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4057"/>
          <w:sz w:val="44"/>
        </w:rPr>
        <w:t>INDEPENDENT VERIFICATION OF</w:t>
        <w:br/>
        <w:t>DESIGN A CALCULATIONS</w:t>
      </w:r>
    </w:p>
    <w:p>
      <w:pPr>
        <w:jc w:val="center"/>
      </w:pPr>
      <w:r>
        <w:rPr>
          <w:color w:val="555555"/>
          <w:sz w:val="28"/>
        </w:rPr>
        <w:t>NAU ASCE Concrete Canoe 2026 — "PLUTO JACKS"</w:t>
      </w:r>
    </w:p>
    <w:p/>
    <w:p>
      <w:pPr>
        <w:jc w:val="left"/>
      </w:pPr>
      <w:r>
        <w:rPr>
          <w:b/>
          <w:color w:val="2E4057"/>
          <w:sz w:val="28"/>
        </w:rPr>
        <w:t>VALIDATION SUMMARY</w:t>
      </w:r>
    </w:p>
    <w:p>
      <w:r>
        <w:rPr>
          <w:b/>
        </w:rPr>
        <w:t xml:space="preserve">Date: </w:t>
      </w:r>
      <w:r>
        <w:t>February 12, 2026</w:t>
      </w:r>
    </w:p>
    <w:p>
      <w:r>
        <w:rPr>
          <w:b/>
        </w:rPr>
        <w:t xml:space="preserve">Design: </w:t>
      </w:r>
      <w:r>
        <w:t>Design A — 192" × 32" × 17" × 0.5" wall</w:t>
      </w:r>
    </w:p>
    <w:p>
      <w:r>
        <w:rPr>
          <w:b/>
        </w:rPr>
        <w:t xml:space="preserve">Total Checks Performed: </w:t>
      </w:r>
      <w:r>
        <w:t>13</w:t>
      </w:r>
    </w:p>
    <w:p>
      <w:r>
        <w:rPr>
          <w:b/>
        </w:rPr>
        <w:t xml:space="preserve">Calculator-to-CSV Agreement: </w:t>
      </w:r>
      <w:r>
        <w:t>8/8 values match within 0.01% tolerance</w:t>
      </w:r>
    </w:p>
    <w:p>
      <w:r>
        <w:rPr>
          <w:b/>
        </w:rPr>
        <w:t xml:space="preserve">ASCE 2026 Compliance: </w:t>
      </w:r>
      <w:r>
        <w:t>6/6 requirements PASS</w:t>
      </w:r>
    </w:p>
    <w:p>
      <w:r>
        <w:rPr>
          <w:b/>
        </w:rPr>
        <w:t xml:space="preserve">Overall Result: </w:t>
      </w:r>
      <w:r>
        <w:rPr>
          <w:b/>
          <w:color w:val="155C24"/>
          <w:sz w:val="28"/>
        </w:rPr>
        <w:t>ALL CHECKS PASS</w:t>
      </w:r>
    </w:p>
    <w:p/>
    <w:p>
      <w:r>
        <w:rPr>
          <w:i/>
          <w:sz w:val="20"/>
        </w:rPr>
        <w:t>This report independently verifies all Design A engineering calculations by re-deriving each value from first principles using standard naval architecture and structural engineering equations. The formulas used are identical to those in any engineering textbook, Excel spreadsheet, or hand calculation — the tool used to evaluate them (Python, Excel, TI-89, slide rule) does not affect the mathematical result.</w:t>
      </w:r>
    </w:p>
    <w:p/>
    <w:p/>
    <w:p>
      <w:r>
        <w:t>________________________________________</w:t>
      </w:r>
    </w:p>
    <w:p>
      <w:r>
        <w:rPr>
          <w:sz w:val="20"/>
        </w:rPr>
        <w:t>Verified by: ________________________     Date: ____________</w:t>
      </w:r>
    </w:p>
    <w:p>
      <w:r>
        <w:br w:type="page"/>
      </w:r>
    </w:p>
    <w:p>
      <w:pPr>
        <w:pStyle w:val="Heading1"/>
      </w:pPr>
      <w:r>
        <w:rPr>
          <w:color w:val="2E4057"/>
        </w:rPr>
        <w:t>Side-by-Side Calculation Verification</w:t>
      </w:r>
    </w:p>
    <w:p>
      <w:r>
        <w:t>Each value below was independently recalculated from Design A geometry using standard engineering equations. Column C shows values from the saved CSV (generated during design optimization). Column D shows values recalculated from scratch during this verification. All values agree.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160"/>
            <w:shd w:fill="2E4057" w:val="clear"/>
          </w:tcPr>
          <w:p>
            <w:pPr>
              <w:jc w:val="center"/>
            </w:pPr>
            <w:r>
              <w:rPr>
                <w:b/>
                <w:color w:val="FFFFFF"/>
                <w:sz w:val="18"/>
              </w:rPr>
              <w:t>Parameter</w:t>
            </w:r>
          </w:p>
        </w:tc>
        <w:tc>
          <w:tcPr>
            <w:tcW w:type="dxa" w:w="1584"/>
            <w:shd w:fill="2E4057" w:val="clear"/>
          </w:tcPr>
          <w:p>
            <w:pPr>
              <w:jc w:val="center"/>
            </w:pPr>
            <w:r>
              <w:rPr>
                <w:b/>
                <w:color w:val="FFFFFF"/>
                <w:sz w:val="18"/>
              </w:rPr>
              <w:t>CSV Value</w:t>
            </w:r>
          </w:p>
        </w:tc>
        <w:tc>
          <w:tcPr>
            <w:tcW w:type="dxa" w:w="1584"/>
            <w:shd w:fill="2E4057" w:val="clear"/>
          </w:tcPr>
          <w:p>
            <w:pPr>
              <w:jc w:val="center"/>
            </w:pPr>
            <w:r>
              <w:rPr>
                <w:b/>
                <w:color w:val="FFFFFF"/>
                <w:sz w:val="18"/>
              </w:rPr>
              <w:t>Recalculated</w:t>
            </w:r>
          </w:p>
        </w:tc>
        <w:tc>
          <w:tcPr>
            <w:tcW w:type="dxa" w:w="2592"/>
            <w:shd w:fill="2E4057" w:val="clear"/>
          </w:tcPr>
          <w:p>
            <w:pPr>
              <w:jc w:val="center"/>
            </w:pPr>
            <w:r>
              <w:rPr>
                <w:b/>
                <w:color w:val="FFFFFF"/>
                <w:sz w:val="18"/>
              </w:rPr>
              <w:t>Source Equation</w:t>
            </w:r>
          </w:p>
        </w:tc>
        <w:tc>
          <w:tcPr>
            <w:tcW w:type="dxa" w:w="864"/>
            <w:shd w:fill="2E4057" w:val="clear"/>
          </w:tcPr>
          <w:p>
            <w:pPr>
              <w:jc w:val="center"/>
            </w:pPr>
            <w:r>
              <w:rPr>
                <w:b/>
                <w:color w:val="FFFFFF"/>
                <w:sz w:val="18"/>
              </w:rPr>
              <w:t>Diff %</w:t>
            </w:r>
          </w:p>
        </w:tc>
        <w:tc>
          <w:tcPr>
            <w:tcW w:type="dxa" w:w="720"/>
            <w:shd w:fill="2E4057" w:val="clear"/>
          </w:tcPr>
          <w:p>
            <w:pPr>
              <w:jc w:val="center"/>
            </w:pPr>
            <w:r>
              <w:rPr>
                <w:b/>
                <w:color w:val="FFFFFF"/>
                <w:sz w:val="18"/>
              </w:rPr>
              <w:t>Status</w:t>
            </w:r>
          </w:p>
        </w:tc>
      </w:tr>
      <w:tr>
        <w:tc>
          <w:tcPr>
            <w:tcW w:type="dxa" w:w="2160"/>
            <w:shd w:fill="F0F4F8" w:val="clear"/>
          </w:tcPr>
          <w:p>
            <w:pPr>
              <w:jc w:val="center"/>
            </w:pPr>
            <w:r>
              <w:rPr>
                <w:sz w:val="18"/>
              </w:rPr>
              <w:t>Hull Weight</w:t>
            </w:r>
          </w:p>
        </w:tc>
        <w:tc>
          <w:tcPr>
            <w:tcW w:type="dxa" w:w="1584"/>
            <w:shd w:fill="F0F4F8" w:val="clear"/>
          </w:tcPr>
          <w:p>
            <w:pPr>
              <w:jc w:val="center"/>
            </w:pPr>
            <w:r>
              <w:rPr>
                <w:sz w:val="18"/>
              </w:rPr>
              <w:t>174.26 lbs</w:t>
            </w:r>
          </w:p>
        </w:tc>
        <w:tc>
          <w:tcPr>
            <w:tcW w:type="dxa" w:w="1584"/>
            <w:shd w:fill="F0F4F8" w:val="clear"/>
          </w:tcPr>
          <w:p>
            <w:pPr>
              <w:jc w:val="center"/>
            </w:pPr>
            <w:r>
              <w:rPr>
                <w:sz w:val="18"/>
              </w:rPr>
              <w:t>174.26 lbs</w:t>
            </w:r>
          </w:p>
        </w:tc>
        <w:tc>
          <w:tcPr>
            <w:tcW w:type="dxa" w:w="2592"/>
            <w:shd w:fill="F0F4F8" w:val="clear"/>
          </w:tcPr>
          <w:p>
            <w:pPr>
              <w:jc w:val="center"/>
            </w:pPr>
            <w:r>
              <w:rPr>
                <w:sz w:val="18"/>
              </w:rPr>
              <w:t>U-shell: (B+2D)×L×Cp×t×ρ×1.10</w:t>
            </w:r>
          </w:p>
        </w:tc>
        <w:tc>
          <w:tcPr>
            <w:tcW w:type="dxa" w:w="864"/>
            <w:shd w:fill="F0F4F8" w:val="clear"/>
          </w:tcPr>
          <w:p>
            <w:pPr>
              <w:jc w:val="center"/>
            </w:pPr>
            <w:r>
              <w:rPr>
                <w:sz w:val="18"/>
              </w:rPr>
              <w:t>0.00%</w:t>
            </w:r>
          </w:p>
        </w:tc>
        <w:tc>
          <w:tcPr>
            <w:tcW w:type="dxa" w:w="720"/>
            <w:shd w:fill="D4EDDA" w:val="clear"/>
          </w:tcPr>
          <w:p>
            <w:pPr>
              <w:jc w:val="center"/>
            </w:pPr>
            <w:r>
              <w:rPr>
                <w:sz w:val="18"/>
              </w:rPr>
              <w:t>PASS</w:t>
            </w:r>
          </w:p>
        </w:tc>
      </w:tr>
      <w:tr>
        <w:tc>
          <w:tcPr>
            <w:tcW w:type="dxa" w:w="2160"/>
          </w:tcPr>
          <w:p>
            <w:pPr>
              <w:jc w:val="center"/>
            </w:pPr>
            <w:r>
              <w:rPr>
                <w:sz w:val="18"/>
              </w:rPr>
              <w:t>Displacement Volume</w:t>
            </w:r>
          </w:p>
        </w:tc>
        <w:tc>
          <w:tcPr>
            <w:tcW w:type="dxa" w:w="1584"/>
          </w:tcPr>
          <w:p>
            <w:pPr>
              <w:jc w:val="center"/>
            </w:pPr>
            <w:r>
              <w:rPr>
                <w:sz w:val="18"/>
              </w:rPr>
              <w:t>14.0107 ft³</w:t>
            </w:r>
          </w:p>
        </w:tc>
        <w:tc>
          <w:tcPr>
            <w:tcW w:type="dxa" w:w="1584"/>
          </w:tcPr>
          <w:p>
            <w:pPr>
              <w:jc w:val="center"/>
            </w:pPr>
            <w:r>
              <w:rPr>
                <w:sz w:val="18"/>
              </w:rPr>
              <w:t>14.0106 ft³</w:t>
            </w:r>
          </w:p>
        </w:tc>
        <w:tc>
          <w:tcPr>
            <w:tcW w:type="dxa" w:w="2592"/>
          </w:tcPr>
          <w:p>
            <w:pPr>
              <w:jc w:val="center"/>
            </w:pPr>
            <w:r>
              <w:rPr>
                <w:sz w:val="18"/>
              </w:rPr>
              <w:t>V = W_total / ρ_water (Archimedes)</w:t>
            </w:r>
          </w:p>
        </w:tc>
        <w:tc>
          <w:tcPr>
            <w:tcW w:type="dxa" w:w="864"/>
          </w:tcPr>
          <w:p>
            <w:pPr>
              <w:jc w:val="center"/>
            </w:pPr>
            <w:r>
              <w:rPr>
                <w:sz w:val="18"/>
              </w:rPr>
              <w:t>0.00%</w:t>
            </w:r>
          </w:p>
        </w:tc>
        <w:tc>
          <w:tcPr>
            <w:tcW w:type="dxa" w:w="720"/>
            <w:shd w:fill="D4EDDA" w:val="clear"/>
          </w:tcPr>
          <w:p>
            <w:pPr>
              <w:jc w:val="center"/>
            </w:pPr>
            <w:r>
              <w:rPr>
                <w:sz w:val="18"/>
              </w:rPr>
              <w:t>PASS</w:t>
            </w:r>
          </w:p>
        </w:tc>
      </w:tr>
      <w:tr>
        <w:tc>
          <w:tcPr>
            <w:tcW w:type="dxa" w:w="2160"/>
            <w:shd w:fill="F0F4F8" w:val="clear"/>
          </w:tcPr>
          <w:p>
            <w:pPr>
              <w:jc w:val="center"/>
            </w:pPr>
            <w:r>
              <w:rPr>
                <w:sz w:val="18"/>
              </w:rPr>
              <w:t>Waterplane Area</w:t>
            </w:r>
          </w:p>
        </w:tc>
        <w:tc>
          <w:tcPr>
            <w:tcW w:type="dxa" w:w="1584"/>
            <w:shd w:fill="F0F4F8" w:val="clear"/>
          </w:tcPr>
          <w:p>
            <w:pPr>
              <w:jc w:val="center"/>
            </w:pPr>
            <w:r>
              <w:rPr>
                <w:sz w:val="18"/>
              </w:rPr>
              <w:t>29.8667 ft²</w:t>
            </w:r>
          </w:p>
        </w:tc>
        <w:tc>
          <w:tcPr>
            <w:tcW w:type="dxa" w:w="1584"/>
            <w:shd w:fill="F0F4F8" w:val="clear"/>
          </w:tcPr>
          <w:p>
            <w:pPr>
              <w:jc w:val="center"/>
            </w:pPr>
            <w:r>
              <w:rPr>
                <w:sz w:val="18"/>
              </w:rPr>
              <w:t>29.8667 ft²</w:t>
            </w:r>
          </w:p>
        </w:tc>
        <w:tc>
          <w:tcPr>
            <w:tcW w:type="dxa" w:w="2592"/>
            <w:shd w:fill="F0F4F8" w:val="clear"/>
          </w:tcPr>
          <w:p>
            <w:pPr>
              <w:jc w:val="center"/>
            </w:pPr>
            <w:r>
              <w:rPr>
                <w:sz w:val="18"/>
              </w:rPr>
              <w:t>Awp = L × B × Cwp (Cwp=0.70)</w:t>
            </w:r>
          </w:p>
        </w:tc>
        <w:tc>
          <w:tcPr>
            <w:tcW w:type="dxa" w:w="864"/>
            <w:shd w:fill="F0F4F8" w:val="clear"/>
          </w:tcPr>
          <w:p>
            <w:pPr>
              <w:jc w:val="center"/>
            </w:pPr>
            <w:r>
              <w:rPr>
                <w:sz w:val="18"/>
              </w:rPr>
              <w:t>0.00%</w:t>
            </w:r>
          </w:p>
        </w:tc>
        <w:tc>
          <w:tcPr>
            <w:tcW w:type="dxa" w:w="720"/>
            <w:shd w:fill="D4EDDA" w:val="clear"/>
          </w:tcPr>
          <w:p>
            <w:pPr>
              <w:jc w:val="center"/>
            </w:pPr>
            <w:r>
              <w:rPr>
                <w:sz w:val="18"/>
              </w:rPr>
              <w:t>PASS</w:t>
            </w:r>
          </w:p>
        </w:tc>
      </w:tr>
      <w:tr>
        <w:tc>
          <w:tcPr>
            <w:tcW w:type="dxa" w:w="2160"/>
          </w:tcPr>
          <w:p>
            <w:pPr>
              <w:jc w:val="center"/>
            </w:pPr>
            <w:r>
              <w:rPr>
                <w:sz w:val="18"/>
              </w:rPr>
              <w:t>Draft</w:t>
            </w:r>
          </w:p>
        </w:tc>
        <w:tc>
          <w:tcPr>
            <w:tcW w:type="dxa" w:w="1584"/>
          </w:tcPr>
          <w:p>
            <w:pPr>
              <w:jc w:val="center"/>
            </w:pPr>
            <w:r>
              <w:rPr>
                <w:sz w:val="18"/>
              </w:rPr>
              <w:t>5.63 in</w:t>
            </w:r>
          </w:p>
        </w:tc>
        <w:tc>
          <w:tcPr>
            <w:tcW w:type="dxa" w:w="1584"/>
          </w:tcPr>
          <w:p>
            <w:pPr>
              <w:jc w:val="center"/>
            </w:pPr>
            <w:r>
              <w:rPr>
                <w:sz w:val="18"/>
              </w:rPr>
              <w:t>5.63 in</w:t>
            </w:r>
          </w:p>
        </w:tc>
        <w:tc>
          <w:tcPr>
            <w:tcW w:type="dxa" w:w="2592"/>
          </w:tcPr>
          <w:p>
            <w:pPr>
              <w:jc w:val="center"/>
            </w:pPr>
            <w:r>
              <w:rPr>
                <w:sz w:val="18"/>
              </w:rPr>
              <w:t>T = V_disp / A_wp</w:t>
            </w:r>
          </w:p>
        </w:tc>
        <w:tc>
          <w:tcPr>
            <w:tcW w:type="dxa" w:w="864"/>
          </w:tcPr>
          <w:p>
            <w:pPr>
              <w:jc w:val="center"/>
            </w:pPr>
            <w:r>
              <w:rPr>
                <w:sz w:val="18"/>
              </w:rPr>
              <w:t>0.00%</w:t>
            </w:r>
          </w:p>
        </w:tc>
        <w:tc>
          <w:tcPr>
            <w:tcW w:type="dxa" w:w="720"/>
            <w:shd w:fill="D4EDDA" w:val="clear"/>
          </w:tcPr>
          <w:p>
            <w:pPr>
              <w:jc w:val="center"/>
            </w:pPr>
            <w:r>
              <w:rPr>
                <w:sz w:val="18"/>
              </w:rPr>
              <w:t>PASS</w:t>
            </w:r>
          </w:p>
        </w:tc>
      </w:tr>
      <w:tr>
        <w:tc>
          <w:tcPr>
            <w:tcW w:type="dxa" w:w="2160"/>
            <w:shd w:fill="F0F4F8" w:val="clear"/>
          </w:tcPr>
          <w:p>
            <w:pPr>
              <w:jc w:val="center"/>
            </w:pPr>
            <w:r>
              <w:rPr>
                <w:sz w:val="18"/>
              </w:rPr>
              <w:t>Freeboard</w:t>
            </w:r>
          </w:p>
        </w:tc>
        <w:tc>
          <w:tcPr>
            <w:tcW w:type="dxa" w:w="1584"/>
            <w:shd w:fill="F0F4F8" w:val="clear"/>
          </w:tcPr>
          <w:p>
            <w:pPr>
              <w:jc w:val="center"/>
            </w:pPr>
            <w:r>
              <w:rPr>
                <w:sz w:val="18"/>
              </w:rPr>
              <w:t>11.37 in</w:t>
            </w:r>
          </w:p>
        </w:tc>
        <w:tc>
          <w:tcPr>
            <w:tcW w:type="dxa" w:w="1584"/>
            <w:shd w:fill="F0F4F8" w:val="clear"/>
          </w:tcPr>
          <w:p>
            <w:pPr>
              <w:jc w:val="center"/>
            </w:pPr>
            <w:r>
              <w:rPr>
                <w:sz w:val="18"/>
              </w:rPr>
              <w:t>11.37 in</w:t>
            </w:r>
          </w:p>
        </w:tc>
        <w:tc>
          <w:tcPr>
            <w:tcW w:type="dxa" w:w="2592"/>
            <w:shd w:fill="F0F4F8" w:val="clear"/>
          </w:tcPr>
          <w:p>
            <w:pPr>
              <w:jc w:val="center"/>
            </w:pPr>
            <w:r>
              <w:rPr>
                <w:sz w:val="18"/>
              </w:rPr>
              <w:t>F = D - T</w:t>
            </w:r>
          </w:p>
        </w:tc>
        <w:tc>
          <w:tcPr>
            <w:tcW w:type="dxa" w:w="864"/>
            <w:shd w:fill="F0F4F8" w:val="clear"/>
          </w:tcPr>
          <w:p>
            <w:pPr>
              <w:jc w:val="center"/>
            </w:pPr>
            <w:r>
              <w:rPr>
                <w:sz w:val="18"/>
              </w:rPr>
              <w:t>0.00%</w:t>
            </w:r>
          </w:p>
        </w:tc>
        <w:tc>
          <w:tcPr>
            <w:tcW w:type="dxa" w:w="720"/>
            <w:shd w:fill="D4EDDA" w:val="clear"/>
          </w:tcPr>
          <w:p>
            <w:pPr>
              <w:jc w:val="center"/>
            </w:pPr>
            <w:r>
              <w:rPr>
                <w:sz w:val="18"/>
              </w:rPr>
              <w:t>PASS</w:t>
            </w:r>
          </w:p>
        </w:tc>
      </w:tr>
      <w:tr>
        <w:tc>
          <w:tcPr>
            <w:tcW w:type="dxa" w:w="2160"/>
          </w:tcPr>
          <w:p>
            <w:pPr>
              <w:jc w:val="center"/>
            </w:pPr>
            <w:r>
              <w:rPr>
                <w:sz w:val="18"/>
              </w:rPr>
              <w:t>KB (center of buoyancy)</w:t>
            </w:r>
          </w:p>
        </w:tc>
        <w:tc>
          <w:tcPr>
            <w:tcW w:type="dxa" w:w="1584"/>
          </w:tcPr>
          <w:p>
            <w:pPr>
              <w:jc w:val="center"/>
            </w:pPr>
            <w:r>
              <w:rPr>
                <w:sz w:val="18"/>
              </w:rPr>
              <w:t>2.81 in</w:t>
            </w:r>
          </w:p>
        </w:tc>
        <w:tc>
          <w:tcPr>
            <w:tcW w:type="dxa" w:w="1584"/>
          </w:tcPr>
          <w:p>
            <w:pPr>
              <w:jc w:val="center"/>
            </w:pPr>
            <w:r>
              <w:rPr>
                <w:sz w:val="18"/>
              </w:rPr>
              <w:t>2.81 in</w:t>
            </w:r>
          </w:p>
        </w:tc>
        <w:tc>
          <w:tcPr>
            <w:tcW w:type="dxa" w:w="2592"/>
          </w:tcPr>
          <w:p>
            <w:pPr>
              <w:jc w:val="center"/>
            </w:pPr>
            <w:r>
              <w:rPr>
                <w:sz w:val="18"/>
              </w:rPr>
              <w:t>KB = T / 2</w:t>
            </w:r>
          </w:p>
        </w:tc>
        <w:tc>
          <w:tcPr>
            <w:tcW w:type="dxa" w:w="864"/>
          </w:tcPr>
          <w:p>
            <w:pPr>
              <w:jc w:val="center"/>
            </w:pPr>
            <w:r>
              <w:rPr>
                <w:sz w:val="18"/>
              </w:rPr>
              <w:t>0.00%</w:t>
            </w:r>
          </w:p>
        </w:tc>
        <w:tc>
          <w:tcPr>
            <w:tcW w:type="dxa" w:w="720"/>
            <w:shd w:fill="D4EDDA" w:val="clear"/>
          </w:tcPr>
          <w:p>
            <w:pPr>
              <w:jc w:val="center"/>
            </w:pPr>
            <w:r>
              <w:rPr>
                <w:sz w:val="18"/>
              </w:rPr>
              <w:t>PASS</w:t>
            </w:r>
          </w:p>
        </w:tc>
      </w:tr>
      <w:tr>
        <w:tc>
          <w:tcPr>
            <w:tcW w:type="dxa" w:w="2160"/>
            <w:shd w:fill="F0F4F8" w:val="clear"/>
          </w:tcPr>
          <w:p>
            <w:pPr>
              <w:jc w:val="center"/>
            </w:pPr>
            <w:r>
              <w:rPr>
                <w:sz w:val="18"/>
              </w:rPr>
              <w:t>BM (metacentric radius)</w:t>
            </w:r>
          </w:p>
        </w:tc>
        <w:tc>
          <w:tcPr>
            <w:tcW w:type="dxa" w:w="1584"/>
            <w:shd w:fill="F0F4F8" w:val="clear"/>
          </w:tcPr>
          <w:p>
            <w:pPr>
              <w:jc w:val="center"/>
            </w:pPr>
            <w:r>
              <w:rPr>
                <w:sz w:val="18"/>
              </w:rPr>
              <w:t>15.16 in</w:t>
            </w:r>
          </w:p>
        </w:tc>
        <w:tc>
          <w:tcPr>
            <w:tcW w:type="dxa" w:w="1584"/>
            <w:shd w:fill="F0F4F8" w:val="clear"/>
          </w:tcPr>
          <w:p>
            <w:pPr>
              <w:jc w:val="center"/>
            </w:pPr>
            <w:r>
              <w:rPr>
                <w:sz w:val="18"/>
              </w:rPr>
              <w:t>15.16 in</w:t>
            </w:r>
          </w:p>
        </w:tc>
        <w:tc>
          <w:tcPr>
            <w:tcW w:type="dxa" w:w="2592"/>
            <w:shd w:fill="F0F4F8" w:val="clear"/>
          </w:tcPr>
          <w:p>
            <w:pPr>
              <w:jc w:val="center"/>
            </w:pPr>
            <w:r>
              <w:rPr>
                <w:sz w:val="18"/>
              </w:rPr>
              <w:t>BM = I_wp / V_disp (Bouguer)</w:t>
            </w:r>
          </w:p>
        </w:tc>
        <w:tc>
          <w:tcPr>
            <w:tcW w:type="dxa" w:w="864"/>
            <w:shd w:fill="F0F4F8" w:val="clear"/>
          </w:tcPr>
          <w:p>
            <w:pPr>
              <w:jc w:val="center"/>
            </w:pPr>
            <w:r>
              <w:rPr>
                <w:sz w:val="18"/>
              </w:rPr>
              <w:t>0.00%</w:t>
            </w:r>
          </w:p>
        </w:tc>
        <w:tc>
          <w:tcPr>
            <w:tcW w:type="dxa" w:w="720"/>
            <w:shd w:fill="D4EDDA" w:val="clear"/>
          </w:tcPr>
          <w:p>
            <w:pPr>
              <w:jc w:val="center"/>
            </w:pPr>
            <w:r>
              <w:rPr>
                <w:sz w:val="18"/>
              </w:rPr>
              <w:t>PASS</w:t>
            </w:r>
          </w:p>
        </w:tc>
      </w:tr>
      <w:tr>
        <w:tc>
          <w:tcPr>
            <w:tcW w:type="dxa" w:w="2160"/>
          </w:tcPr>
          <w:p>
            <w:pPr>
              <w:jc w:val="center"/>
            </w:pPr>
            <w:r>
              <w:rPr>
                <w:sz w:val="18"/>
              </w:rPr>
              <w:t>KG (center of gravity)</w:t>
            </w:r>
          </w:p>
        </w:tc>
        <w:tc>
          <w:tcPr>
            <w:tcW w:type="dxa" w:w="1584"/>
          </w:tcPr>
          <w:p>
            <w:pPr>
              <w:jc w:val="center"/>
            </w:pPr>
            <w:r>
              <w:rPr>
                <w:sz w:val="18"/>
              </w:rPr>
              <w:t>9.29 in</w:t>
            </w:r>
          </w:p>
        </w:tc>
        <w:tc>
          <w:tcPr>
            <w:tcW w:type="dxa" w:w="1584"/>
          </w:tcPr>
          <w:p>
            <w:pPr>
              <w:jc w:val="center"/>
            </w:pPr>
            <w:r>
              <w:rPr>
                <w:sz w:val="18"/>
              </w:rPr>
              <w:t>9.29 in</w:t>
            </w:r>
          </w:p>
        </w:tc>
        <w:tc>
          <w:tcPr>
            <w:tcW w:type="dxa" w:w="2592"/>
          </w:tcPr>
          <w:p>
            <w:pPr>
              <w:jc w:val="center"/>
            </w:pPr>
            <w:r>
              <w:rPr>
                <w:sz w:val="18"/>
              </w:rPr>
              <w:t>KG = Σ(Wi×hi) / ΣWi (weighted)</w:t>
            </w:r>
          </w:p>
        </w:tc>
        <w:tc>
          <w:tcPr>
            <w:tcW w:type="dxa" w:w="864"/>
          </w:tcPr>
          <w:p>
            <w:pPr>
              <w:jc w:val="center"/>
            </w:pPr>
            <w:r>
              <w:rPr>
                <w:sz w:val="18"/>
              </w:rPr>
              <w:t>0.00%</w:t>
            </w:r>
          </w:p>
        </w:tc>
        <w:tc>
          <w:tcPr>
            <w:tcW w:type="dxa" w:w="720"/>
            <w:shd w:fill="D4EDDA" w:val="clear"/>
          </w:tcPr>
          <w:p>
            <w:pPr>
              <w:jc w:val="center"/>
            </w:pPr>
            <w:r>
              <w:rPr>
                <w:sz w:val="18"/>
              </w:rPr>
              <w:t>PASS</w:t>
            </w:r>
          </w:p>
        </w:tc>
      </w:tr>
      <w:tr>
        <w:tc>
          <w:tcPr>
            <w:tcW w:type="dxa" w:w="2160"/>
            <w:shd w:fill="F0F4F8" w:val="clear"/>
          </w:tcPr>
          <w:p>
            <w:pPr>
              <w:jc w:val="center"/>
            </w:pPr>
            <w:r>
              <w:rPr>
                <w:sz w:val="18"/>
              </w:rPr>
              <w:t>GM (metacentric height)</w:t>
            </w:r>
          </w:p>
        </w:tc>
        <w:tc>
          <w:tcPr>
            <w:tcW w:type="dxa" w:w="1584"/>
            <w:shd w:fill="F0F4F8" w:val="clear"/>
          </w:tcPr>
          <w:p>
            <w:pPr>
              <w:jc w:val="center"/>
            </w:pPr>
            <w:r>
              <w:rPr>
                <w:sz w:val="18"/>
              </w:rPr>
              <w:t>8.68 in</w:t>
            </w:r>
          </w:p>
        </w:tc>
        <w:tc>
          <w:tcPr>
            <w:tcW w:type="dxa" w:w="1584"/>
            <w:shd w:fill="F0F4F8" w:val="clear"/>
          </w:tcPr>
          <w:p>
            <w:pPr>
              <w:jc w:val="center"/>
            </w:pPr>
            <w:r>
              <w:rPr>
                <w:sz w:val="18"/>
              </w:rPr>
              <w:t>8.68 in</w:t>
            </w:r>
          </w:p>
        </w:tc>
        <w:tc>
          <w:tcPr>
            <w:tcW w:type="dxa" w:w="2592"/>
            <w:shd w:fill="F0F4F8" w:val="clear"/>
          </w:tcPr>
          <w:p>
            <w:pPr>
              <w:jc w:val="center"/>
            </w:pPr>
            <w:r>
              <w:rPr>
                <w:sz w:val="18"/>
              </w:rPr>
              <w:t>GM = KB + BM - KG</w:t>
            </w:r>
          </w:p>
        </w:tc>
        <w:tc>
          <w:tcPr>
            <w:tcW w:type="dxa" w:w="864"/>
            <w:shd w:fill="F0F4F8" w:val="clear"/>
          </w:tcPr>
          <w:p>
            <w:pPr>
              <w:jc w:val="center"/>
            </w:pPr>
            <w:r>
              <w:rPr>
                <w:sz w:val="18"/>
              </w:rPr>
              <w:t>0.00%</w:t>
            </w:r>
          </w:p>
        </w:tc>
        <w:tc>
          <w:tcPr>
            <w:tcW w:type="dxa" w:w="720"/>
            <w:shd w:fill="D4EDDA" w:val="clear"/>
          </w:tcPr>
          <w:p>
            <w:pPr>
              <w:jc w:val="center"/>
            </w:pPr>
            <w:r>
              <w:rPr>
                <w:sz w:val="18"/>
              </w:rPr>
              <w:t>PASS</w:t>
            </w:r>
          </w:p>
        </w:tc>
      </w:tr>
      <w:tr>
        <w:tc>
          <w:tcPr>
            <w:tcW w:type="dxa" w:w="2160"/>
          </w:tcPr>
          <w:p>
            <w:pPr>
              <w:jc w:val="center"/>
            </w:pPr>
            <w:r>
              <w:rPr>
                <w:sz w:val="18"/>
              </w:rPr>
              <w:t>Bending Moment (hull)</w:t>
            </w:r>
          </w:p>
        </w:tc>
        <w:tc>
          <w:tcPr>
            <w:tcW w:type="dxa" w:w="1584"/>
          </w:tcPr>
          <w:p>
            <w:pPr>
              <w:jc w:val="center"/>
            </w:pPr>
            <w:r>
              <w:rPr>
                <w:sz w:val="18"/>
              </w:rPr>
              <w:t>—</w:t>
            </w:r>
          </w:p>
        </w:tc>
        <w:tc>
          <w:tcPr>
            <w:tcW w:type="dxa" w:w="1584"/>
          </w:tcPr>
          <w:p>
            <w:pPr>
              <w:jc w:val="center"/>
            </w:pPr>
            <w:r>
              <w:rPr>
                <w:sz w:val="18"/>
              </w:rPr>
              <w:t>348.52 lb-ft</w:t>
            </w:r>
          </w:p>
        </w:tc>
        <w:tc>
          <w:tcPr>
            <w:tcW w:type="dxa" w:w="2592"/>
          </w:tcPr>
          <w:p>
            <w:pPr>
              <w:jc w:val="center"/>
            </w:pPr>
            <w:r>
              <w:rPr>
                <w:sz w:val="18"/>
              </w:rPr>
              <w:t>M_hull = w×L²/8 (UDL, SS beam)</w:t>
            </w:r>
          </w:p>
        </w:tc>
        <w:tc>
          <w:tcPr>
            <w:tcW w:type="dxa" w:w="864"/>
          </w:tcPr>
          <w:p>
            <w:pPr>
              <w:jc w:val="center"/>
            </w:pPr>
            <w:r>
              <w:rPr>
                <w:sz w:val="18"/>
              </w:rPr>
              <w:t>—</w:t>
            </w:r>
          </w:p>
        </w:tc>
        <w:tc>
          <w:tcPr>
            <w:tcW w:type="dxa" w:w="720"/>
          </w:tcPr>
          <w:p>
            <w:pPr>
              <w:jc w:val="center"/>
            </w:pPr>
            <w:r>
              <w:rPr>
                <w:sz w:val="18"/>
              </w:rPr>
              <w:t>—</w:t>
            </w:r>
          </w:p>
        </w:tc>
      </w:tr>
      <w:tr>
        <w:tc>
          <w:tcPr>
            <w:tcW w:type="dxa" w:w="2160"/>
            <w:shd w:fill="F0F4F8" w:val="clear"/>
          </w:tcPr>
          <w:p>
            <w:pPr>
              <w:jc w:val="center"/>
            </w:pPr>
            <w:r>
              <w:rPr>
                <w:sz w:val="18"/>
              </w:rPr>
              <w:t>Bending Moment (crew)</w:t>
            </w:r>
          </w:p>
        </w:tc>
        <w:tc>
          <w:tcPr>
            <w:tcW w:type="dxa" w:w="1584"/>
            <w:shd w:fill="F0F4F8" w:val="clear"/>
          </w:tcPr>
          <w:p>
            <w:pPr>
              <w:jc w:val="center"/>
            </w:pPr>
            <w:r>
              <w:rPr>
                <w:sz w:val="18"/>
              </w:rPr>
              <w:t>—</w:t>
            </w:r>
          </w:p>
        </w:tc>
        <w:tc>
          <w:tcPr>
            <w:tcW w:type="dxa" w:w="1584"/>
            <w:shd w:fill="F0F4F8" w:val="clear"/>
          </w:tcPr>
          <w:p>
            <w:pPr>
              <w:jc w:val="center"/>
            </w:pPr>
            <w:r>
              <w:rPr>
                <w:sz w:val="18"/>
              </w:rPr>
              <w:t>2800.00 lb-ft</w:t>
            </w:r>
          </w:p>
        </w:tc>
        <w:tc>
          <w:tcPr>
            <w:tcW w:type="dxa" w:w="2592"/>
            <w:shd w:fill="F0F4F8" w:val="clear"/>
          </w:tcPr>
          <w:p>
            <w:pPr>
              <w:jc w:val="center"/>
            </w:pPr>
            <w:r>
              <w:rPr>
                <w:sz w:val="18"/>
              </w:rPr>
              <w:t>M_crew = P×L/4 (point load, midspan)</w:t>
            </w:r>
          </w:p>
        </w:tc>
        <w:tc>
          <w:tcPr>
            <w:tcW w:type="dxa" w:w="864"/>
            <w:shd w:fill="F0F4F8" w:val="clear"/>
          </w:tcPr>
          <w:p>
            <w:pPr>
              <w:jc w:val="center"/>
            </w:pPr>
            <w:r>
              <w:rPr>
                <w:sz w:val="18"/>
              </w:rPr>
              <w:t>—</w:t>
            </w:r>
          </w:p>
        </w:tc>
        <w:tc>
          <w:tcPr>
            <w:tcW w:type="dxa" w:w="720"/>
            <w:shd w:fill="F0F4F8" w:val="clear"/>
          </w:tcPr>
          <w:p>
            <w:pPr>
              <w:jc w:val="center"/>
            </w:pPr>
            <w:r>
              <w:rPr>
                <w:sz w:val="18"/>
              </w:rPr>
              <w:t>—</w:t>
            </w:r>
          </w:p>
        </w:tc>
      </w:tr>
      <w:tr>
        <w:tc>
          <w:tcPr>
            <w:tcW w:type="dxa" w:w="2160"/>
          </w:tcPr>
          <w:p>
            <w:pPr>
              <w:jc w:val="center"/>
            </w:pPr>
            <w:r>
              <w:rPr>
                <w:sz w:val="18"/>
              </w:rPr>
              <w:t>Total Bending Moment</w:t>
            </w:r>
          </w:p>
        </w:tc>
        <w:tc>
          <w:tcPr>
            <w:tcW w:type="dxa" w:w="1584"/>
          </w:tcPr>
          <w:p>
            <w:pPr>
              <w:jc w:val="center"/>
            </w:pPr>
            <w:r>
              <w:rPr>
                <w:sz w:val="18"/>
              </w:rPr>
              <w:t>3148.53 lb-ft</w:t>
            </w:r>
          </w:p>
        </w:tc>
        <w:tc>
          <w:tcPr>
            <w:tcW w:type="dxa" w:w="1584"/>
          </w:tcPr>
          <w:p>
            <w:pPr>
              <w:jc w:val="center"/>
            </w:pPr>
            <w:r>
              <w:rPr>
                <w:sz w:val="18"/>
              </w:rPr>
              <w:t>3148.52 lb-ft</w:t>
            </w:r>
          </w:p>
        </w:tc>
        <w:tc>
          <w:tcPr>
            <w:tcW w:type="dxa" w:w="2592"/>
          </w:tcPr>
          <w:p>
            <w:pPr>
              <w:jc w:val="center"/>
            </w:pPr>
            <w:r>
              <w:rPr>
                <w:sz w:val="18"/>
              </w:rPr>
              <w:t>M_total = M_hull + M_crew</w:t>
            </w:r>
          </w:p>
        </w:tc>
        <w:tc>
          <w:tcPr>
            <w:tcW w:type="dxa" w:w="864"/>
          </w:tcPr>
          <w:p>
            <w:pPr>
              <w:jc w:val="center"/>
            </w:pPr>
            <w:r>
              <w:rPr>
                <w:sz w:val="18"/>
              </w:rPr>
              <w:t>0.00%</w:t>
            </w:r>
          </w:p>
        </w:tc>
        <w:tc>
          <w:tcPr>
            <w:tcW w:type="dxa" w:w="720"/>
            <w:shd w:fill="D4EDDA" w:val="clear"/>
          </w:tcPr>
          <w:p>
            <w:pPr>
              <w:jc w:val="center"/>
            </w:pPr>
            <w:r>
              <w:rPr>
                <w:sz w:val="18"/>
              </w:rPr>
              <w:t>PASS</w:t>
            </w:r>
          </w:p>
        </w:tc>
      </w:tr>
      <w:tr>
        <w:tc>
          <w:tcPr>
            <w:tcW w:type="dxa" w:w="2160"/>
            <w:shd w:fill="F0F4F8" w:val="clear"/>
          </w:tcPr>
          <w:p>
            <w:pPr>
              <w:jc w:val="center"/>
            </w:pPr>
            <w:r>
              <w:rPr>
                <w:sz w:val="18"/>
              </w:rPr>
              <w:t>Section Modulus</w:t>
            </w:r>
          </w:p>
        </w:tc>
        <w:tc>
          <w:tcPr>
            <w:tcW w:type="dxa" w:w="1584"/>
            <w:shd w:fill="F0F4F8" w:val="clear"/>
          </w:tcPr>
          <w:p>
            <w:pPr>
              <w:jc w:val="center"/>
            </w:pPr>
            <w:r>
              <w:rPr>
                <w:sz w:val="18"/>
              </w:rPr>
              <w:t>58.00 in³</w:t>
            </w:r>
          </w:p>
        </w:tc>
        <w:tc>
          <w:tcPr>
            <w:tcW w:type="dxa" w:w="1584"/>
            <w:shd w:fill="F0F4F8" w:val="clear"/>
          </w:tcPr>
          <w:p>
            <w:pPr>
              <w:jc w:val="center"/>
            </w:pPr>
            <w:r>
              <w:rPr>
                <w:sz w:val="18"/>
              </w:rPr>
              <w:t>58.00 in³</w:t>
            </w:r>
          </w:p>
        </w:tc>
        <w:tc>
          <w:tcPr>
            <w:tcW w:type="dxa" w:w="2592"/>
            <w:shd w:fill="F0F4F8" w:val="clear"/>
          </w:tcPr>
          <w:p>
            <w:pPr>
              <w:jc w:val="center"/>
            </w:pPr>
            <w:r>
              <w:rPr>
                <w:sz w:val="18"/>
              </w:rPr>
              <w:t>S = I/c (thin-shell U, parallel axis)</w:t>
            </w:r>
          </w:p>
        </w:tc>
        <w:tc>
          <w:tcPr>
            <w:tcW w:type="dxa" w:w="864"/>
            <w:shd w:fill="F0F4F8" w:val="clear"/>
          </w:tcPr>
          <w:p>
            <w:pPr>
              <w:jc w:val="center"/>
            </w:pPr>
            <w:r>
              <w:rPr>
                <w:sz w:val="18"/>
              </w:rPr>
              <w:t>0.00%</w:t>
            </w:r>
          </w:p>
        </w:tc>
        <w:tc>
          <w:tcPr>
            <w:tcW w:type="dxa" w:w="720"/>
            <w:shd w:fill="D4EDDA" w:val="clear"/>
          </w:tcPr>
          <w:p>
            <w:pPr>
              <w:jc w:val="center"/>
            </w:pPr>
            <w:r>
              <w:rPr>
                <w:sz w:val="18"/>
              </w:rPr>
              <w:t>PASS</w:t>
            </w:r>
          </w:p>
        </w:tc>
      </w:tr>
      <w:tr>
        <w:tc>
          <w:tcPr>
            <w:tcW w:type="dxa" w:w="2160"/>
          </w:tcPr>
          <w:p>
            <w:pPr>
              <w:jc w:val="center"/>
            </w:pPr>
            <w:r>
              <w:rPr>
                <w:sz w:val="18"/>
              </w:rPr>
              <w:t>Bending Stress</w:t>
            </w:r>
          </w:p>
        </w:tc>
        <w:tc>
          <w:tcPr>
            <w:tcW w:type="dxa" w:w="1584"/>
          </w:tcPr>
          <w:p>
            <w:pPr>
              <w:jc w:val="center"/>
            </w:pPr>
            <w:r>
              <w:rPr>
                <w:sz w:val="18"/>
              </w:rPr>
              <w:t>651.45 psi</w:t>
            </w:r>
          </w:p>
        </w:tc>
        <w:tc>
          <w:tcPr>
            <w:tcW w:type="dxa" w:w="1584"/>
          </w:tcPr>
          <w:p>
            <w:pPr>
              <w:jc w:val="center"/>
            </w:pPr>
            <w:r>
              <w:rPr>
                <w:sz w:val="18"/>
              </w:rPr>
              <w:t>651.45 psi</w:t>
            </w:r>
          </w:p>
        </w:tc>
        <w:tc>
          <w:tcPr>
            <w:tcW w:type="dxa" w:w="2592"/>
          </w:tcPr>
          <w:p>
            <w:pPr>
              <w:jc w:val="center"/>
            </w:pPr>
            <w:r>
              <w:rPr>
                <w:sz w:val="18"/>
              </w:rPr>
              <w:t>σ = M×12 / S</w:t>
            </w:r>
          </w:p>
        </w:tc>
        <w:tc>
          <w:tcPr>
            <w:tcW w:type="dxa" w:w="864"/>
          </w:tcPr>
          <w:p>
            <w:pPr>
              <w:jc w:val="center"/>
            </w:pPr>
            <w:r>
              <w:rPr>
                <w:sz w:val="18"/>
              </w:rPr>
              <w:t>0.00%</w:t>
            </w:r>
          </w:p>
        </w:tc>
        <w:tc>
          <w:tcPr>
            <w:tcW w:type="dxa" w:w="720"/>
            <w:shd w:fill="D4EDDA" w:val="clear"/>
          </w:tcPr>
          <w:p>
            <w:pPr>
              <w:jc w:val="center"/>
            </w:pPr>
            <w:r>
              <w:rPr>
                <w:sz w:val="18"/>
              </w:rPr>
              <w:t>PASS</w:t>
            </w:r>
          </w:p>
        </w:tc>
      </w:tr>
      <w:tr>
        <w:tc>
          <w:tcPr>
            <w:tcW w:type="dxa" w:w="2160"/>
            <w:shd w:fill="F0F4F8" w:val="clear"/>
          </w:tcPr>
          <w:p>
            <w:pPr>
              <w:jc w:val="center"/>
            </w:pPr>
            <w:r>
              <w:rPr>
                <w:sz w:val="18"/>
              </w:rPr>
              <w:t>Safety Factor</w:t>
            </w:r>
          </w:p>
        </w:tc>
        <w:tc>
          <w:tcPr>
            <w:tcW w:type="dxa" w:w="1584"/>
            <w:shd w:fill="F0F4F8" w:val="clear"/>
          </w:tcPr>
          <w:p>
            <w:pPr>
              <w:jc w:val="center"/>
            </w:pPr>
            <w:r>
              <w:rPr>
                <w:sz w:val="18"/>
              </w:rPr>
              <w:t>2.3026</w:t>
            </w:r>
          </w:p>
        </w:tc>
        <w:tc>
          <w:tcPr>
            <w:tcW w:type="dxa" w:w="1584"/>
            <w:shd w:fill="F0F4F8" w:val="clear"/>
          </w:tcPr>
          <w:p>
            <w:pPr>
              <w:jc w:val="center"/>
            </w:pPr>
            <w:r>
              <w:rPr>
                <w:sz w:val="18"/>
              </w:rPr>
              <w:t>2.3026</w:t>
            </w:r>
          </w:p>
        </w:tc>
        <w:tc>
          <w:tcPr>
            <w:tcW w:type="dxa" w:w="2592"/>
            <w:shd w:fill="F0F4F8" w:val="clear"/>
          </w:tcPr>
          <w:p>
            <w:pPr>
              <w:jc w:val="center"/>
            </w:pPr>
            <w:r>
              <w:rPr>
                <w:sz w:val="18"/>
              </w:rPr>
              <w:t>SF = f'r / σ</w:t>
            </w:r>
          </w:p>
        </w:tc>
        <w:tc>
          <w:tcPr>
            <w:tcW w:type="dxa" w:w="864"/>
            <w:shd w:fill="F0F4F8" w:val="clear"/>
          </w:tcPr>
          <w:p>
            <w:pPr>
              <w:jc w:val="center"/>
            </w:pPr>
            <w:r>
              <w:rPr>
                <w:sz w:val="18"/>
              </w:rPr>
              <w:t>0.00%</w:t>
            </w:r>
          </w:p>
        </w:tc>
        <w:tc>
          <w:tcPr>
            <w:tcW w:type="dxa" w:w="720"/>
            <w:shd w:fill="D4EDDA" w:val="clear"/>
          </w:tcPr>
          <w:p>
            <w:pPr>
              <w:jc w:val="center"/>
            </w:pPr>
            <w:r>
              <w:rPr>
                <w:sz w:val="18"/>
              </w:rPr>
              <w:t>PASS</w:t>
            </w:r>
          </w:p>
        </w:tc>
      </w:tr>
    </w:tbl>
    <w:p>
      <w:r>
        <w:br w:type="page"/>
      </w:r>
    </w:p>
    <w:p>
      <w:pPr>
        <w:pStyle w:val="Heading1"/>
      </w:pPr>
      <w:r>
        <w:rPr>
          <w:color w:val="2E4057"/>
        </w:rPr>
        <w:t>ASCE 2026 Compliance Matrix</w:t>
      </w:r>
    </w:p>
    <w:p>
      <w:r>
        <w:t>All Design A values checked against ASCE National Concrete Canoe Competition 2026 Request for Proposal (RFP) requirements.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592"/>
            <w:shd w:fill="2E4057" w:val="clear"/>
          </w:tcPr>
          <w:p>
            <w:pPr>
              <w:jc w:val="center"/>
            </w:pPr>
            <w:r>
              <w:rPr>
                <w:b/>
                <w:color w:val="FFFFFF"/>
                <w:sz w:val="18"/>
              </w:rPr>
              <w:t>ASCE Requirement</w:t>
            </w:r>
          </w:p>
        </w:tc>
        <w:tc>
          <w:tcPr>
            <w:tcW w:type="dxa" w:w="1440"/>
            <w:shd w:fill="2E4057" w:val="clear"/>
          </w:tcPr>
          <w:p>
            <w:pPr>
              <w:jc w:val="center"/>
            </w:pPr>
            <w:r>
              <w:rPr>
                <w:b/>
                <w:color w:val="FFFFFF"/>
                <w:sz w:val="18"/>
              </w:rPr>
              <w:t>Threshold</w:t>
            </w:r>
          </w:p>
        </w:tc>
        <w:tc>
          <w:tcPr>
            <w:tcW w:type="dxa" w:w="1728"/>
            <w:shd w:fill="2E4057" w:val="clear"/>
          </w:tcPr>
          <w:p>
            <w:pPr>
              <w:jc w:val="center"/>
            </w:pPr>
            <w:r>
              <w:rPr>
                <w:b/>
                <w:color w:val="FFFFFF"/>
                <w:sz w:val="18"/>
              </w:rPr>
              <w:t>Our Value</w:t>
            </w:r>
          </w:p>
        </w:tc>
        <w:tc>
          <w:tcPr>
            <w:tcW w:type="dxa" w:w="1440"/>
            <w:shd w:fill="2E4057" w:val="clear"/>
          </w:tcPr>
          <w:p>
            <w:pPr>
              <w:jc w:val="center"/>
            </w:pPr>
            <w:r>
              <w:rPr>
                <w:b/>
                <w:color w:val="FFFFFF"/>
                <w:sz w:val="18"/>
              </w:rPr>
              <w:t>Margin</w:t>
            </w:r>
          </w:p>
        </w:tc>
        <w:tc>
          <w:tcPr>
            <w:tcW w:type="dxa" w:w="864"/>
            <w:shd w:fill="2E4057" w:val="clear"/>
          </w:tcPr>
          <w:p>
            <w:pPr>
              <w:jc w:val="center"/>
            </w:pPr>
            <w:r>
              <w:rPr>
                <w:b/>
                <w:color w:val="FFFFFF"/>
                <w:sz w:val="18"/>
              </w:rPr>
              <w:t>Status</w:t>
            </w:r>
          </w:p>
        </w:tc>
      </w:tr>
      <w:tr>
        <w:tc>
          <w:tcPr>
            <w:tcW w:type="dxa" w:w="2592"/>
            <w:shd w:fill="F0F4F8" w:val="clear"/>
          </w:tcPr>
          <w:p>
            <w:pPr>
              <w:jc w:val="center"/>
            </w:pPr>
            <w:r>
              <w:rPr>
                <w:sz w:val="18"/>
              </w:rPr>
              <w:t>Minimum Freeboard</w:t>
            </w:r>
          </w:p>
        </w:tc>
        <w:tc>
          <w:tcPr>
            <w:tcW w:type="dxa" w:w="1440"/>
            <w:shd w:fill="F0F4F8" w:val="clear"/>
          </w:tcPr>
          <w:p>
            <w:pPr>
              <w:jc w:val="center"/>
            </w:pPr>
            <w:r>
              <w:rPr>
                <w:sz w:val="18"/>
              </w:rPr>
              <w:t>&gt;= 6.0 in</w:t>
            </w:r>
          </w:p>
        </w:tc>
        <w:tc>
          <w:tcPr>
            <w:tcW w:type="dxa" w:w="1728"/>
            <w:shd w:fill="F0F4F8" w:val="clear"/>
          </w:tcPr>
          <w:p>
            <w:pPr>
              <w:jc w:val="center"/>
            </w:pPr>
            <w:r>
              <w:rPr>
                <w:sz w:val="18"/>
              </w:rPr>
              <w:t>11.37 in</w:t>
            </w:r>
          </w:p>
        </w:tc>
        <w:tc>
          <w:tcPr>
            <w:tcW w:type="dxa" w:w="1440"/>
            <w:shd w:fill="F0F4F8" w:val="clear"/>
          </w:tcPr>
          <w:p>
            <w:pPr>
              <w:jc w:val="center"/>
            </w:pPr>
            <w:r>
              <w:rPr>
                <w:sz w:val="18"/>
              </w:rPr>
              <w:t>+5.37 in</w:t>
            </w:r>
          </w:p>
        </w:tc>
        <w:tc>
          <w:tcPr>
            <w:tcW w:type="dxa" w:w="864"/>
            <w:shd w:fill="D4EDDA" w:val="clear"/>
          </w:tcPr>
          <w:p>
            <w:pPr>
              <w:jc w:val="center"/>
            </w:pPr>
            <w:r>
              <w:rPr>
                <w:sz w:val="18"/>
              </w:rPr>
              <w:t>PASS</w:t>
            </w:r>
          </w:p>
        </w:tc>
      </w:tr>
      <w:tr>
        <w:tc>
          <w:tcPr>
            <w:tcW w:type="dxa" w:w="2592"/>
          </w:tcPr>
          <w:p>
            <w:pPr>
              <w:jc w:val="center"/>
            </w:pPr>
            <w:r>
              <w:rPr>
                <w:sz w:val="18"/>
              </w:rPr>
              <w:t>Metacentric Height (GM)</w:t>
            </w:r>
          </w:p>
        </w:tc>
        <w:tc>
          <w:tcPr>
            <w:tcW w:type="dxa" w:w="1440"/>
          </w:tcPr>
          <w:p>
            <w:pPr>
              <w:jc w:val="center"/>
            </w:pPr>
            <w:r>
              <w:rPr>
                <w:sz w:val="18"/>
              </w:rPr>
              <w:t>&gt;= 6.0 in</w:t>
            </w:r>
          </w:p>
        </w:tc>
        <w:tc>
          <w:tcPr>
            <w:tcW w:type="dxa" w:w="1728"/>
          </w:tcPr>
          <w:p>
            <w:pPr>
              <w:jc w:val="center"/>
            </w:pPr>
            <w:r>
              <w:rPr>
                <w:sz w:val="18"/>
              </w:rPr>
              <w:t>8.68 in</w:t>
            </w:r>
          </w:p>
        </w:tc>
        <w:tc>
          <w:tcPr>
            <w:tcW w:type="dxa" w:w="1440"/>
          </w:tcPr>
          <w:p>
            <w:pPr>
              <w:jc w:val="center"/>
            </w:pPr>
            <w:r>
              <w:rPr>
                <w:sz w:val="18"/>
              </w:rPr>
              <w:t>+2.68 in</w:t>
            </w:r>
          </w:p>
        </w:tc>
        <w:tc>
          <w:tcPr>
            <w:tcW w:type="dxa" w:w="864"/>
            <w:shd w:fill="D4EDDA" w:val="clear"/>
          </w:tcPr>
          <w:p>
            <w:pPr>
              <w:jc w:val="center"/>
            </w:pPr>
            <w:r>
              <w:rPr>
                <w:sz w:val="18"/>
              </w:rPr>
              <w:t>PASS</w:t>
            </w:r>
          </w:p>
        </w:tc>
      </w:tr>
      <w:tr>
        <w:tc>
          <w:tcPr>
            <w:tcW w:type="dxa" w:w="2592"/>
            <w:shd w:fill="F0F4F8" w:val="clear"/>
          </w:tcPr>
          <w:p>
            <w:pPr>
              <w:jc w:val="center"/>
            </w:pPr>
            <w:r>
              <w:rPr>
                <w:sz w:val="18"/>
              </w:rPr>
              <w:t>Structural Safety Factor</w:t>
            </w:r>
          </w:p>
        </w:tc>
        <w:tc>
          <w:tcPr>
            <w:tcW w:type="dxa" w:w="1440"/>
            <w:shd w:fill="F0F4F8" w:val="clear"/>
          </w:tcPr>
          <w:p>
            <w:pPr>
              <w:jc w:val="center"/>
            </w:pPr>
            <w:r>
              <w:rPr>
                <w:sz w:val="18"/>
              </w:rPr>
              <w:t>&gt;= 2.0</w:t>
            </w:r>
          </w:p>
        </w:tc>
        <w:tc>
          <w:tcPr>
            <w:tcW w:type="dxa" w:w="1728"/>
            <w:shd w:fill="F0F4F8" w:val="clear"/>
          </w:tcPr>
          <w:p>
            <w:pPr>
              <w:jc w:val="center"/>
            </w:pPr>
            <w:r>
              <w:rPr>
                <w:sz w:val="18"/>
              </w:rPr>
              <w:t>2.3026</w:t>
            </w:r>
          </w:p>
        </w:tc>
        <w:tc>
          <w:tcPr>
            <w:tcW w:type="dxa" w:w="1440"/>
            <w:shd w:fill="F0F4F8" w:val="clear"/>
          </w:tcPr>
          <w:p>
            <w:pPr>
              <w:jc w:val="center"/>
            </w:pPr>
            <w:r>
              <w:rPr>
                <w:sz w:val="18"/>
              </w:rPr>
              <w:t>+0.3026</w:t>
            </w:r>
          </w:p>
        </w:tc>
        <w:tc>
          <w:tcPr>
            <w:tcW w:type="dxa" w:w="864"/>
            <w:shd w:fill="D4EDDA" w:val="clear"/>
          </w:tcPr>
          <w:p>
            <w:pPr>
              <w:jc w:val="center"/>
            </w:pPr>
            <w:r>
              <w:rPr>
                <w:sz w:val="18"/>
              </w:rPr>
              <w:t>PASS</w:t>
            </w:r>
          </w:p>
        </w:tc>
      </w:tr>
      <w:tr>
        <w:tc>
          <w:tcPr>
            <w:tcW w:type="dxa" w:w="2592"/>
          </w:tcPr>
          <w:p>
            <w:pPr>
              <w:jc w:val="center"/>
            </w:pPr>
            <w:r>
              <w:rPr>
                <w:sz w:val="18"/>
              </w:rPr>
              <w:t>Portland Cement Content</w:t>
            </w:r>
          </w:p>
        </w:tc>
        <w:tc>
          <w:tcPr>
            <w:tcW w:type="dxa" w:w="1440"/>
          </w:tcPr>
          <w:p>
            <w:pPr>
              <w:jc w:val="center"/>
            </w:pPr>
            <w:r>
              <w:rPr>
                <w:sz w:val="18"/>
              </w:rPr>
              <w:t>&lt;= 40% of CM</w:t>
            </w:r>
          </w:p>
        </w:tc>
        <w:tc>
          <w:tcPr>
            <w:tcW w:type="dxa" w:w="1728"/>
          </w:tcPr>
          <w:p>
            <w:pPr>
              <w:jc w:val="center"/>
            </w:pPr>
            <w:r>
              <w:rPr>
                <w:sz w:val="18"/>
              </w:rPr>
              <w:t>30.8%</w:t>
            </w:r>
          </w:p>
        </w:tc>
        <w:tc>
          <w:tcPr>
            <w:tcW w:type="dxa" w:w="1440"/>
          </w:tcPr>
          <w:p>
            <w:pPr>
              <w:jc w:val="center"/>
            </w:pPr>
            <w:r>
              <w:rPr>
                <w:sz w:val="18"/>
              </w:rPr>
              <w:t>-9.2%</w:t>
            </w:r>
          </w:p>
        </w:tc>
        <w:tc>
          <w:tcPr>
            <w:tcW w:type="dxa" w:w="864"/>
            <w:shd w:fill="D4EDDA" w:val="clear"/>
          </w:tcPr>
          <w:p>
            <w:pPr>
              <w:jc w:val="center"/>
            </w:pPr>
            <w:r>
              <w:rPr>
                <w:sz w:val="18"/>
              </w:rPr>
              <w:t>PASS</w:t>
            </w:r>
          </w:p>
        </w:tc>
      </w:tr>
      <w:tr>
        <w:tc>
          <w:tcPr>
            <w:tcW w:type="dxa" w:w="2592"/>
            <w:shd w:fill="F0F4F8" w:val="clear"/>
          </w:tcPr>
          <w:p>
            <w:pPr>
              <w:jc w:val="center"/>
            </w:pPr>
            <w:r>
              <w:rPr>
                <w:sz w:val="18"/>
              </w:rPr>
              <w:t>Water-to-Cementitious Ratio</w:t>
            </w:r>
          </w:p>
        </w:tc>
        <w:tc>
          <w:tcPr>
            <w:tcW w:type="dxa" w:w="1440"/>
            <w:shd w:fill="F0F4F8" w:val="clear"/>
          </w:tcPr>
          <w:p>
            <w:pPr>
              <w:jc w:val="center"/>
            </w:pPr>
            <w:r>
              <w:rPr>
                <w:sz w:val="18"/>
              </w:rPr>
              <w:t>&lt;= 0.50</w:t>
            </w:r>
          </w:p>
        </w:tc>
        <w:tc>
          <w:tcPr>
            <w:tcW w:type="dxa" w:w="1728"/>
            <w:shd w:fill="F0F4F8" w:val="clear"/>
          </w:tcPr>
          <w:p>
            <w:pPr>
              <w:jc w:val="center"/>
            </w:pPr>
            <w:r>
              <w:rPr>
                <w:sz w:val="18"/>
              </w:rPr>
              <w:t>0.36</w:t>
            </w:r>
          </w:p>
        </w:tc>
        <w:tc>
          <w:tcPr>
            <w:tcW w:type="dxa" w:w="1440"/>
            <w:shd w:fill="F0F4F8" w:val="clear"/>
          </w:tcPr>
          <w:p>
            <w:pPr>
              <w:jc w:val="center"/>
            </w:pPr>
            <w:r>
              <w:rPr>
                <w:sz w:val="18"/>
              </w:rPr>
              <w:t>-0.14</w:t>
            </w:r>
          </w:p>
        </w:tc>
        <w:tc>
          <w:tcPr>
            <w:tcW w:type="dxa" w:w="864"/>
            <w:shd w:fill="D4EDDA" w:val="clear"/>
          </w:tcPr>
          <w:p>
            <w:pPr>
              <w:jc w:val="center"/>
            </w:pPr>
            <w:r>
              <w:rPr>
                <w:sz w:val="18"/>
              </w:rPr>
              <w:t>PASS</w:t>
            </w:r>
          </w:p>
        </w:tc>
      </w:tr>
      <w:tr>
        <w:tc>
          <w:tcPr>
            <w:tcW w:type="dxa" w:w="2592"/>
          </w:tcPr>
          <w:p>
            <w:pPr>
              <w:jc w:val="center"/>
            </w:pPr>
            <w:r>
              <w:rPr>
                <w:sz w:val="18"/>
              </w:rPr>
              <w:t>Reinforcement Thickness</w:t>
            </w:r>
          </w:p>
        </w:tc>
        <w:tc>
          <w:tcPr>
            <w:tcW w:type="dxa" w:w="1440"/>
          </w:tcPr>
          <w:p>
            <w:pPr>
              <w:jc w:val="center"/>
            </w:pPr>
            <w:r>
              <w:rPr>
                <w:sz w:val="18"/>
              </w:rPr>
              <w:t>&lt;= 50% of wall</w:t>
            </w:r>
          </w:p>
        </w:tc>
        <w:tc>
          <w:tcPr>
            <w:tcW w:type="dxa" w:w="1728"/>
          </w:tcPr>
          <w:p>
            <w:pPr>
              <w:jc w:val="center"/>
            </w:pPr>
            <w:r>
              <w:rPr>
                <w:sz w:val="18"/>
              </w:rPr>
              <w:t>0.34% (PVA mesh)</w:t>
            </w:r>
          </w:p>
        </w:tc>
        <w:tc>
          <w:tcPr>
            <w:tcW w:type="dxa" w:w="1440"/>
          </w:tcPr>
          <w:p>
            <w:pPr>
              <w:jc w:val="center"/>
            </w:pPr>
            <w:r>
              <w:rPr>
                <w:sz w:val="18"/>
              </w:rPr>
              <w:t>-49.66%</w:t>
            </w:r>
          </w:p>
        </w:tc>
        <w:tc>
          <w:tcPr>
            <w:tcW w:type="dxa" w:w="864"/>
            <w:shd w:fill="D4EDDA" w:val="clear"/>
          </w:tcPr>
          <w:p>
            <w:pPr>
              <w:jc w:val="center"/>
            </w:pPr>
            <w:r>
              <w:rPr>
                <w:sz w:val="18"/>
              </w:rPr>
              <w:t>PASS</w:t>
            </w:r>
          </w:p>
        </w:tc>
      </w:tr>
    </w:tbl>
    <w:p/>
    <w:p>
      <w:r>
        <w:rPr>
          <w:b/>
          <w:color w:val="155C24"/>
          <w:sz w:val="24"/>
        </w:rPr>
        <w:t>Result: 6/6 ASCE requirements satisfied. Design A is fully compliant.</w:t>
      </w:r>
    </w:p>
    <w:p>
      <w:r>
        <w:br w:type="page"/>
      </w:r>
    </w:p>
    <w:p>
      <w:pPr>
        <w:pStyle w:val="Heading1"/>
      </w:pPr>
      <w:r>
        <w:rPr>
          <w:color w:val="2E4057"/>
        </w:rPr>
        <w:t>Methodology &amp; Engineering References</w:t>
      </w:r>
    </w:p>
    <w:p>
      <w:r>
        <w:t>All calculations in this design follow standard engineering practice as documented in the references below. These are deterministic equations — any engineer using the same inputs will obtain identical results, regardless of whether the computation is performed by hand, in Excel, MATLAB, Python, or any other tool.</w:t>
      </w:r>
    </w:p>
    <w:p>
      <w:r>
        <w:rPr>
          <w:b/>
          <w:sz w:val="22"/>
        </w:rPr>
        <w:t>Hull Weight Estimation</w:t>
      </w:r>
    </w:p>
    <w:p>
      <w:r>
        <w:rPr>
          <w:sz w:val="20"/>
        </w:rPr>
        <w:t>Models the hull as a U-shaped thin shell (bottom plate + two side walls) with prismatic coefficient Cp = 0.55 for tapered bow/stern geometry and 10% overhead for gunwales, keel thickening, and reinforcement.</w:t>
      </w:r>
    </w:p>
    <w:p>
      <w:r>
        <w:rPr>
          <w:i/>
          <w:color w:val="555555"/>
          <w:sz w:val="18"/>
        </w:rPr>
        <w:t>Reference: Standard hull surface integration method, per Principles of Naval Architecture (SNAME, 2005)</w:t>
      </w:r>
    </w:p>
    <w:p/>
    <w:p>
      <w:r>
        <w:rPr>
          <w:b/>
          <w:sz w:val="22"/>
        </w:rPr>
        <w:t>Hydrostatic Analysis (Draft, Freeboard)</w:t>
      </w:r>
    </w:p>
    <w:p>
      <w:r>
        <w:rPr>
          <w:sz w:val="20"/>
        </w:rPr>
        <w:t>Archimedes' principle: displaced water volume equals total loaded weight divided by freshwater density (62.4 lb/ft³). Draft = displacement volume / waterplane area. Waterplane coefficient Cwp = 0.70 for canoe hull form.</w:t>
      </w:r>
    </w:p>
    <w:p>
      <w:r>
        <w:rPr>
          <w:i/>
          <w:color w:val="555555"/>
          <w:sz w:val="18"/>
        </w:rPr>
        <w:t>Reference: Archimedes (287 BC); Rawson &amp; Tupper, Basic Ship Theory (2001), Ch. 3</w:t>
      </w:r>
    </w:p>
    <w:p/>
    <w:p>
      <w:r>
        <w:rPr>
          <w:b/>
          <w:sz w:val="22"/>
        </w:rPr>
        <w:t>Stability (Metacentric Height GM)</w:t>
      </w:r>
    </w:p>
    <w:p>
      <w:r>
        <w:rPr>
          <w:sz w:val="20"/>
        </w:rPr>
        <w:t>Bouguer's formula: GM = KB + BM - KG, where KB = T/2 (center of buoyancy), BM = I_wp / V_displaced (metacentric radius from second moment of waterplane area), and KG is the weighted center of gravity from component masses and heights.</w:t>
      </w:r>
    </w:p>
    <w:p>
      <w:r>
        <w:rPr>
          <w:i/>
          <w:color w:val="555555"/>
          <w:sz w:val="18"/>
        </w:rPr>
        <w:t>Reference: Bouguer (1746); SNAME Principles of Naval Architecture, Vol. I, Stability &amp; Trim</w:t>
      </w:r>
    </w:p>
    <w:p/>
    <w:p>
      <w:r>
        <w:rPr>
          <w:b/>
          <w:sz w:val="22"/>
        </w:rPr>
        <w:t>Section Modulus (Thin-Shell U-Section)</w:t>
      </w:r>
    </w:p>
    <w:p>
      <w:r>
        <w:rPr>
          <w:sz w:val="20"/>
        </w:rPr>
        <w:t>Cross-section modeled as three components: bottom plate (B × t) and two side walls (t × (D-t) each). Parallel axis theorem computes composite moment of inertia about the neutral axis. S = I / c_max with ACI 318 thin-shell reduction factor of 0.75.</w:t>
      </w:r>
    </w:p>
    <w:p>
      <w:r>
        <w:rPr>
          <w:i/>
          <w:color w:val="555555"/>
          <w:sz w:val="18"/>
        </w:rPr>
        <w:t>Reference: Beer &amp; Johnston, Mechanics of Materials (2020), Ch. 4; ACI 318-19 Section 6.5</w:t>
      </w:r>
    </w:p>
    <w:p/>
    <w:p>
      <w:r>
        <w:rPr>
          <w:b/>
          <w:sz w:val="22"/>
        </w:rPr>
        <w:t>Bending Moment (Distributed + Point Load)</w:t>
      </w:r>
    </w:p>
    <w:p>
      <w:r>
        <w:rPr>
          <w:sz w:val="20"/>
        </w:rPr>
        <w:t>Hull dead load as uniform distributed load (w = W/L) on simply-supported beam: M_hull = wL²/8. Crew as concentrated midspan point load: M_crew = PL/4. Total moment M = M_hull + M_crew. Conservative (ignores buoyancy foundation).</w:t>
      </w:r>
    </w:p>
    <w:p>
      <w:r>
        <w:rPr>
          <w:i/>
          <w:color w:val="555555"/>
          <w:sz w:val="18"/>
        </w:rPr>
        <w:t>Reference: Hibbeler, Structural Analysis (2021), Ch. 6; standard beam formulas</w:t>
      </w:r>
    </w:p>
    <w:p/>
    <w:p>
      <w:r>
        <w:rPr>
          <w:b/>
          <w:sz w:val="22"/>
        </w:rPr>
        <w:t>Bending Stress &amp; Safety Factor</w:t>
      </w:r>
    </w:p>
    <w:p>
      <w:r>
        <w:rPr>
          <w:sz w:val="20"/>
        </w:rPr>
        <w:t>Flexure formula: σ = M/S (with moment converted from lb-ft to lb-in). Safety factor SF = f'r / σ where f'r is the 28-day flexural strength from cylinder break tests (1500 psi target for Mix 3).</w:t>
      </w:r>
    </w:p>
    <w:p>
      <w:r>
        <w:rPr>
          <w:i/>
          <w:color w:val="555555"/>
          <w:sz w:val="18"/>
        </w:rPr>
        <w:t>Reference: ACI 318-19, Section 22.5; ASTM C78 (flexural strength test method)</w:t>
      </w:r>
    </w:p>
    <w:p/>
    <w:p>
      <w:r>
        <w:rPr>
          <w:b/>
          <w:sz w:val="22"/>
        </w:rPr>
        <w:t>Mix Design Compliance</w:t>
      </w:r>
    </w:p>
    <w:p>
      <w:r>
        <w:rPr>
          <w:sz w:val="20"/>
        </w:rPr>
        <w:t>Portland cement limited to ≤ 40% of total cementitious materials per ASCE RFP. Water-to-cementitious ratio w/cm ≤ 0.50 per ACI 211.1 guidelines for durability. Strength prediction uses modified Abrams' law from laboratory break test data.</w:t>
      </w:r>
    </w:p>
    <w:p>
      <w:r>
        <w:rPr>
          <w:i/>
          <w:color w:val="555555"/>
          <w:sz w:val="18"/>
        </w:rPr>
        <w:t>Reference: ACI 211.1 Standard Practice for Proportioning; ASCE 2026 Concrete Canoe RFP</w:t>
      </w:r>
    </w:p>
    <w:p/>
    <w:p/>
    <w:p>
      <w:r>
        <w:rPr>
          <w:b/>
          <w:color w:val="2E4057"/>
          <w:sz w:val="24"/>
        </w:rPr>
        <w:t>STATEMENT OF METHODOLOGY</w:t>
      </w:r>
    </w:p>
    <w:p>
      <w:r>
        <w:rPr>
          <w:sz w:val="20"/>
        </w:rPr>
        <w:t>The engineering calculations presented in this report and the associated Design A analysis follow standard, well-established methods from naval architecture and structural engineering. The equations are derived from fundamental physics (Archimedes' buoyancy, beam bending theory, Bouguer's metacentric height formula) and codified in ACI 318, SNAME Principles of Naval Architecture, and standard structural analysis textbooks.</w:t>
        <w:br/>
        <w:br/>
        <w:t>These calculations produce deterministic results — given the same inputs (hull dimensions, material properties, loading conditions), any computation tool will produce identical outputs. Whether evaluated by hand on paper, in a TI-89 calculator, in Microsoft Excel, in MATLAB, or in Python, the mathematical result is the same. The tool is irrelevant; the engineering is what matters.</w:t>
        <w:br/>
        <w:br/>
        <w:t>All values have been independently verified through:</w:t>
        <w:br/>
        <w:t xml:space="preserve">  1. Re-derivation from first principles (this report)</w:t>
        <w:br/>
        <w:t xml:space="preserve">  2. Cross-checking against saved design optimization results</w:t>
        <w:br/>
        <w:t xml:space="preserve">  3. Independent hand calculations (verification_report.md)</w:t>
        <w:br/>
        <w:t xml:space="preserve">  4. Monte Carlo uncertainty analysis (1000 iterations, 100% pass rate)</w:t>
        <w:br/>
        <w:br/>
        <w:t>The design team stands behind these calculations with full confidence in their accuracy and engineering validity.</w:t>
      </w:r>
    </w:p>
    <w:p>
      <w:r>
        <w:br w:type="page"/>
      </w:r>
    </w:p>
    <w:p>
      <w:pPr>
        <w:pStyle w:val="Heading1"/>
      </w:pPr>
      <w:r>
        <w:rPr>
          <w:color w:val="2E4057"/>
        </w:rPr>
        <w:t>Audit of Team Hull Design Calculation Spreadsheets</w:t>
      </w:r>
    </w:p>
    <w:p>
      <w:pPr>
        <w:jc w:val="center"/>
      </w:pPr>
      <w:r>
        <w:rPr>
          <w:i/>
          <w:color w:val="555555"/>
          <w:sz w:val="24"/>
        </w:rPr>
        <w:t>Issues Found in CENE 486 Hull Design Calcs (Trevion) and Updated File</w:t>
      </w:r>
    </w:p>
    <w:p>
      <w:r>
        <w:t>A cell-by-cell audit of two team spreadsheets was performed: Trevion's original calculations (CENE_486-_Hull_Design_Calcs__Trevion_.xlsx) and the Updated team file (CENE_486-Hull_Design_Calcs-_UPDATED.xlsx). Every formula was extracted and independently recomputed from first principles using ACI 318-25 and basic statics. Five discrepancies were identified.</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576"/>
            <w:shd w:fill="2E4057" w:val="clear"/>
          </w:tcPr>
          <w:p>
            <w:pPr>
              <w:jc w:val="center"/>
            </w:pPr>
            <w:r>
              <w:rPr>
                <w:b/>
                <w:color w:val="FFFFFF"/>
                <w:sz w:val="18"/>
              </w:rPr>
              <w:t>Issue #</w:t>
            </w:r>
          </w:p>
        </w:tc>
        <w:tc>
          <w:tcPr>
            <w:tcW w:type="dxa" w:w="1872"/>
            <w:shd w:fill="2E4057" w:val="clear"/>
          </w:tcPr>
          <w:p>
            <w:pPr>
              <w:jc w:val="center"/>
            </w:pPr>
            <w:r>
              <w:rPr>
                <w:b/>
                <w:color w:val="FFFFFF"/>
                <w:sz w:val="18"/>
              </w:rPr>
              <w:t>Description</w:t>
            </w:r>
          </w:p>
        </w:tc>
        <w:tc>
          <w:tcPr>
            <w:tcW w:type="dxa" w:w="1872"/>
            <w:shd w:fill="2E4057" w:val="clear"/>
          </w:tcPr>
          <w:p>
            <w:pPr>
              <w:jc w:val="center"/>
            </w:pPr>
            <w:r>
              <w:rPr>
                <w:b/>
                <w:color w:val="FFFFFF"/>
                <w:sz w:val="18"/>
              </w:rPr>
              <w:t>Trevion's File</w:t>
            </w:r>
          </w:p>
        </w:tc>
        <w:tc>
          <w:tcPr>
            <w:tcW w:type="dxa" w:w="1872"/>
            <w:shd w:fill="2E4057" w:val="clear"/>
          </w:tcPr>
          <w:p>
            <w:pPr>
              <w:jc w:val="center"/>
            </w:pPr>
            <w:r>
              <w:rPr>
                <w:b/>
                <w:color w:val="FFFFFF"/>
                <w:sz w:val="18"/>
              </w:rPr>
              <w:t>Updated File</w:t>
            </w:r>
          </w:p>
        </w:tc>
        <w:tc>
          <w:tcPr>
            <w:tcW w:type="dxa" w:w="1872"/>
            <w:shd w:fill="2E4057" w:val="clear"/>
          </w:tcPr>
          <w:p>
            <w:pPr>
              <w:jc w:val="center"/>
            </w:pPr>
            <w:r>
              <w:rPr>
                <w:b/>
                <w:color w:val="FFFFFF"/>
                <w:sz w:val="18"/>
              </w:rPr>
              <w:t>Impact</w:t>
            </w:r>
          </w:p>
        </w:tc>
        <w:tc>
          <w:tcPr>
            <w:tcW w:type="dxa" w:w="1872"/>
            <w:shd w:fill="2E4057" w:val="clear"/>
          </w:tcPr>
          <w:p>
            <w:pPr>
              <w:jc w:val="center"/>
            </w:pPr>
            <w:r>
              <w:rPr>
                <w:b/>
                <w:color w:val="FFFFFF"/>
                <w:sz w:val="18"/>
              </w:rPr>
              <w:t>Recommendation</w:t>
            </w:r>
          </w:p>
        </w:tc>
      </w:tr>
      <w:tr>
        <w:tc>
          <w:tcPr>
            <w:tcW w:type="dxa" w:w="576"/>
            <w:shd w:fill="F0F4F8" w:val="clear"/>
          </w:tcPr>
          <w:p>
            <w:pPr>
              <w:jc w:val="center"/>
            </w:pPr>
            <w:r>
              <w:rPr>
                <w:sz w:val="18"/>
              </w:rPr>
              <w:t>1</w:t>
            </w:r>
          </w:p>
        </w:tc>
        <w:tc>
          <w:tcPr>
            <w:tcW w:type="dxa" w:w="1872"/>
            <w:shd w:fill="F0F4F8" w:val="clear"/>
          </w:tcPr>
          <w:p>
            <w:pPr>
              <w:jc w:val="center"/>
            </w:pPr>
            <w:r>
              <w:rPr>
                <w:sz w:val="18"/>
              </w:rPr>
              <w:t>Unfactored Self-Weight</w:t>
              <w:br/>
              <w:t>(ACI 318-25 §5.3.1b violation)</w:t>
            </w:r>
          </w:p>
        </w:tc>
        <w:tc>
          <w:tcPr>
            <w:tcW w:type="dxa" w:w="1872"/>
            <w:shd w:fill="F0F4F8" w:val="clear"/>
          </w:tcPr>
          <w:p>
            <w:pPr>
              <w:jc w:val="center"/>
            </w:pPr>
            <w:r>
              <w:rPr>
                <w:sz w:val="18"/>
              </w:rPr>
              <w:t>Baseline &amp; Demand sheets:</w:t>
              <w:br/>
              <w:t>self-weight = 12.790 lb/ft</w:t>
              <w:br/>
              <w:t>(unfactored)</w:t>
            </w:r>
          </w:p>
        </w:tc>
        <w:tc>
          <w:tcPr>
            <w:tcW w:type="dxa" w:w="1872"/>
            <w:shd w:fill="F0F4F8" w:val="clear"/>
          </w:tcPr>
          <w:p>
            <w:pPr>
              <w:jc w:val="center"/>
            </w:pPr>
            <w:r>
              <w:rPr>
                <w:sz w:val="18"/>
              </w:rPr>
              <w:t>'Without Freeboard' &amp;</w:t>
              <w:br/>
              <w:t>Updated: 15.348 lb/ft</w:t>
              <w:br/>
              <w:t>(correctly factored 1.2D)</w:t>
            </w:r>
          </w:p>
        </w:tc>
        <w:tc>
          <w:tcPr>
            <w:tcW w:type="dxa" w:w="1872"/>
            <w:shd w:fill="F0F4F8" w:val="clear"/>
          </w:tcPr>
          <w:p>
            <w:pPr>
              <w:jc w:val="center"/>
            </w:pPr>
            <w:r>
              <w:rPr>
                <w:sz w:val="18"/>
              </w:rPr>
              <w:t>Unconservative demand —</w:t>
              <w:br/>
              <w:t>lower shear/moment than</w:t>
              <w:br/>
              <w:t>actual. Does NOT change</w:t>
              <w:br/>
              <w:t>pass/fail due to large</w:t>
              <w:br/>
              <w:t>capacity margins.</w:t>
            </w:r>
          </w:p>
        </w:tc>
        <w:tc>
          <w:tcPr>
            <w:tcW w:type="dxa" w:w="1872"/>
            <w:shd w:fill="F0F4F8" w:val="clear"/>
          </w:tcPr>
          <w:p>
            <w:pPr>
              <w:jc w:val="center"/>
            </w:pPr>
            <w:r>
              <w:rPr>
                <w:sz w:val="18"/>
              </w:rPr>
              <w:t>Use factored loads</w:t>
              <w:br/>
              <w:t>(1.2D + 1.6L) consistently</w:t>
              <w:br/>
              <w:t>per ACI 318-25</w:t>
            </w:r>
          </w:p>
        </w:tc>
      </w:tr>
      <w:tr>
        <w:tc>
          <w:tcPr>
            <w:tcW w:type="dxa" w:w="576"/>
          </w:tcPr>
          <w:p>
            <w:pPr>
              <w:jc w:val="center"/>
            </w:pPr>
            <w:r>
              <w:rPr>
                <w:sz w:val="18"/>
              </w:rPr>
              <w:t>2</w:t>
            </w:r>
          </w:p>
        </w:tc>
        <w:tc>
          <w:tcPr>
            <w:tcW w:type="dxa" w:w="1872"/>
          </w:tcPr>
          <w:p>
            <w:pPr>
              <w:jc w:val="center"/>
            </w:pPr>
            <w:r>
              <w:rPr>
                <w:sz w:val="18"/>
              </w:rPr>
              <w:t>Compressive Strength</w:t>
              <w:br/>
              <w:t>Mismatch (f'c)</w:t>
            </w:r>
          </w:p>
        </w:tc>
        <w:tc>
          <w:tcPr>
            <w:tcW w:type="dxa" w:w="1872"/>
          </w:tcPr>
          <w:p>
            <w:pPr>
              <w:jc w:val="center"/>
            </w:pPr>
            <w:r>
              <w:rPr>
                <w:sz w:val="18"/>
              </w:rPr>
              <w:t>f'c = 1500 psi</w:t>
            </w:r>
          </w:p>
        </w:tc>
        <w:tc>
          <w:tcPr>
            <w:tcW w:type="dxa" w:w="1872"/>
          </w:tcPr>
          <w:p>
            <w:pPr>
              <w:jc w:val="center"/>
            </w:pPr>
            <w:r>
              <w:rPr>
                <w:sz w:val="18"/>
              </w:rPr>
              <w:t>f'c = 1000 psi</w:t>
            </w:r>
          </w:p>
        </w:tc>
        <w:tc>
          <w:tcPr>
            <w:tcW w:type="dxa" w:w="1872"/>
          </w:tcPr>
          <w:p>
            <w:pPr>
              <w:jc w:val="center"/>
            </w:pPr>
            <w:r>
              <w:rPr>
                <w:sz w:val="18"/>
              </w:rPr>
              <w:t>Affects Vc: 475 vs 388 lbs.</w:t>
              <w:br/>
              <w:t>Both still pass by wide</w:t>
              <w:br/>
              <w:t>margins (7-9x SF).</w:t>
            </w:r>
          </w:p>
        </w:tc>
        <w:tc>
          <w:tcPr>
            <w:tcW w:type="dxa" w:w="1872"/>
          </w:tcPr>
          <w:p>
            <w:pPr>
              <w:jc w:val="center"/>
            </w:pPr>
            <w:r>
              <w:rPr>
                <w:sz w:val="18"/>
              </w:rPr>
              <w:t>Use actual 28-day cylinder</w:t>
              <w:br/>
              <w:t>break test results.</w:t>
              <w:br/>
              <w:t>Our Mix 3 predicts</w:t>
              <w:br/>
              <w:t>1774 psi.</w:t>
            </w:r>
          </w:p>
        </w:tc>
      </w:tr>
      <w:tr>
        <w:tc>
          <w:tcPr>
            <w:tcW w:type="dxa" w:w="576"/>
            <w:shd w:fill="F0F4F8" w:val="clear"/>
          </w:tcPr>
          <w:p>
            <w:pPr>
              <w:jc w:val="center"/>
            </w:pPr>
            <w:r>
              <w:rPr>
                <w:sz w:val="18"/>
              </w:rPr>
              <w:t>3</w:t>
            </w:r>
          </w:p>
        </w:tc>
        <w:tc>
          <w:tcPr>
            <w:tcW w:type="dxa" w:w="1872"/>
            <w:shd w:fill="F0F4F8" w:val="clear"/>
          </w:tcPr>
          <w:p>
            <w:pPr>
              <w:jc w:val="center"/>
            </w:pPr>
            <w:r>
              <w:rPr>
                <w:sz w:val="18"/>
              </w:rPr>
              <w:t>Reinforcement Yield</w:t>
              <w:br/>
              <w:t>Strength Mismatch (fy)</w:t>
            </w:r>
          </w:p>
        </w:tc>
        <w:tc>
          <w:tcPr>
            <w:tcW w:type="dxa" w:w="1872"/>
            <w:shd w:fill="F0F4F8" w:val="clear"/>
          </w:tcPr>
          <w:p>
            <w:pPr>
              <w:jc w:val="center"/>
            </w:pPr>
            <w:r>
              <w:rPr>
                <w:sz w:val="18"/>
              </w:rPr>
              <w:t>fy = 80,000 psi</w:t>
            </w:r>
          </w:p>
        </w:tc>
        <w:tc>
          <w:tcPr>
            <w:tcW w:type="dxa" w:w="1872"/>
            <w:shd w:fill="F0F4F8" w:val="clear"/>
          </w:tcPr>
          <w:p>
            <w:pPr>
              <w:jc w:val="center"/>
            </w:pPr>
            <w:r>
              <w:rPr>
                <w:sz w:val="18"/>
              </w:rPr>
              <w:t>fy = 70,000 psi</w:t>
            </w:r>
          </w:p>
        </w:tc>
        <w:tc>
          <w:tcPr>
            <w:tcW w:type="dxa" w:w="1872"/>
            <w:shd w:fill="F0F4F8" w:val="clear"/>
          </w:tcPr>
          <w:p>
            <w:pPr>
              <w:jc w:val="center"/>
            </w:pPr>
            <w:r>
              <w:rPr>
                <w:sz w:val="18"/>
              </w:rPr>
              <w:t>Affects Vs: 2043 vs</w:t>
              <w:br/>
              <w:t>1629 lbs.</w:t>
            </w:r>
          </w:p>
        </w:tc>
        <w:tc>
          <w:tcPr>
            <w:tcW w:type="dxa" w:w="1872"/>
            <w:shd w:fill="F0F4F8" w:val="clear"/>
          </w:tcPr>
          <w:p>
            <w:pPr>
              <w:jc w:val="center"/>
            </w:pPr>
            <w:r>
              <w:rPr>
                <w:sz w:val="18"/>
              </w:rPr>
              <w:t>Verify against CSS-BCG</w:t>
              <w:br/>
              <w:t>manufacturer technical</w:t>
              <w:br/>
              <w:t>data sheet (Palmer</w:t>
              <w:br/>
              <w:t>Holland / TechFab)</w:t>
            </w:r>
          </w:p>
        </w:tc>
      </w:tr>
      <w:tr>
        <w:tc>
          <w:tcPr>
            <w:tcW w:type="dxa" w:w="576"/>
          </w:tcPr>
          <w:p>
            <w:pPr>
              <w:jc w:val="center"/>
            </w:pPr>
            <w:r>
              <w:rPr>
                <w:sz w:val="18"/>
              </w:rPr>
              <w:t>4</w:t>
            </w:r>
          </w:p>
        </w:tc>
        <w:tc>
          <w:tcPr>
            <w:tcW w:type="dxa" w:w="1872"/>
          </w:tcPr>
          <w:p>
            <w:pPr>
              <w:jc w:val="center"/>
            </w:pPr>
            <w:r>
              <w:rPr>
                <w:sz w:val="18"/>
              </w:rPr>
              <w:t>Reinforcement Area</w:t>
              <w:br/>
              <w:t>for Flexure (As)</w:t>
            </w:r>
          </w:p>
        </w:tc>
        <w:tc>
          <w:tcPr>
            <w:tcW w:type="dxa" w:w="1872"/>
          </w:tcPr>
          <w:p>
            <w:pPr>
              <w:jc w:val="center"/>
            </w:pPr>
            <w:r>
              <w:rPr>
                <w:sz w:val="18"/>
              </w:rPr>
              <w:t>As = 0.0017 in²</w:t>
              <w:br/>
              <w:t>(single-strand shear area)</w:t>
              <w:br/>
              <w:t>→ SF = 1.39</w:t>
              <w:br/>
              <w:t>(barely passing!)</w:t>
            </w:r>
          </w:p>
        </w:tc>
        <w:tc>
          <w:tcPr>
            <w:tcW w:type="dxa" w:w="1872"/>
          </w:tcPr>
          <w:p>
            <w:pPr>
              <w:jc w:val="center"/>
            </w:pPr>
            <w:r>
              <w:rPr>
                <w:sz w:val="18"/>
              </w:rPr>
              <w:t>As = 0.0612 in²</w:t>
              <w:br/>
              <w:t>(full bidirectional grid)</w:t>
              <w:br/>
              <w:t>→ SF = 6.34</w:t>
            </w:r>
          </w:p>
        </w:tc>
        <w:tc>
          <w:tcPr>
            <w:tcW w:type="dxa" w:w="1872"/>
          </w:tcPr>
          <w:p>
            <w:pPr>
              <w:jc w:val="center"/>
            </w:pPr>
            <w:r>
              <w:rPr>
                <w:sz w:val="18"/>
              </w:rPr>
              <w:t>36× difference in moment</w:t>
              <w:br/>
              <w:t>capacity. Trevion's</w:t>
              <w:br/>
              <w:t>approach gives a marginal</w:t>
              <w:br/>
              <w:t>safety factor.</w:t>
            </w:r>
          </w:p>
        </w:tc>
        <w:tc>
          <w:tcPr>
            <w:tcW w:type="dxa" w:w="1872"/>
          </w:tcPr>
          <w:p>
            <w:pPr>
              <w:jc w:val="center"/>
            </w:pPr>
            <w:r>
              <w:rPr>
                <w:sz w:val="18"/>
              </w:rPr>
              <w:t>Use full grid reinforcement</w:t>
              <w:br/>
              <w:t>area (0.0612 in²) — standard</w:t>
              <w:br/>
              <w:t>approach for bidirectional</w:t>
              <w:br/>
              <w:t>reinforcement, more</w:t>
              <w:br/>
              <w:t>defensible to ASCE judges.</w:t>
            </w:r>
          </w:p>
        </w:tc>
      </w:tr>
      <w:tr>
        <w:tc>
          <w:tcPr>
            <w:tcW w:type="dxa" w:w="576"/>
            <w:shd w:fill="F0F4F8" w:val="clear"/>
          </w:tcPr>
          <w:p>
            <w:pPr>
              <w:jc w:val="center"/>
            </w:pPr>
            <w:r>
              <w:rPr>
                <w:sz w:val="18"/>
              </w:rPr>
              <w:t>5</w:t>
            </w:r>
          </w:p>
        </w:tc>
        <w:tc>
          <w:tcPr>
            <w:tcW w:type="dxa" w:w="1872"/>
            <w:shd w:fill="F0F4F8" w:val="clear"/>
          </w:tcPr>
          <w:p>
            <w:pPr>
              <w:jc w:val="center"/>
            </w:pPr>
            <w:r>
              <w:rPr>
                <w:sz w:val="18"/>
              </w:rPr>
              <w:t>Dual MOI Values &amp;</w:t>
              <w:br/>
              <w:t>Incomplete Sheets</w:t>
            </w:r>
          </w:p>
        </w:tc>
        <w:tc>
          <w:tcPr>
            <w:tcW w:type="dxa" w:w="1872"/>
            <w:shd w:fill="F0F4F8" w:val="clear"/>
          </w:tcPr>
          <w:p>
            <w:pPr>
              <w:jc w:val="center"/>
            </w:pPr>
            <w:r>
              <w:rPr>
                <w:sz w:val="18"/>
              </w:rPr>
              <w:t>MOI = 4186.25 in⁴ (base</w:t>
              <w:br/>
              <w:t>axis) in Capacity sheet;</w:t>
              <w:br/>
              <w:t>MOI = 1170.03 in⁴</w:t>
              <w:br/>
              <w:t>(centroidal) in Demand</w:t>
            </w:r>
          </w:p>
        </w:tc>
        <w:tc>
          <w:tcPr>
            <w:tcW w:type="dxa" w:w="1872"/>
            <w:shd w:fill="F0F4F8" w:val="clear"/>
          </w:tcPr>
          <w:p>
            <w:pPr>
              <w:jc w:val="center"/>
            </w:pPr>
            <w:r>
              <w:rPr>
                <w:sz w:val="18"/>
              </w:rPr>
              <w:t>MOI sheet empty,</w:t>
              <w:br/>
              <w:t>Freeboard sheet empty,</w:t>
              <w:br/>
              <w:t>Comp &amp; Tensile Strength</w:t>
              <w:br/>
              <w:t>sheet blank.</w:t>
            </w:r>
          </w:p>
        </w:tc>
        <w:tc>
          <w:tcPr>
            <w:tcW w:type="dxa" w:w="1872"/>
            <w:shd w:fill="F0F4F8" w:val="clear"/>
          </w:tcPr>
          <w:p>
            <w:pPr>
              <w:jc w:val="center"/>
            </w:pPr>
            <w:r>
              <w:rPr>
                <w:sz w:val="18"/>
              </w:rPr>
              <w:t>Using wrong MOI (base vs</w:t>
              <w:br/>
              <w:t>centroidal) gives incorrect</w:t>
              <w:br/>
              <w:t>stress values.</w:t>
            </w:r>
          </w:p>
        </w:tc>
        <w:tc>
          <w:tcPr>
            <w:tcW w:type="dxa" w:w="1872"/>
            <w:shd w:fill="F0F4F8" w:val="clear"/>
          </w:tcPr>
          <w:p>
            <w:pPr>
              <w:jc w:val="center"/>
            </w:pPr>
            <w:r>
              <w:rPr>
                <w:sz w:val="18"/>
              </w:rPr>
              <w:t>Use centroidal axis MOI</w:t>
              <w:br/>
              <w:t>(1170.03 in⁴) consistently.</w:t>
            </w:r>
          </w:p>
        </w:tc>
      </w:tr>
    </w:tbl>
    <w:p>
      <w:r>
        <w:br w:type="page"/>
      </w:r>
    </w:p>
    <w:p>
      <w:pPr>
        <w:pStyle w:val="Heading1"/>
      </w:pPr>
      <w:r>
        <w:rPr>
          <w:color w:val="2E4057"/>
        </w:rPr>
        <w:t>Verified Correct in Both Spreadsheets</w:t>
      </w:r>
    </w:p>
    <w:p>
      <w:r>
        <w:t>The following values and checks were independently verified and found to be correct in both Trevion's original file and the Updated file.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76"/>
            <w:shd w:fill="2E4057" w:val="clear"/>
          </w:tcPr>
          <w:p>
            <w:pPr>
              <w:jc w:val="center"/>
            </w:pPr>
            <w:r>
              <w:rPr>
                <w:b/>
                <w:color w:val="FFFFFF"/>
                <w:sz w:val="18"/>
              </w:rPr>
              <w:t>#</w:t>
            </w:r>
          </w:p>
        </w:tc>
        <w:tc>
          <w:tcPr>
            <w:tcW w:type="dxa" w:w="2880"/>
            <w:shd w:fill="2E4057" w:val="clear"/>
          </w:tcPr>
          <w:p>
            <w:pPr>
              <w:jc w:val="center"/>
            </w:pPr>
            <w:r>
              <w:rPr>
                <w:b/>
                <w:color w:val="FFFFFF"/>
                <w:sz w:val="18"/>
              </w:rPr>
              <w:t>Check Item</w:t>
            </w:r>
          </w:p>
        </w:tc>
        <w:tc>
          <w:tcPr>
            <w:tcW w:type="dxa" w:w="3600"/>
            <w:shd w:fill="2E4057" w:val="clear"/>
          </w:tcPr>
          <w:p>
            <w:pPr>
              <w:jc w:val="center"/>
            </w:pPr>
            <w:r>
              <w:rPr>
                <w:b/>
                <w:color w:val="FFFFFF"/>
                <w:sz w:val="18"/>
              </w:rPr>
              <w:t>Value / Result</w:t>
            </w:r>
          </w:p>
        </w:tc>
        <w:tc>
          <w:tcPr>
            <w:tcW w:type="dxa" w:w="2160"/>
            <w:shd w:fill="2E4057" w:val="clear"/>
          </w:tcPr>
          <w:p>
            <w:pPr>
              <w:jc w:val="center"/>
            </w:pPr>
            <w:r>
              <w:rPr>
                <w:b/>
                <w:color w:val="FFFFFF"/>
                <w:sz w:val="18"/>
              </w:rPr>
              <w:t>Status</w:t>
            </w:r>
          </w:p>
        </w:tc>
      </w:tr>
      <w:tr>
        <w:tc>
          <w:tcPr>
            <w:tcW w:type="dxa" w:w="576"/>
            <w:shd w:fill="F0F4F8" w:val="clear"/>
          </w:tcPr>
          <w:p>
            <w:pPr>
              <w:jc w:val="center"/>
            </w:pPr>
            <w:r>
              <w:rPr>
                <w:sz w:val="18"/>
              </w:rPr>
              <w:t>1</w:t>
            </w:r>
          </w:p>
        </w:tc>
        <w:tc>
          <w:tcPr>
            <w:tcW w:type="dxa" w:w="2880"/>
            <w:shd w:fill="F0F4F8" w:val="clear"/>
          </w:tcPr>
          <w:p>
            <w:pPr>
              <w:jc w:val="center"/>
            </w:pPr>
            <w:r>
              <w:rPr>
                <w:sz w:val="18"/>
              </w:rPr>
              <w:t>Cross-section geometry</w:t>
            </w:r>
          </w:p>
        </w:tc>
        <w:tc>
          <w:tcPr>
            <w:tcW w:type="dxa" w:w="3600"/>
            <w:shd w:fill="F0F4F8" w:val="clear"/>
          </w:tcPr>
          <w:p>
            <w:pPr>
              <w:jc w:val="center"/>
            </w:pPr>
            <w:r>
              <w:rPr>
                <w:sz w:val="18"/>
              </w:rPr>
              <w:t>Area = 26.3108 in²</w:t>
            </w:r>
          </w:p>
        </w:tc>
        <w:tc>
          <w:tcPr>
            <w:tcW w:type="dxa" w:w="2160"/>
            <w:shd w:fill="F0F4F8" w:val="clear"/>
          </w:tcPr>
          <w:p>
            <w:pPr>
              <w:jc w:val="center"/>
            </w:pPr>
            <w:r>
              <w:rPr>
                <w:sz w:val="18"/>
              </w:rPr>
              <w:t>VERIFIED</w:t>
            </w:r>
          </w:p>
        </w:tc>
      </w:tr>
      <w:tr>
        <w:tc>
          <w:tcPr>
            <w:tcW w:type="dxa" w:w="576"/>
          </w:tcPr>
          <w:p>
            <w:pPr>
              <w:jc w:val="center"/>
            </w:pPr>
            <w:r>
              <w:rPr>
                <w:sz w:val="18"/>
              </w:rPr>
              <w:t>2</w:t>
            </w:r>
          </w:p>
        </w:tc>
        <w:tc>
          <w:tcPr>
            <w:tcW w:type="dxa" w:w="2880"/>
          </w:tcPr>
          <w:p>
            <w:pPr>
              <w:jc w:val="center"/>
            </w:pPr>
            <w:r>
              <w:rPr>
                <w:sz w:val="18"/>
              </w:rPr>
              <w:t>Effective depth</w:t>
            </w:r>
          </w:p>
        </w:tc>
        <w:tc>
          <w:tcPr>
            <w:tcW w:type="dxa" w:w="3600"/>
          </w:tcPr>
          <w:p>
            <w:pPr>
              <w:jc w:val="center"/>
            </w:pPr>
            <w:r>
              <w:rPr>
                <w:sz w:val="18"/>
              </w:rPr>
              <w:t>d = 13.1453 in</w:t>
            </w:r>
          </w:p>
        </w:tc>
        <w:tc>
          <w:tcPr>
            <w:tcW w:type="dxa" w:w="2160"/>
          </w:tcPr>
          <w:p>
            <w:pPr>
              <w:jc w:val="center"/>
            </w:pPr>
            <w:r>
              <w:rPr>
                <w:sz w:val="18"/>
              </w:rPr>
              <w:t>VERIFIED</w:t>
            </w:r>
          </w:p>
        </w:tc>
      </w:tr>
      <w:tr>
        <w:tc>
          <w:tcPr>
            <w:tcW w:type="dxa" w:w="576"/>
            <w:shd w:fill="F0F4F8" w:val="clear"/>
          </w:tcPr>
          <w:p>
            <w:pPr>
              <w:jc w:val="center"/>
            </w:pPr>
            <w:r>
              <w:rPr>
                <w:sz w:val="18"/>
              </w:rPr>
              <w:t>3</w:t>
            </w:r>
          </w:p>
        </w:tc>
        <w:tc>
          <w:tcPr>
            <w:tcW w:type="dxa" w:w="2880"/>
            <w:shd w:fill="F0F4F8" w:val="clear"/>
          </w:tcPr>
          <w:p>
            <w:pPr>
              <w:jc w:val="center"/>
            </w:pPr>
            <w:r>
              <w:rPr>
                <w:sz w:val="18"/>
              </w:rPr>
              <w:t>Beam width</w:t>
            </w:r>
          </w:p>
        </w:tc>
        <w:tc>
          <w:tcPr>
            <w:tcW w:type="dxa" w:w="3600"/>
            <w:shd w:fill="F0F4F8" w:val="clear"/>
          </w:tcPr>
          <w:p>
            <w:pPr>
              <w:jc w:val="center"/>
            </w:pPr>
            <w:r>
              <w:rPr>
                <w:sz w:val="18"/>
              </w:rPr>
              <w:t>bw = 1.0 in (unit-width strip)</w:t>
            </w:r>
          </w:p>
        </w:tc>
        <w:tc>
          <w:tcPr>
            <w:tcW w:type="dxa" w:w="2160"/>
            <w:shd w:fill="F0F4F8" w:val="clear"/>
          </w:tcPr>
          <w:p>
            <w:pPr>
              <w:jc w:val="center"/>
            </w:pPr>
            <w:r>
              <w:rPr>
                <w:sz w:val="18"/>
              </w:rPr>
              <w:t>VERIFIED</w:t>
            </w:r>
          </w:p>
        </w:tc>
      </w:tr>
      <w:tr>
        <w:tc>
          <w:tcPr>
            <w:tcW w:type="dxa" w:w="576"/>
          </w:tcPr>
          <w:p>
            <w:pPr>
              <w:jc w:val="center"/>
            </w:pPr>
            <w:r>
              <w:rPr>
                <w:sz w:val="18"/>
              </w:rPr>
              <w:t>4</w:t>
            </w:r>
          </w:p>
        </w:tc>
        <w:tc>
          <w:tcPr>
            <w:tcW w:type="dxa" w:w="2880"/>
          </w:tcPr>
          <w:p>
            <w:pPr>
              <w:jc w:val="center"/>
            </w:pPr>
            <w:r>
              <w:rPr>
                <w:sz w:val="18"/>
              </w:rPr>
              <w:t>Demand analysis</w:t>
            </w:r>
          </w:p>
        </w:tc>
        <w:tc>
          <w:tcPr>
            <w:tcW w:type="dxa" w:w="3600"/>
          </w:tcPr>
          <w:p>
            <w:pPr>
              <w:jc w:val="center"/>
            </w:pPr>
            <w:r>
              <w:rPr>
                <w:sz w:val="18"/>
              </w:rPr>
              <w:t>Vu = 217.29 lbs, Mu = 538.49 lb-ft</w:t>
            </w:r>
          </w:p>
        </w:tc>
        <w:tc>
          <w:tcPr>
            <w:tcW w:type="dxa" w:w="2160"/>
          </w:tcPr>
          <w:p>
            <w:pPr>
              <w:jc w:val="center"/>
            </w:pPr>
            <w:r>
              <w:rPr>
                <w:sz w:val="18"/>
              </w:rPr>
              <w:t>EXACT MATCH between files</w:t>
            </w:r>
          </w:p>
        </w:tc>
      </w:tr>
      <w:tr>
        <w:tc>
          <w:tcPr>
            <w:tcW w:type="dxa" w:w="576"/>
            <w:shd w:fill="F0F4F8" w:val="clear"/>
          </w:tcPr>
          <w:p>
            <w:pPr>
              <w:jc w:val="center"/>
            </w:pPr>
            <w:r>
              <w:rPr>
                <w:sz w:val="18"/>
              </w:rPr>
              <w:t>5</w:t>
            </w:r>
          </w:p>
        </w:tc>
        <w:tc>
          <w:tcPr>
            <w:tcW w:type="dxa" w:w="2880"/>
            <w:shd w:fill="F0F4F8" w:val="clear"/>
          </w:tcPr>
          <w:p>
            <w:pPr>
              <w:jc w:val="center"/>
            </w:pPr>
            <w:r>
              <w:rPr>
                <w:sz w:val="18"/>
              </w:rPr>
              <w:t>Appendix B reinforcement ratio</w:t>
            </w:r>
          </w:p>
        </w:tc>
        <w:tc>
          <w:tcPr>
            <w:tcW w:type="dxa" w:w="3600"/>
            <w:shd w:fill="F0F4F8" w:val="clear"/>
          </w:tcPr>
          <w:p>
            <w:pPr>
              <w:jc w:val="center"/>
            </w:pPr>
            <w:r>
              <w:rPr>
                <w:sz w:val="18"/>
              </w:rPr>
              <w:t>0.34% &lt; 50%</w:t>
            </w:r>
          </w:p>
        </w:tc>
        <w:tc>
          <w:tcPr>
            <w:tcW w:type="dxa" w:w="2160"/>
            <w:shd w:fill="F0F4F8" w:val="clear"/>
          </w:tcPr>
          <w:p>
            <w:pPr>
              <w:jc w:val="center"/>
            </w:pPr>
            <w:r>
              <w:rPr>
                <w:sz w:val="18"/>
              </w:rPr>
              <w:t>COMPLIANT</w:t>
            </w:r>
          </w:p>
        </w:tc>
      </w:tr>
      <w:tr>
        <w:tc>
          <w:tcPr>
            <w:tcW w:type="dxa" w:w="576"/>
          </w:tcPr>
          <w:p>
            <w:pPr>
              <w:jc w:val="center"/>
            </w:pPr>
            <w:r>
              <w:rPr>
                <w:sz w:val="18"/>
              </w:rPr>
              <w:t>6</w:t>
            </w:r>
          </w:p>
        </w:tc>
        <w:tc>
          <w:tcPr>
            <w:tcW w:type="dxa" w:w="2880"/>
          </w:tcPr>
          <w:p>
            <w:pPr>
              <w:jc w:val="center"/>
            </w:pPr>
            <w:r>
              <w:rPr>
                <w:sz w:val="18"/>
              </w:rPr>
              <w:t>Appendix B POA</w:t>
            </w:r>
          </w:p>
        </w:tc>
        <w:tc>
          <w:tcPr>
            <w:tcW w:type="dxa" w:w="3600"/>
          </w:tcPr>
          <w:p>
            <w:pPr>
              <w:jc w:val="center"/>
            </w:pPr>
            <w:r>
              <w:rPr>
                <w:sz w:val="18"/>
              </w:rPr>
              <w:t>92.16% &gt; 40%</w:t>
            </w:r>
          </w:p>
        </w:tc>
        <w:tc>
          <w:tcPr>
            <w:tcW w:type="dxa" w:w="2160"/>
          </w:tcPr>
          <w:p>
            <w:pPr>
              <w:jc w:val="center"/>
            </w:pPr>
            <w:r>
              <w:rPr>
                <w:sz w:val="18"/>
              </w:rPr>
              <w:t>COMPLIANT</w:t>
            </w:r>
          </w:p>
        </w:tc>
      </w:tr>
      <w:tr>
        <w:tc>
          <w:tcPr>
            <w:tcW w:type="dxa" w:w="576"/>
            <w:shd w:fill="F0F4F8" w:val="clear"/>
          </w:tcPr>
          <w:p>
            <w:pPr>
              <w:jc w:val="center"/>
            </w:pPr>
            <w:r>
              <w:rPr>
                <w:sz w:val="18"/>
              </w:rPr>
              <w:t>7</w:t>
            </w:r>
          </w:p>
        </w:tc>
        <w:tc>
          <w:tcPr>
            <w:tcW w:type="dxa" w:w="2880"/>
            <w:shd w:fill="F0F4F8" w:val="clear"/>
          </w:tcPr>
          <w:p>
            <w:pPr>
              <w:jc w:val="center"/>
            </w:pPr>
            <w:r>
              <w:rPr>
                <w:sz w:val="18"/>
              </w:rPr>
              <w:t>Shear capacity</w:t>
            </w:r>
          </w:p>
        </w:tc>
        <w:tc>
          <w:tcPr>
            <w:tcW w:type="dxa" w:w="3600"/>
            <w:shd w:fill="F0F4F8" w:val="clear"/>
          </w:tcPr>
          <w:p>
            <w:pPr>
              <w:jc w:val="center"/>
            </w:pPr>
            <w:r>
              <w:rPr>
                <w:sz w:val="18"/>
              </w:rPr>
              <w:t>Both methods: φVn &gt;&gt; Vu</w:t>
            </w:r>
          </w:p>
        </w:tc>
        <w:tc>
          <w:tcPr>
            <w:tcW w:type="dxa" w:w="2160"/>
            <w:shd w:fill="F0F4F8" w:val="clear"/>
          </w:tcPr>
          <w:p>
            <w:pPr>
              <w:jc w:val="center"/>
            </w:pPr>
            <w:r>
              <w:rPr>
                <w:sz w:val="18"/>
              </w:rPr>
              <w:t>PASS by 7-9× margin</w:t>
            </w:r>
          </w:p>
        </w:tc>
      </w:tr>
      <w:tr>
        <w:tc>
          <w:tcPr>
            <w:tcW w:type="dxa" w:w="576"/>
          </w:tcPr>
          <w:p>
            <w:pPr>
              <w:jc w:val="center"/>
            </w:pPr>
            <w:r>
              <w:rPr>
                <w:sz w:val="18"/>
              </w:rPr>
              <w:t>8</w:t>
            </w:r>
          </w:p>
        </w:tc>
        <w:tc>
          <w:tcPr>
            <w:tcW w:type="dxa" w:w="2880"/>
          </w:tcPr>
          <w:p>
            <w:pPr>
              <w:jc w:val="center"/>
            </w:pPr>
            <w:r>
              <w:rPr>
                <w:sz w:val="18"/>
              </w:rPr>
              <w:t>Freeboard</w:t>
            </w:r>
          </w:p>
        </w:tc>
        <w:tc>
          <w:tcPr>
            <w:tcW w:type="dxa" w:w="3600"/>
          </w:tcPr>
          <w:p>
            <w:pPr>
              <w:jc w:val="center"/>
            </w:pPr>
            <w:r>
              <w:rPr>
                <w:sz w:val="18"/>
              </w:rPr>
              <w:t>8.04 in &gt; 6.0 in (Trevion's file)</w:t>
            </w:r>
          </w:p>
        </w:tc>
        <w:tc>
          <w:tcPr>
            <w:tcW w:type="dxa" w:w="2160"/>
            <w:shd w:fill="D4EDDA" w:val="clear"/>
          </w:tcPr>
          <w:p>
            <w:pPr>
              <w:jc w:val="center"/>
            </w:pPr>
            <w:r>
              <w:rPr>
                <w:sz w:val="18"/>
              </w:rPr>
              <w:t>PASS</w:t>
            </w:r>
          </w:p>
        </w:tc>
      </w:tr>
    </w:tbl>
    <w:p/>
    <w:p>
      <w:r>
        <w:rPr>
          <w:i/>
          <w:sz w:val="20"/>
        </w:rPr>
        <w:t>Despite the discrepancies noted above, both spreadsheets demonstrate structural compliance. The core engineering — cross-section geometry, demand analysis, and shear capacity — is correct in both files. The discrepancies are input assumptions (f'c, fy) and methodology choices (As definition) that need team alignment, not recalculation.</w:t>
      </w:r>
    </w:p>
    <w:p>
      <w:r>
        <w:br w:type="page"/>
      </w:r>
    </w:p>
    <w:p>
      <w:pPr>
        <w:pStyle w:val="Heading1"/>
      </w:pPr>
      <w:r>
        <w:rPr>
          <w:color w:val="2E4057"/>
        </w:rPr>
        <w:t>Design Comparison: Canoe 1 vs Design A</w:t>
      </w:r>
    </w:p>
    <w:p>
      <w:r>
        <w:t>The team is currently working with two different hull designs. Trevion's spreadsheets analyze the original Canoe 1 geometry, while our parametric optimization produced Design A. The table below compares both designs.</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2E4057" w:val="clear"/>
          </w:tcPr>
          <w:p>
            <w:pPr>
              <w:jc w:val="center"/>
            </w:pPr>
            <w:r>
              <w:rPr>
                <w:b/>
                <w:color w:val="FFFFFF"/>
                <w:sz w:val="18"/>
              </w:rPr>
              <w:t>Parameter</w:t>
            </w:r>
          </w:p>
        </w:tc>
        <w:tc>
          <w:tcPr>
            <w:tcW w:type="dxa" w:w="3600"/>
            <w:shd w:fill="2E4057" w:val="clear"/>
          </w:tcPr>
          <w:p>
            <w:pPr>
              <w:jc w:val="center"/>
            </w:pPr>
            <w:r>
              <w:rPr>
                <w:b/>
                <w:color w:val="FFFFFF"/>
                <w:sz w:val="18"/>
              </w:rPr>
              <w:t>Canoe 1 (Trevion's Spreadsheet)</w:t>
            </w:r>
          </w:p>
        </w:tc>
        <w:tc>
          <w:tcPr>
            <w:tcW w:type="dxa" w:w="3600"/>
            <w:shd w:fill="2E4057" w:val="clear"/>
          </w:tcPr>
          <w:p>
            <w:pPr>
              <w:jc w:val="center"/>
            </w:pPr>
            <w:r>
              <w:rPr>
                <w:b/>
                <w:color w:val="FFFFFF"/>
                <w:sz w:val="18"/>
              </w:rPr>
              <w:t>Design A (Our Optimization)</w:t>
            </w:r>
          </w:p>
        </w:tc>
      </w:tr>
      <w:tr>
        <w:tc>
          <w:tcPr>
            <w:tcW w:type="dxa" w:w="2160"/>
            <w:shd w:fill="F0F4F8" w:val="clear"/>
          </w:tcPr>
          <w:p>
            <w:pPr>
              <w:jc w:val="center"/>
            </w:pPr>
            <w:r>
              <w:rPr>
                <w:sz w:val="18"/>
              </w:rPr>
              <w:t>Length</w:t>
            </w:r>
          </w:p>
        </w:tc>
        <w:tc>
          <w:tcPr>
            <w:tcW w:type="dxa" w:w="3600"/>
            <w:shd w:fill="F0F4F8" w:val="clear"/>
          </w:tcPr>
          <w:p>
            <w:pPr>
              <w:jc w:val="center"/>
            </w:pPr>
            <w:r>
              <w:rPr>
                <w:sz w:val="18"/>
              </w:rPr>
              <w:t>18 ft (216")</w:t>
            </w:r>
          </w:p>
        </w:tc>
        <w:tc>
          <w:tcPr>
            <w:tcW w:type="dxa" w:w="3600"/>
            <w:shd w:fill="F0F4F8" w:val="clear"/>
          </w:tcPr>
          <w:p>
            <w:pPr>
              <w:jc w:val="center"/>
            </w:pPr>
            <w:r>
              <w:rPr>
                <w:sz w:val="18"/>
              </w:rPr>
              <w:t>16 ft (192")</w:t>
            </w:r>
          </w:p>
        </w:tc>
      </w:tr>
      <w:tr>
        <w:tc>
          <w:tcPr>
            <w:tcW w:type="dxa" w:w="2160"/>
          </w:tcPr>
          <w:p>
            <w:pPr>
              <w:jc w:val="center"/>
            </w:pPr>
            <w:r>
              <w:rPr>
                <w:sz w:val="18"/>
              </w:rPr>
              <w:t>Beam</w:t>
            </w:r>
          </w:p>
        </w:tc>
        <w:tc>
          <w:tcPr>
            <w:tcW w:type="dxa" w:w="3600"/>
          </w:tcPr>
          <w:p>
            <w:pPr>
              <w:jc w:val="center"/>
            </w:pPr>
            <w:r>
              <w:rPr>
                <w:sz w:val="18"/>
              </w:rPr>
              <w:t>30"</w:t>
            </w:r>
          </w:p>
        </w:tc>
        <w:tc>
          <w:tcPr>
            <w:tcW w:type="dxa" w:w="3600"/>
          </w:tcPr>
          <w:p>
            <w:pPr>
              <w:jc w:val="center"/>
            </w:pPr>
            <w:r>
              <w:rPr>
                <w:sz w:val="18"/>
              </w:rPr>
              <w:t>32"</w:t>
            </w:r>
          </w:p>
        </w:tc>
      </w:tr>
      <w:tr>
        <w:tc>
          <w:tcPr>
            <w:tcW w:type="dxa" w:w="2160"/>
            <w:shd w:fill="F0F4F8" w:val="clear"/>
          </w:tcPr>
          <w:p>
            <w:pPr>
              <w:jc w:val="center"/>
            </w:pPr>
            <w:r>
              <w:rPr>
                <w:sz w:val="18"/>
              </w:rPr>
              <w:t>Depth</w:t>
            </w:r>
          </w:p>
        </w:tc>
        <w:tc>
          <w:tcPr>
            <w:tcW w:type="dxa" w:w="3600"/>
            <w:shd w:fill="F0F4F8" w:val="clear"/>
          </w:tcPr>
          <w:p>
            <w:pPr>
              <w:jc w:val="center"/>
            </w:pPr>
            <w:r>
              <w:rPr>
                <w:sz w:val="18"/>
              </w:rPr>
              <w:t>18"</w:t>
            </w:r>
          </w:p>
        </w:tc>
        <w:tc>
          <w:tcPr>
            <w:tcW w:type="dxa" w:w="3600"/>
            <w:shd w:fill="F0F4F8" w:val="clear"/>
          </w:tcPr>
          <w:p>
            <w:pPr>
              <w:jc w:val="center"/>
            </w:pPr>
            <w:r>
              <w:rPr>
                <w:sz w:val="18"/>
              </w:rPr>
              <w:t>17"</w:t>
            </w:r>
          </w:p>
        </w:tc>
      </w:tr>
      <w:tr>
        <w:tc>
          <w:tcPr>
            <w:tcW w:type="dxa" w:w="2160"/>
          </w:tcPr>
          <w:p>
            <w:pPr>
              <w:jc w:val="center"/>
            </w:pPr>
            <w:r>
              <w:rPr>
                <w:sz w:val="18"/>
              </w:rPr>
              <w:t>Thickness</w:t>
            </w:r>
          </w:p>
        </w:tc>
        <w:tc>
          <w:tcPr>
            <w:tcW w:type="dxa" w:w="3600"/>
          </w:tcPr>
          <w:p>
            <w:pPr>
              <w:jc w:val="center"/>
            </w:pPr>
            <w:r>
              <w:rPr>
                <w:sz w:val="18"/>
              </w:rPr>
              <w:t>0.5"</w:t>
            </w:r>
          </w:p>
        </w:tc>
        <w:tc>
          <w:tcPr>
            <w:tcW w:type="dxa" w:w="3600"/>
          </w:tcPr>
          <w:p>
            <w:pPr>
              <w:jc w:val="center"/>
            </w:pPr>
            <w:r>
              <w:rPr>
                <w:sz w:val="18"/>
              </w:rPr>
              <w:t>0.5"</w:t>
            </w:r>
          </w:p>
        </w:tc>
      </w:tr>
      <w:tr>
        <w:tc>
          <w:tcPr>
            <w:tcW w:type="dxa" w:w="2160"/>
            <w:shd w:fill="F0F4F8" w:val="clear"/>
          </w:tcPr>
          <w:p>
            <w:pPr>
              <w:jc w:val="center"/>
            </w:pPr>
            <w:r>
              <w:rPr>
                <w:sz w:val="18"/>
              </w:rPr>
              <w:t>Density</w:t>
            </w:r>
          </w:p>
        </w:tc>
        <w:tc>
          <w:tcPr>
            <w:tcW w:type="dxa" w:w="3600"/>
            <w:shd w:fill="F0F4F8" w:val="clear"/>
          </w:tcPr>
          <w:p>
            <w:pPr>
              <w:jc w:val="center"/>
            </w:pPr>
            <w:r>
              <w:rPr>
                <w:sz w:val="18"/>
              </w:rPr>
              <w:t>70 PCF</w:t>
            </w:r>
          </w:p>
        </w:tc>
        <w:tc>
          <w:tcPr>
            <w:tcW w:type="dxa" w:w="3600"/>
            <w:shd w:fill="F0F4F8" w:val="clear"/>
          </w:tcPr>
          <w:p>
            <w:pPr>
              <w:jc w:val="center"/>
            </w:pPr>
            <w:r>
              <w:rPr>
                <w:sz w:val="18"/>
              </w:rPr>
              <w:t>60 PCF</w:t>
            </w:r>
          </w:p>
        </w:tc>
      </w:tr>
      <w:tr>
        <w:tc>
          <w:tcPr>
            <w:tcW w:type="dxa" w:w="2160"/>
          </w:tcPr>
          <w:p>
            <w:pPr>
              <w:jc w:val="center"/>
            </w:pPr>
            <w:r>
              <w:rPr>
                <w:sz w:val="18"/>
              </w:rPr>
              <w:t>Hull Weight</w:t>
            </w:r>
          </w:p>
        </w:tc>
        <w:tc>
          <w:tcPr>
            <w:tcW w:type="dxa" w:w="3600"/>
          </w:tcPr>
          <w:p>
            <w:pPr>
              <w:jc w:val="center"/>
            </w:pPr>
            <w:r>
              <w:rPr>
                <w:sz w:val="18"/>
              </w:rPr>
              <w:t>276 lbs</w:t>
            </w:r>
          </w:p>
        </w:tc>
        <w:tc>
          <w:tcPr>
            <w:tcW w:type="dxa" w:w="3600"/>
          </w:tcPr>
          <w:p>
            <w:pPr>
              <w:jc w:val="center"/>
            </w:pPr>
            <w:r>
              <w:rPr>
                <w:sz w:val="18"/>
              </w:rPr>
              <w:t>174.26 lbs</w:t>
            </w:r>
          </w:p>
        </w:tc>
      </w:tr>
      <w:tr>
        <w:tc>
          <w:tcPr>
            <w:tcW w:type="dxa" w:w="2160"/>
            <w:shd w:fill="F0F4F8" w:val="clear"/>
          </w:tcPr>
          <w:p>
            <w:pPr>
              <w:jc w:val="center"/>
            </w:pPr>
            <w:r>
              <w:rPr>
                <w:sz w:val="18"/>
              </w:rPr>
              <w:t>Freeboard</w:t>
            </w:r>
          </w:p>
        </w:tc>
        <w:tc>
          <w:tcPr>
            <w:tcW w:type="dxa" w:w="3600"/>
            <w:shd w:fill="F0F4F8" w:val="clear"/>
          </w:tcPr>
          <w:p>
            <w:pPr>
              <w:jc w:val="center"/>
            </w:pPr>
            <w:r>
              <w:rPr>
                <w:sz w:val="18"/>
              </w:rPr>
              <w:t>8.04"</w:t>
            </w:r>
          </w:p>
        </w:tc>
        <w:tc>
          <w:tcPr>
            <w:tcW w:type="dxa" w:w="3600"/>
            <w:shd w:fill="F0F4F8" w:val="clear"/>
          </w:tcPr>
          <w:p>
            <w:pPr>
              <w:jc w:val="center"/>
            </w:pPr>
            <w:r>
              <w:rPr>
                <w:sz w:val="18"/>
              </w:rPr>
              <w:t>11.37"</w:t>
            </w:r>
          </w:p>
        </w:tc>
      </w:tr>
      <w:tr>
        <w:tc>
          <w:tcPr>
            <w:tcW w:type="dxa" w:w="2160"/>
          </w:tcPr>
          <w:p>
            <w:pPr>
              <w:jc w:val="center"/>
            </w:pPr>
            <w:r>
              <w:rPr>
                <w:sz w:val="18"/>
              </w:rPr>
              <w:t>GM</w:t>
            </w:r>
          </w:p>
        </w:tc>
        <w:tc>
          <w:tcPr>
            <w:tcW w:type="dxa" w:w="3600"/>
          </w:tcPr>
          <w:p>
            <w:pPr>
              <w:jc w:val="center"/>
            </w:pPr>
            <w:r>
              <w:rPr>
                <w:sz w:val="18"/>
              </w:rPr>
              <w:t>(not computed in spreadsheet)</w:t>
            </w:r>
          </w:p>
        </w:tc>
        <w:tc>
          <w:tcPr>
            <w:tcW w:type="dxa" w:w="3600"/>
          </w:tcPr>
          <w:p>
            <w:pPr>
              <w:jc w:val="center"/>
            </w:pPr>
            <w:r>
              <w:rPr>
                <w:sz w:val="18"/>
              </w:rPr>
              <w:t>8.68"</w:t>
            </w:r>
          </w:p>
        </w:tc>
      </w:tr>
      <w:tr>
        <w:tc>
          <w:tcPr>
            <w:tcW w:type="dxa" w:w="2160"/>
            <w:shd w:fill="F0F4F8" w:val="clear"/>
          </w:tcPr>
          <w:p>
            <w:pPr>
              <w:jc w:val="center"/>
            </w:pPr>
            <w:r>
              <w:rPr>
                <w:sz w:val="18"/>
              </w:rPr>
              <w:t>Safety Factor (structural)</w:t>
            </w:r>
          </w:p>
        </w:tc>
        <w:tc>
          <w:tcPr>
            <w:tcW w:type="dxa" w:w="3600"/>
            <w:shd w:fill="F0F4F8" w:val="clear"/>
          </w:tcPr>
          <w:p>
            <w:pPr>
              <w:jc w:val="center"/>
            </w:pPr>
            <w:r>
              <w:rPr>
                <w:sz w:val="18"/>
              </w:rPr>
              <w:t>1.39–6.34 (depends on As)</w:t>
            </w:r>
          </w:p>
        </w:tc>
        <w:tc>
          <w:tcPr>
            <w:tcW w:type="dxa" w:w="3600"/>
            <w:shd w:fill="F0F4F8" w:val="clear"/>
          </w:tcPr>
          <w:p>
            <w:pPr>
              <w:jc w:val="center"/>
            </w:pPr>
            <w:r>
              <w:rPr>
                <w:sz w:val="18"/>
              </w:rPr>
              <w:t>2.30</w:t>
            </w:r>
          </w:p>
        </w:tc>
      </w:tr>
      <w:tr>
        <w:tc>
          <w:tcPr>
            <w:tcW w:type="dxa" w:w="2160"/>
          </w:tcPr>
          <w:p>
            <w:pPr>
              <w:jc w:val="center"/>
            </w:pPr>
            <w:r>
              <w:rPr>
                <w:sz w:val="18"/>
              </w:rPr>
              <w:t>Weight vs Target</w:t>
            </w:r>
          </w:p>
        </w:tc>
        <w:tc>
          <w:tcPr>
            <w:tcW w:type="dxa" w:w="3600"/>
          </w:tcPr>
          <w:p>
            <w:pPr>
              <w:jc w:val="center"/>
            </w:pPr>
            <w:r>
              <w:rPr>
                <w:sz w:val="18"/>
              </w:rPr>
              <w:t>276/237 = 116% (OVER target)</w:t>
            </w:r>
          </w:p>
        </w:tc>
        <w:tc>
          <w:tcPr>
            <w:tcW w:type="dxa" w:w="3600"/>
          </w:tcPr>
          <w:p>
            <w:pPr>
              <w:jc w:val="center"/>
            </w:pPr>
            <w:r>
              <w:rPr>
                <w:sz w:val="18"/>
              </w:rPr>
              <w:t>174/237 = 73% (26% UNDER)</w:t>
            </w:r>
          </w:p>
        </w:tc>
      </w:tr>
      <w:tr>
        <w:tc>
          <w:tcPr>
            <w:tcW w:type="dxa" w:w="2160"/>
            <w:shd w:fill="F0F4F8" w:val="clear"/>
          </w:tcPr>
          <w:p>
            <w:pPr>
              <w:jc w:val="center"/>
            </w:pPr>
            <w:r>
              <w:rPr>
                <w:sz w:val="18"/>
              </w:rPr>
              <w:t>All ASCE Requirements</w:t>
            </w:r>
          </w:p>
        </w:tc>
        <w:tc>
          <w:tcPr>
            <w:tcW w:type="dxa" w:w="3600"/>
            <w:shd w:fill="F0F4F8" w:val="clear"/>
          </w:tcPr>
          <w:p>
            <w:pPr>
              <w:jc w:val="center"/>
            </w:pPr>
            <w:r>
              <w:rPr>
                <w:sz w:val="18"/>
              </w:rPr>
              <w:t>PASS (with caveats)</w:t>
            </w:r>
          </w:p>
        </w:tc>
        <w:tc>
          <w:tcPr>
            <w:tcW w:type="dxa" w:w="3600"/>
            <w:shd w:fill="F0F4F8" w:val="clear"/>
          </w:tcPr>
          <w:p>
            <w:pPr>
              <w:jc w:val="center"/>
            </w:pPr>
            <w:r>
              <w:rPr>
                <w:sz w:val="18"/>
              </w:rPr>
              <w:t>PASS (all 6 checks)</w:t>
            </w:r>
          </w:p>
        </w:tc>
      </w:tr>
    </w:tbl>
    <w:p/>
    <w:p>
      <w:r>
        <w:rPr>
          <w:i/>
          <w:sz w:val="20"/>
        </w:rPr>
        <w:t>Design A was optimized through parametric analysis of 100+ hull configurations. It achieves a 37% weight reduction over Canoe 1 while maintaining all ASCE 2026 compliance margins. Both designs are structurally sound.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