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bookmarkStart w:id="0" w:name="_Hlk492990734"/>
      <w:bookmarkEnd w:id="0"/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Style w:val="BookTitle"/>
          <w:rFonts w:ascii="Times New Roman" w:hAnsi="Times New Roman" w:cs="Times New Roman"/>
          <w:caps/>
          <w:sz w:val="28"/>
          <w:szCs w:val="28"/>
        </w:rPr>
      </w:pPr>
      <w:r>
        <w:rPr>
          <w:rStyle w:val="BookTitle"/>
          <w:rFonts w:cs="Times New Roman" w:ascii="Times New Roman" w:hAnsi="Times New Roman"/>
          <w:caps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лабораторной работе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№10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 дисциплине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eastAsia="Calibri" w:cs="Times New Roman" w:ascii="Times New Roman" w:hAnsi="Times New Roman"/>
          <w:b/>
          <w:color w:val="0D0D0D"/>
          <w:sz w:val="28"/>
          <w:szCs w:val="28"/>
        </w:rPr>
        <w:t>Программирование на Ассемблере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Тема: Модуль динамической структуры.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pPr w:bottomFromText="0" w:horzAnchor="margin" w:leftFromText="180" w:rightFromText="180" w:tblpX="0" w:tblpY="-28" w:topFromText="0" w:vertAnchor="text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7"/>
        <w:gridCol w:w="3015"/>
        <w:gridCol w:w="2513"/>
      </w:tblGrid>
      <w:tr>
        <w:trPr>
          <w:trHeight w:val="614" w:hRule="atLeast"/>
        </w:trPr>
        <w:tc>
          <w:tcPr>
            <w:tcW w:w="3827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630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13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3827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13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Губкин А.Ф.</w:t>
            </w:r>
          </w:p>
        </w:tc>
      </w:tr>
      <w:tr>
        <w:trPr>
          <w:trHeight w:val="614" w:hRule="atLeast"/>
        </w:trPr>
        <w:tc>
          <w:tcPr>
            <w:tcW w:w="3827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выполнения работы:</w:t>
            </w:r>
          </w:p>
        </w:tc>
        <w:tc>
          <w:tcPr>
            <w:tcW w:w="30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13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25.11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.20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20</w:t>
      </w:r>
      <w:r>
        <w:rPr>
          <w:rFonts w:cs="Times New Roman" w:ascii="Times New Roman" w:hAnsi="Times New Roman"/>
          <w:bCs/>
          <w:sz w:val="28"/>
          <w:szCs w:val="28"/>
        </w:rPr>
        <w:t>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Написать три программных модуля, загружающих друг друга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LOAD/LINK.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Написана модули, загружающи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друг друга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LOAD/LINK.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 А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78780" cy="426148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48300" cy="423799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Рис. 1-2 — Модуль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17820" cy="421449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3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— Модуль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 C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10200" cy="420814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79720" cy="418465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4-5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— Модуль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Написано задание.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  <w:drawing>
          <wp:inline distT="0" distB="0" distL="0" distR="0">
            <wp:extent cx="5623560" cy="437451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lang w:val="en-US"/>
        </w:rPr>
        <w:t xml:space="preserve">Рис. 6 — </w:t>
      </w: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lang w:val="ru-RU"/>
        </w:rPr>
        <w:t>Модифицированное задание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выполнения задания.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654040" cy="3522980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lang w:val="en-US"/>
        </w:rPr>
        <w:t xml:space="preserve">Рис. </w:t>
      </w: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lang w:val="ru-RU"/>
        </w:rPr>
        <w:t>7</w:t>
      </w: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lang w:val="en-US"/>
        </w:rPr>
        <w:t xml:space="preserve"> — </w:t>
      </w:r>
      <w:r>
        <w:rPr>
          <w:rFonts w:eastAsia="" w:cs="Times New Roman" w:ascii="Times New Roman" w:hAnsi="Times New Roman" w:eastAsiaTheme="minorEastAsia"/>
          <w:i/>
          <w:iCs/>
          <w:sz w:val="28"/>
          <w:szCs w:val="28"/>
          <w:lang w:val="ru-RU"/>
        </w:rPr>
        <w:t>Результат выполнения программы</w:t>
      </w:r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В ходе выполнения лабораторной работы был </w:t>
      </w:r>
      <w:r>
        <w:rPr>
          <w:rFonts w:cs="Times New Roman" w:ascii="Times New Roman" w:hAnsi="Times New Roman"/>
          <w:sz w:val="28"/>
          <w:szCs w:val="28"/>
          <w:lang w:val="ru-RU"/>
        </w:rPr>
        <w:t>изучен механизм загрузки и исполнения программных модулей.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d27e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5d27ec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5d27e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d27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LibreOffice/7.0.3.1$Windows_X86_64 LibreOffice_project/d7547858d014d4cf69878db179d326fc3483e082</Application>
  <Pages>7</Pages>
  <Words>116</Words>
  <Characters>745</Characters>
  <CharactersWithSpaces>829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2018-12-13T16:55:00Z</dcterms:created>
  <dc:creator>Никита Ваганов</dc:creator>
  <dc:description/>
  <dc:language>en-US</dc:language>
  <cp:lastModifiedBy/>
  <dcterms:modified xsi:type="dcterms:W3CDTF">2020-11-30T15:08:56Z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