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Jeremy Zhou, jzhou83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Miles Lee, mlee276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Before running setup.sql and setup-small.sql, the user must update the file pathways of the datafiles.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add all the SQL stored procedures (about 1 for each question, 2-3 for some questions) before the .html file will properly execute the queries.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That’s it!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