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13.11.2018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«МДС»</w:t>
      </w:r>
    </w:p>
    <w:p>
      <w:pPr>
        <w:pStyle w:val="ListBullet"/>
      </w:pPr>
      <w:r>
        <w:t xml:space="preserve">Сумма расхода </w:t>
      </w:r>
      <w:r>
        <w:rPr>
          <w:b/>
        </w:rPr>
        <w:t>10 123,00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14.11.2018</w:t>
      </w:r>
    </w:p>
    <w:p>
      <w:pPr>
        <w:pStyle w:val="ListBullet"/>
      </w:pPr>
      <w:r>
        <w:t>Обоснование расхода</w:t>
      </w:r>
    </w:p>
    <w:p>
      <w:r>
        <w:rPr>
          <w:b/>
        </w:rPr>
        <w:t>DK-1150, Блок фотобарабана. (Ремонт принтера Kyocera ECOSYS M2040dn)</w:t>
      </w:r>
    </w:p>
    <w:p>
      <w:pPr>
        <w:pStyle w:val="ListBullet"/>
      </w:pPr>
      <w:r>
        <w:t xml:space="preserve">Документ, на основании которого осуществляется расход (приложить счет/договор, если применимо) </w:t>
      </w:r>
      <w:r>
        <w:rPr>
          <w:b/>
        </w:rPr>
        <w:t>Счет № 3672 от 07 ноября 2018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расходы/Обслуживание Выч. И Орг. техники (ремонт и расходники)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Руководитель подразделения инициатора                                                               Карякин М.Б.</w:t>
      </w:r>
    </w:p>
    <w:p>
      <w:r>
        <w:t>Руководитель подразделения ЦФО                                                                             Богданов Д.Т.</w:t>
      </w:r>
    </w:p>
    <w:p/>
    <w:p>
      <w:r>
        <w:t>СОГЛАСОВАНО:</w:t>
      </w:r>
    </w:p>
    <w:p>
      <w:r>
        <w:t>Главный бухгалтер                                                                                                            Клочкова Е.В.</w:t>
      </w:r>
    </w:p>
    <w:p>
      <w:r>
        <w:t>Финансовый директор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p/>
    <w:p>
      <w:r>
        <w:rPr>
          <w:i/>
          <w:sz w:val="16"/>
        </w:rPr>
        <w:t>* в соответствии с утвержденным Советом директоров на соответствующий год Бюджетом, размещаемым Финансовый департаментом для общего доступа на сервере по адресу: \int.gpbl.ru\Сетевые ресурсы\Справочные материалы\Аналитические отчеты ФД\Бюджет. До утверждения новой редакции Положения о бюджетировании статья бюджета определяется в соответствии с Приложением №2 к Порядку осуществления и контроля административно-хозяйственных расходов ГПБЛ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