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7A" w:rsidRDefault="009E5DFE">
      <w:pPr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2020中国大学生机械工程创新创意大赛——第三届智能制造大赛</w:t>
      </w:r>
    </w:p>
    <w:p w:rsidR="00AA747A" w:rsidRDefault="009E5DF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工业大数据分析赛题</w:t>
      </w:r>
    </w:p>
    <w:p w:rsidR="00AA747A" w:rsidRPr="00F056C6" w:rsidRDefault="00F056C6">
      <w:pPr>
        <w:rPr>
          <w:color w:val="FF0000"/>
          <w:sz w:val="52"/>
          <w:szCs w:val="52"/>
        </w:rPr>
      </w:pPr>
      <w:r w:rsidRPr="00F056C6">
        <w:rPr>
          <w:rFonts w:hint="eastAsia"/>
          <w:color w:val="FF0000"/>
          <w:sz w:val="52"/>
          <w:szCs w:val="52"/>
        </w:rPr>
        <w:t>密码：</w:t>
      </w:r>
      <w:r w:rsidRPr="00F056C6">
        <w:rPr>
          <w:color w:val="FF0000"/>
          <w:sz w:val="52"/>
          <w:szCs w:val="52"/>
        </w:rPr>
        <w:t>apa5E0e1L!</w:t>
      </w:r>
    </w:p>
    <w:p w:rsidR="00AA747A" w:rsidRDefault="009E5DF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问题描述</w:t>
      </w:r>
      <w:bookmarkStart w:id="0" w:name="_GoBack"/>
      <w:bookmarkEnd w:id="0"/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某智能小车组装厂商具有一条智能小车组装生产线，可根据用户个性化订单装配不同类型的智能小车。现需要在产品质量检测环节，通过机器视觉技术自动识别所组装的智能小车是否</w:t>
      </w:r>
      <w:r w:rsidR="00DB3FA3">
        <w:rPr>
          <w:rFonts w:hint="eastAsia"/>
          <w:sz w:val="24"/>
        </w:rPr>
        <w:t>为</w:t>
      </w:r>
      <w:r>
        <w:rPr>
          <w:rFonts w:hint="eastAsia"/>
          <w:sz w:val="24"/>
        </w:rPr>
        <w:t>用户</w:t>
      </w:r>
      <w:r w:rsidR="00DB3FA3">
        <w:rPr>
          <w:rFonts w:hint="eastAsia"/>
          <w:sz w:val="24"/>
        </w:rPr>
        <w:t>所</w:t>
      </w:r>
      <w:r>
        <w:rPr>
          <w:rFonts w:hint="eastAsia"/>
          <w:sz w:val="24"/>
        </w:rPr>
        <w:t>要求</w:t>
      </w:r>
      <w:r w:rsidR="00DB3FA3">
        <w:rPr>
          <w:rFonts w:hint="eastAsia"/>
          <w:sz w:val="24"/>
        </w:rPr>
        <w:t>的小车类型</w:t>
      </w:r>
      <w:r>
        <w:rPr>
          <w:rFonts w:hint="eastAsia"/>
          <w:sz w:val="24"/>
        </w:rPr>
        <w:t>。</w:t>
      </w:r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现假设智能小车有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种类型，豪华小车、超声波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霍尔小车、超声波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数码小车。不同类型的智能小车上层</w:t>
      </w:r>
      <w:r>
        <w:rPr>
          <w:rFonts w:hint="eastAsia"/>
          <w:sz w:val="24"/>
        </w:rPr>
        <w:t>PCB</w:t>
      </w:r>
      <w:r>
        <w:rPr>
          <w:rFonts w:hint="eastAsia"/>
          <w:sz w:val="24"/>
        </w:rPr>
        <w:t>板由不同的模块组成，具体分类及示例如下表所示：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9"/>
        <w:gridCol w:w="1812"/>
        <w:gridCol w:w="4705"/>
      </w:tblGrid>
      <w:tr w:rsidR="00AA747A">
        <w:tc>
          <w:tcPr>
            <w:tcW w:w="188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小车类型</w:t>
            </w:r>
          </w:p>
        </w:tc>
        <w:tc>
          <w:tcPr>
            <w:tcW w:w="193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分类标签</w:t>
            </w:r>
          </w:p>
        </w:tc>
        <w:tc>
          <w:tcPr>
            <w:tcW w:w="470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示例图片</w:t>
            </w:r>
          </w:p>
        </w:tc>
      </w:tr>
      <w:tr w:rsidR="00AA747A">
        <w:tc>
          <w:tcPr>
            <w:tcW w:w="188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豪华小车</w:t>
            </w:r>
          </w:p>
        </w:tc>
        <w:tc>
          <w:tcPr>
            <w:tcW w:w="193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70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>
                  <wp:extent cx="2821940" cy="2116455"/>
                  <wp:effectExtent l="0" t="0" r="12700" b="1905"/>
                  <wp:docPr id="14" name="图片 1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4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47A">
        <w:tc>
          <w:tcPr>
            <w:tcW w:w="188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霍尔小车</w:t>
            </w:r>
          </w:p>
        </w:tc>
        <w:tc>
          <w:tcPr>
            <w:tcW w:w="193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70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>
                  <wp:extent cx="2846705" cy="2134870"/>
                  <wp:effectExtent l="0" t="0" r="3175" b="13970"/>
                  <wp:docPr id="15" name="图片 15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47A">
        <w:tc>
          <w:tcPr>
            <w:tcW w:w="188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数码小车</w:t>
            </w:r>
          </w:p>
        </w:tc>
        <w:tc>
          <w:tcPr>
            <w:tcW w:w="193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705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>
                  <wp:extent cx="2846705" cy="2134870"/>
                  <wp:effectExtent l="0" t="0" r="3175" b="13970"/>
                  <wp:docPr id="16" name="图片 16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47A" w:rsidRDefault="00AA747A">
      <w:pPr>
        <w:spacing w:line="360" w:lineRule="auto"/>
        <w:ind w:firstLineChars="200" w:firstLine="480"/>
        <w:rPr>
          <w:sz w:val="24"/>
        </w:rPr>
      </w:pPr>
    </w:p>
    <w:p w:rsidR="00AA747A" w:rsidRDefault="009E5DF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比赛过程说明</w:t>
      </w:r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比赛开始</w:t>
      </w:r>
      <w:r w:rsidR="00DB3FA3">
        <w:rPr>
          <w:rFonts w:hint="eastAsia"/>
          <w:sz w:val="24"/>
        </w:rPr>
        <w:t>时先下发样本数据，</w:t>
      </w:r>
      <w:r>
        <w:rPr>
          <w:rFonts w:hint="eastAsia"/>
          <w:sz w:val="24"/>
        </w:rPr>
        <w:t>各队按赛题要求编写程序、</w:t>
      </w:r>
      <w:r w:rsidR="00DB3FA3">
        <w:rPr>
          <w:rFonts w:hint="eastAsia"/>
          <w:sz w:val="24"/>
        </w:rPr>
        <w:t>用样本数据</w:t>
      </w:r>
      <w:r>
        <w:rPr>
          <w:rFonts w:hint="eastAsia"/>
          <w:sz w:val="24"/>
        </w:rPr>
        <w:t>建立及训练模型、准备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报告等。</w:t>
      </w:r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在比赛结束前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分钟，大赛组委会统一发放用于测试模型的测试数据集的密码，各队</w:t>
      </w:r>
      <w:r w:rsidR="00DB3FA3">
        <w:rPr>
          <w:rFonts w:hint="eastAsia"/>
          <w:sz w:val="24"/>
        </w:rPr>
        <w:t>运行各自编写的程序，对测试数据集进行预测，</w:t>
      </w:r>
      <w:r>
        <w:rPr>
          <w:rFonts w:hint="eastAsia"/>
          <w:sz w:val="24"/>
        </w:rPr>
        <w:t>并</w:t>
      </w:r>
      <w:r w:rsidR="005A05C0">
        <w:rPr>
          <w:rFonts w:hint="eastAsia"/>
          <w:sz w:val="24"/>
        </w:rPr>
        <w:t>对测试运行过程进行录屏，</w:t>
      </w:r>
      <w:r>
        <w:rPr>
          <w:rFonts w:hint="eastAsia"/>
          <w:sz w:val="24"/>
        </w:rPr>
        <w:t>提交</w:t>
      </w:r>
      <w:r w:rsidR="005A05C0">
        <w:rPr>
          <w:rFonts w:hint="eastAsia"/>
          <w:sz w:val="24"/>
        </w:rPr>
        <w:t>预测结果</w:t>
      </w:r>
      <w:r>
        <w:rPr>
          <w:rFonts w:hint="eastAsia"/>
          <w:sz w:val="24"/>
        </w:rPr>
        <w:t>文件</w:t>
      </w:r>
      <w:r w:rsidR="005A05C0">
        <w:rPr>
          <w:rFonts w:hint="eastAsia"/>
          <w:sz w:val="24"/>
        </w:rPr>
        <w:t>、录屏文件、源程序及</w:t>
      </w:r>
      <w:r w:rsidR="005A05C0">
        <w:rPr>
          <w:rFonts w:hint="eastAsia"/>
          <w:sz w:val="24"/>
        </w:rPr>
        <w:t>PPT</w:t>
      </w:r>
      <w:r w:rsidR="005A05C0">
        <w:rPr>
          <w:rFonts w:hint="eastAsia"/>
          <w:sz w:val="24"/>
        </w:rPr>
        <w:t>报告</w:t>
      </w:r>
      <w:r>
        <w:rPr>
          <w:rFonts w:hint="eastAsia"/>
          <w:sz w:val="24"/>
        </w:rPr>
        <w:t>。</w:t>
      </w:r>
    </w:p>
    <w:p w:rsidR="00AA747A" w:rsidRDefault="009E5DF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赛题下发文件说明</w:t>
      </w:r>
    </w:p>
    <w:p w:rsidR="00AA747A" w:rsidRDefault="009E5DFE">
      <w:pPr>
        <w:spacing w:line="360" w:lineRule="auto"/>
        <w:rPr>
          <w:sz w:val="24"/>
        </w:rPr>
      </w:pPr>
      <w:r>
        <w:rPr>
          <w:rFonts w:hint="eastAsia"/>
          <w:sz w:val="24"/>
        </w:rPr>
        <w:t>比赛下发的文件中包含如下</w:t>
      </w:r>
      <w:r w:rsidR="005A05C0">
        <w:rPr>
          <w:sz w:val="24"/>
        </w:rPr>
        <w:t>4</w:t>
      </w:r>
      <w:r>
        <w:rPr>
          <w:rFonts w:hint="eastAsia"/>
          <w:sz w:val="24"/>
        </w:rPr>
        <w:t>个文件</w:t>
      </w:r>
      <w:r w:rsidR="005A05C0">
        <w:rPr>
          <w:rFonts w:hint="eastAsia"/>
          <w:sz w:val="24"/>
        </w:rPr>
        <w:t>或文件夹</w:t>
      </w:r>
      <w:r>
        <w:rPr>
          <w:rFonts w:hint="eastAsia"/>
          <w:sz w:val="24"/>
        </w:rPr>
        <w:t>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082"/>
        <w:gridCol w:w="3960"/>
      </w:tblGrid>
      <w:tr w:rsidR="00AA747A">
        <w:tc>
          <w:tcPr>
            <w:tcW w:w="2317" w:type="dxa"/>
            <w:shd w:val="clear" w:color="auto" w:fill="D8D8D8" w:themeFill="background1" w:themeFillShade="D8"/>
          </w:tcPr>
          <w:p w:rsidR="00AA747A" w:rsidRDefault="009E5DFE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文件名称</w:t>
            </w:r>
          </w:p>
        </w:tc>
        <w:tc>
          <w:tcPr>
            <w:tcW w:w="3102" w:type="dxa"/>
            <w:shd w:val="clear" w:color="auto" w:fill="D8D8D8" w:themeFill="background1" w:themeFillShade="D8"/>
          </w:tcPr>
          <w:p w:rsidR="00AA747A" w:rsidRDefault="009E5DFE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用途说明</w:t>
            </w:r>
          </w:p>
        </w:tc>
        <w:tc>
          <w:tcPr>
            <w:tcW w:w="3102" w:type="dxa"/>
            <w:shd w:val="clear" w:color="auto" w:fill="D8D8D8" w:themeFill="background1" w:themeFillShade="D8"/>
          </w:tcPr>
          <w:p w:rsidR="00AA747A" w:rsidRDefault="009E5DFE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详细说明</w:t>
            </w:r>
          </w:p>
        </w:tc>
      </w:tr>
      <w:tr w:rsidR="00AA747A">
        <w:tc>
          <w:tcPr>
            <w:tcW w:w="2317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样本数据集</w:t>
            </w:r>
            <w:r>
              <w:rPr>
                <w:rFonts w:hint="eastAsia"/>
                <w:sz w:val="24"/>
              </w:rPr>
              <w:t>.zip</w:t>
            </w:r>
          </w:p>
        </w:tc>
        <w:tc>
          <w:tcPr>
            <w:tcW w:w="310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图片样本集，供模型训练、测试、验证等使用</w:t>
            </w:r>
          </w:p>
        </w:tc>
        <w:tc>
          <w:tcPr>
            <w:tcW w:w="310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下发的图片样本数据集</w:t>
            </w:r>
            <w:r>
              <w:rPr>
                <w:rFonts w:hint="eastAsia"/>
                <w:sz w:val="24"/>
              </w:rPr>
              <w:t>Train</w:t>
            </w:r>
            <w:r>
              <w:rPr>
                <w:rFonts w:hint="eastAsia"/>
                <w:sz w:val="24"/>
              </w:rPr>
              <w:t>文件夹中包括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个子文件夹，分别为</w:t>
            </w:r>
            <w:r>
              <w:rPr>
                <w:rFonts w:hint="eastAsia"/>
                <w:sz w:val="24"/>
              </w:rPr>
              <w:t>0,1,2(</w:t>
            </w:r>
            <w:r>
              <w:rPr>
                <w:rFonts w:hint="eastAsia"/>
                <w:sz w:val="24"/>
              </w:rPr>
              <w:t>分别对应小车类型的分类标签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。每个文件夹下有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张同类型的小车图片。文件夹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中为豪华型小车图片，文件夹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霍尔小车图片，文件夹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中为超声波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数码小车图片。</w:t>
            </w:r>
          </w:p>
        </w:tc>
      </w:tr>
      <w:tr w:rsidR="00AA747A">
        <w:tc>
          <w:tcPr>
            <w:tcW w:w="2317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2-</w:t>
            </w:r>
            <w:r>
              <w:rPr>
                <w:rFonts w:hint="eastAsia"/>
                <w:sz w:val="24"/>
              </w:rPr>
              <w:t>测试数据集</w:t>
            </w:r>
            <w:r>
              <w:rPr>
                <w:rFonts w:hint="eastAsia"/>
                <w:sz w:val="24"/>
              </w:rPr>
              <w:t>.zip</w:t>
            </w:r>
          </w:p>
        </w:tc>
        <w:tc>
          <w:tcPr>
            <w:tcW w:w="310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图片测试集，用于测试模型性能，测试结果作为评分依据之一。</w:t>
            </w:r>
          </w:p>
        </w:tc>
        <w:tc>
          <w:tcPr>
            <w:tcW w:w="310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下发的图片测试集含一个</w:t>
            </w:r>
            <w:r>
              <w:rPr>
                <w:rFonts w:hint="eastAsia"/>
                <w:sz w:val="24"/>
              </w:rPr>
              <w:t>Test</w:t>
            </w:r>
            <w:r>
              <w:rPr>
                <w:rFonts w:hint="eastAsia"/>
                <w:sz w:val="24"/>
              </w:rPr>
              <w:t>文件夹，其中包含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张测试图片。此压缩包的解压密码在比赛结束前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分钟发放。测试文件的目录如下图所示：</w:t>
            </w:r>
          </w:p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369820" cy="5829300"/>
                  <wp:effectExtent l="0" t="0" r="7620" b="762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58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47A">
        <w:tc>
          <w:tcPr>
            <w:tcW w:w="2317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本科工业大数据分析赛题</w:t>
            </w:r>
            <w:r>
              <w:rPr>
                <w:rFonts w:hint="eastAsia"/>
                <w:sz w:val="24"/>
              </w:rPr>
              <w:t>.</w:t>
            </w:r>
            <w:proofErr w:type="spellStart"/>
            <w:r>
              <w:rPr>
                <w:rFonts w:hint="eastAsia"/>
                <w:sz w:val="24"/>
              </w:rPr>
              <w:t>docx</w:t>
            </w:r>
            <w:proofErr w:type="spellEnd"/>
          </w:p>
        </w:tc>
        <w:tc>
          <w:tcPr>
            <w:tcW w:w="3102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本文件，包含赛题任务说明、下发文件说明、答题提交说明</w:t>
            </w:r>
          </w:p>
        </w:tc>
        <w:tc>
          <w:tcPr>
            <w:tcW w:w="3102" w:type="dxa"/>
          </w:tcPr>
          <w:p w:rsidR="00AA747A" w:rsidRDefault="00AA747A">
            <w:pPr>
              <w:spacing w:line="360" w:lineRule="auto"/>
              <w:rPr>
                <w:sz w:val="24"/>
              </w:rPr>
            </w:pPr>
          </w:p>
        </w:tc>
      </w:tr>
      <w:tr w:rsidR="005A05C0">
        <w:tc>
          <w:tcPr>
            <w:tcW w:w="2317" w:type="dxa"/>
          </w:tcPr>
          <w:p w:rsidR="005A05C0" w:rsidRDefault="005A05C0">
            <w:pPr>
              <w:spacing w:line="360" w:lineRule="auto"/>
              <w:rPr>
                <w:sz w:val="24"/>
              </w:rPr>
            </w:pPr>
            <w:proofErr w:type="spellStart"/>
            <w:r w:rsidRPr="005A05C0">
              <w:rPr>
                <w:sz w:val="24"/>
              </w:rPr>
              <w:lastRenderedPageBreak/>
              <w:t>FastStoneCapturecn</w:t>
            </w:r>
            <w:proofErr w:type="spellEnd"/>
          </w:p>
        </w:tc>
        <w:tc>
          <w:tcPr>
            <w:tcW w:w="3102" w:type="dxa"/>
          </w:tcPr>
          <w:p w:rsidR="005A05C0" w:rsidRDefault="005A05C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录屏软件</w:t>
            </w:r>
          </w:p>
        </w:tc>
        <w:tc>
          <w:tcPr>
            <w:tcW w:w="3102" w:type="dxa"/>
          </w:tcPr>
          <w:p w:rsidR="005A05C0" w:rsidRDefault="005A05C0">
            <w:pPr>
              <w:spacing w:line="360" w:lineRule="auto"/>
              <w:rPr>
                <w:sz w:val="24"/>
              </w:rPr>
            </w:pPr>
          </w:p>
        </w:tc>
      </w:tr>
    </w:tbl>
    <w:p w:rsidR="00AA747A" w:rsidRDefault="00AA747A"/>
    <w:p w:rsidR="00AA747A" w:rsidRDefault="009E5DFE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比赛任务</w:t>
      </w:r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任务一：请将样本数据集合理划分成训练集、验证集、测试集，建立</w:t>
      </w:r>
      <w:r w:rsidR="008009EB">
        <w:rPr>
          <w:rFonts w:hint="eastAsia"/>
          <w:sz w:val="24"/>
        </w:rPr>
        <w:t>小车类型的</w:t>
      </w:r>
      <w:r>
        <w:rPr>
          <w:rFonts w:hint="eastAsia"/>
          <w:sz w:val="24"/>
        </w:rPr>
        <w:t>预测模型。</w:t>
      </w:r>
    </w:p>
    <w:p w:rsidR="004B5902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任务二：</w:t>
      </w:r>
      <w:r w:rsidR="00393649">
        <w:rPr>
          <w:rFonts w:hint="eastAsia"/>
          <w:sz w:val="24"/>
        </w:rPr>
        <w:t>根据已知的测试数据集文件目录，</w:t>
      </w:r>
      <w:r>
        <w:rPr>
          <w:rFonts w:hint="eastAsia"/>
          <w:sz w:val="24"/>
        </w:rPr>
        <w:t>按</w:t>
      </w:r>
      <w:r w:rsidR="00393649">
        <w:rPr>
          <w:rFonts w:hint="eastAsia"/>
          <w:sz w:val="24"/>
        </w:rPr>
        <w:t>0</w:t>
      </w:r>
      <w:r w:rsidR="00393649">
        <w:rPr>
          <w:sz w:val="24"/>
        </w:rPr>
        <w:t>-59</w:t>
      </w:r>
      <w:r>
        <w:rPr>
          <w:rFonts w:hint="eastAsia"/>
          <w:sz w:val="24"/>
        </w:rPr>
        <w:t>顺序读取测试文件，识别其所属产品类型，</w:t>
      </w:r>
      <w:r w:rsidR="00393649">
        <w:rPr>
          <w:rFonts w:hint="eastAsia"/>
          <w:sz w:val="24"/>
        </w:rPr>
        <w:t>在运行窗口中输出文件名及对应的预测分类标签，同时</w:t>
      </w:r>
      <w:r>
        <w:rPr>
          <w:rFonts w:hint="eastAsia"/>
          <w:sz w:val="24"/>
        </w:rPr>
        <w:t>生成测试结果文件。</w:t>
      </w:r>
      <w:r w:rsidR="004B5902">
        <w:rPr>
          <w:rFonts w:hint="eastAsia"/>
          <w:sz w:val="24"/>
        </w:rPr>
        <w:t>窗口输出的预测结果应与测试结果文件保持一致，如不一致，以较低准确率的作为评分依据。</w:t>
      </w:r>
    </w:p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测试结果文件要求如下：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0"/>
        <w:gridCol w:w="4196"/>
      </w:tblGrid>
      <w:tr w:rsidR="00AA747A">
        <w:tc>
          <w:tcPr>
            <w:tcW w:w="4261" w:type="dxa"/>
          </w:tcPr>
          <w:p w:rsidR="00AA747A" w:rsidRDefault="009E5D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文件名</w:t>
            </w:r>
          </w:p>
        </w:tc>
        <w:tc>
          <w:tcPr>
            <w:tcW w:w="4261" w:type="dxa"/>
          </w:tcPr>
          <w:p w:rsidR="00AA747A" w:rsidRDefault="009E5D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文件格式</w:t>
            </w:r>
          </w:p>
        </w:tc>
      </w:tr>
      <w:tr w:rsidR="00AA747A">
        <w:tc>
          <w:tcPr>
            <w:tcW w:w="4261" w:type="dxa"/>
          </w:tcPr>
          <w:p w:rsidR="00AA747A" w:rsidRDefault="009E5D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test.csv</w:t>
            </w:r>
          </w:p>
          <w:p w:rsidR="00AA747A" w:rsidRDefault="009E5DF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1592580" cy="327660"/>
                  <wp:effectExtent l="0" t="0" r="7620" b="762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A747A" w:rsidRDefault="009E5DF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test.csv</w:t>
            </w:r>
            <w:r>
              <w:rPr>
                <w:rFonts w:hint="eastAsia"/>
                <w:sz w:val="24"/>
              </w:rPr>
              <w:t>包括两列数据，第一列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表示预测图片的文件名称，要求按照</w:t>
            </w:r>
            <w:r>
              <w:rPr>
                <w:rFonts w:hint="eastAsia"/>
                <w:sz w:val="24"/>
              </w:rPr>
              <w:t xml:space="preserve">0.jpg,1.jpg,2.jpg,... </w:t>
            </w:r>
            <w:r>
              <w:rPr>
                <w:rFonts w:hint="eastAsia"/>
                <w:sz w:val="24"/>
              </w:rPr>
              <w:t>顺序排列，第二列</w:t>
            </w:r>
            <w:r>
              <w:rPr>
                <w:rFonts w:hint="eastAsia"/>
                <w:sz w:val="24"/>
              </w:rPr>
              <w:t>label</w:t>
            </w:r>
            <w:r>
              <w:rPr>
                <w:rFonts w:hint="eastAsia"/>
                <w:sz w:val="24"/>
              </w:rPr>
              <w:t>表示预测图片的分类标签。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代表豪华小车，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代表超声波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霍尔小车，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代表超声波</w:t>
            </w:r>
            <w:r>
              <w:rPr>
                <w:rFonts w:hint="eastAsia"/>
                <w:sz w:val="24"/>
              </w:rPr>
              <w:t>LED</w:t>
            </w:r>
            <w:r>
              <w:rPr>
                <w:rFonts w:hint="eastAsia"/>
                <w:sz w:val="24"/>
              </w:rPr>
              <w:t>数码小车。最终的保存结果示例如下图所示：</w:t>
            </w:r>
          </w:p>
          <w:p w:rsidR="00AA747A" w:rsidRDefault="009E5DF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171700" cy="2743200"/>
                  <wp:effectExtent l="0" t="0" r="762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47A" w:rsidRDefault="00AA747A"/>
    <w:p w:rsidR="00AA747A" w:rsidRDefault="009E5DF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任务三：编写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报告。要求包含解题的思路及步骤、模型的介绍、</w:t>
      </w:r>
      <w:r w:rsidR="00393649">
        <w:rPr>
          <w:rFonts w:hint="eastAsia"/>
          <w:sz w:val="24"/>
        </w:rPr>
        <w:t>模型</w:t>
      </w:r>
      <w:r>
        <w:rPr>
          <w:rFonts w:hint="eastAsia"/>
          <w:sz w:val="24"/>
        </w:rPr>
        <w:t>性能说明（展示模型建立过程中各种指标的演化过程）</w:t>
      </w:r>
      <w:r w:rsidR="00393649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5A05C0" w:rsidRPr="008009EB" w:rsidRDefault="008009EB" w:rsidP="008009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任务四：录制测试运行过程。</w:t>
      </w:r>
      <w:r w:rsidR="005A05C0" w:rsidRPr="008009EB">
        <w:rPr>
          <w:rFonts w:hint="eastAsia"/>
          <w:sz w:val="24"/>
        </w:rPr>
        <w:t>双击</w:t>
      </w:r>
      <w:proofErr w:type="spellStart"/>
      <w:r w:rsidR="005A05C0" w:rsidRPr="008009EB">
        <w:rPr>
          <w:rFonts w:hint="eastAsia"/>
          <w:sz w:val="24"/>
        </w:rPr>
        <w:t>F</w:t>
      </w:r>
      <w:r w:rsidR="005A05C0" w:rsidRPr="008009EB">
        <w:rPr>
          <w:sz w:val="24"/>
        </w:rPr>
        <w:t>astStoneCapturecn</w:t>
      </w:r>
      <w:proofErr w:type="spellEnd"/>
      <w:r w:rsidR="005A05C0" w:rsidRPr="008009EB">
        <w:rPr>
          <w:rFonts w:hint="eastAsia"/>
          <w:sz w:val="24"/>
        </w:rPr>
        <w:t>文件夹下的</w:t>
      </w:r>
      <w:r w:rsidR="005A05C0" w:rsidRPr="008009EB">
        <w:rPr>
          <w:rFonts w:hint="eastAsia"/>
          <w:sz w:val="24"/>
        </w:rPr>
        <w:t>F</w:t>
      </w:r>
      <w:r w:rsidR="005A05C0" w:rsidRPr="008009EB">
        <w:rPr>
          <w:sz w:val="24"/>
        </w:rPr>
        <w:t>SC</w:t>
      </w:r>
      <w:r w:rsidR="005A05C0" w:rsidRPr="008009EB">
        <w:rPr>
          <w:rFonts w:hint="eastAsia"/>
          <w:sz w:val="24"/>
        </w:rPr>
        <w:t>apture</w:t>
      </w:r>
      <w:r w:rsidR="005A05C0" w:rsidRPr="008009EB">
        <w:rPr>
          <w:sz w:val="24"/>
        </w:rPr>
        <w:t>.exe</w:t>
      </w:r>
      <w:r w:rsidR="005A05C0" w:rsidRPr="008009EB">
        <w:rPr>
          <w:rFonts w:hint="eastAsia"/>
          <w:sz w:val="24"/>
        </w:rPr>
        <w:t>文件，在右上方弹出的框里选择右数第三个按钮，即可打开录屏软件，如下图所示。</w:t>
      </w:r>
    </w:p>
    <w:p w:rsidR="005A05C0" w:rsidRDefault="005A05C0" w:rsidP="005A05C0">
      <w:pPr>
        <w:spacing w:line="360" w:lineRule="auto"/>
        <w:ind w:firstLineChars="236" w:firstLine="496"/>
        <w:jc w:val="left"/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7FBC9A6C" wp14:editId="017D0DE2">
            <wp:extent cx="2735580" cy="5181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C0" w:rsidRPr="008009EB" w:rsidRDefault="005A05C0" w:rsidP="008009EB">
      <w:pPr>
        <w:spacing w:line="360" w:lineRule="auto"/>
        <w:ind w:firstLineChars="200" w:firstLine="480"/>
        <w:rPr>
          <w:sz w:val="24"/>
        </w:rPr>
      </w:pPr>
      <w:r w:rsidRPr="008009EB">
        <w:rPr>
          <w:rFonts w:hint="eastAsia"/>
          <w:sz w:val="24"/>
        </w:rPr>
        <w:t>请录制全屏，有需要可勾选录制音频中的麦克风，在录屏的同时进行讲解。选项中视频输出帧数选择</w:t>
      </w:r>
      <w:r w:rsidRPr="008009EB">
        <w:rPr>
          <w:rFonts w:hint="eastAsia"/>
          <w:sz w:val="24"/>
        </w:rPr>
        <w:t>25</w:t>
      </w:r>
      <w:r w:rsidRPr="008009EB">
        <w:rPr>
          <w:rFonts w:hint="eastAsia"/>
          <w:sz w:val="24"/>
        </w:rPr>
        <w:t>帧，质量最好，缩放</w:t>
      </w:r>
      <w:r w:rsidRPr="008009EB">
        <w:rPr>
          <w:rFonts w:hint="eastAsia"/>
          <w:sz w:val="24"/>
        </w:rPr>
        <w:t>200%</w:t>
      </w:r>
      <w:r w:rsidRPr="008009EB">
        <w:rPr>
          <w:rFonts w:hint="eastAsia"/>
          <w:sz w:val="24"/>
        </w:rPr>
        <w:t>。</w:t>
      </w:r>
    </w:p>
    <w:p w:rsidR="005A05C0" w:rsidRPr="005A05C0" w:rsidRDefault="004B590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要求</w:t>
      </w:r>
      <w:r w:rsidR="008009EB">
        <w:rPr>
          <w:rFonts w:hint="eastAsia"/>
          <w:sz w:val="24"/>
        </w:rPr>
        <w:t>录制代码程序从开始运行到运行结束的完整过程视频，应能完整显示运行窗口打印输出的预测结果（可下拉结果窗口的滚动条）。将录制的视频命名为</w:t>
      </w:r>
      <w:r>
        <w:rPr>
          <w:rFonts w:hint="eastAsia"/>
          <w:sz w:val="24"/>
        </w:rPr>
        <w:t>“运行</w:t>
      </w:r>
      <w:r w:rsidR="008009EB">
        <w:rPr>
          <w:rFonts w:hint="eastAsia"/>
          <w:sz w:val="24"/>
        </w:rPr>
        <w:t>视频</w:t>
      </w:r>
      <w:r w:rsidR="008009EB"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wmv</w:t>
      </w:r>
      <w:proofErr w:type="spellEnd"/>
      <w:r>
        <w:rPr>
          <w:rFonts w:hint="eastAsia"/>
          <w:sz w:val="24"/>
        </w:rPr>
        <w:t>”</w:t>
      </w:r>
    </w:p>
    <w:p w:rsidR="00AA747A" w:rsidRDefault="009E5DFE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文件提交</w:t>
      </w:r>
    </w:p>
    <w:p w:rsidR="00AA747A" w:rsidRDefault="009E5DF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打包源代码，</w:t>
      </w:r>
      <w:r w:rsidR="004B5902">
        <w:rPr>
          <w:rFonts w:hint="eastAsia"/>
          <w:sz w:val="24"/>
        </w:rPr>
        <w:t>命名</w:t>
      </w:r>
      <w:r>
        <w:rPr>
          <w:rFonts w:hint="eastAsia"/>
          <w:sz w:val="24"/>
        </w:rPr>
        <w:t>为</w:t>
      </w:r>
      <w:r w:rsidR="004B5902">
        <w:rPr>
          <w:rFonts w:hint="eastAsia"/>
          <w:sz w:val="24"/>
        </w:rPr>
        <w:t>“</w:t>
      </w:r>
      <w:r>
        <w:rPr>
          <w:rFonts w:hint="eastAsia"/>
          <w:sz w:val="24"/>
        </w:rPr>
        <w:t>project.zip</w:t>
      </w:r>
      <w:r w:rsidR="004B5902">
        <w:rPr>
          <w:rFonts w:hint="eastAsia"/>
          <w:sz w:val="24"/>
        </w:rPr>
        <w:t>”</w:t>
      </w:r>
      <w:r>
        <w:rPr>
          <w:rFonts w:hint="eastAsia"/>
          <w:sz w:val="24"/>
        </w:rPr>
        <w:t>。</w:t>
      </w:r>
    </w:p>
    <w:p w:rsidR="00AA747A" w:rsidRDefault="004B590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运行</w:t>
      </w:r>
      <w:r w:rsidR="009E5DFE">
        <w:rPr>
          <w:rFonts w:hint="eastAsia"/>
          <w:sz w:val="24"/>
        </w:rPr>
        <w:t>视频</w:t>
      </w:r>
      <w:r w:rsidR="009E5DFE"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wmv</w:t>
      </w:r>
      <w:proofErr w:type="spellEnd"/>
      <w:r w:rsidR="009E5DFE">
        <w:rPr>
          <w:rFonts w:hint="eastAsia"/>
          <w:sz w:val="24"/>
        </w:rPr>
        <w:t>。</w:t>
      </w:r>
    </w:p>
    <w:p w:rsidR="00AA747A" w:rsidRDefault="009E5DF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测试结果文件</w:t>
      </w:r>
      <w:r>
        <w:rPr>
          <w:rFonts w:hint="eastAsia"/>
          <w:sz w:val="24"/>
        </w:rPr>
        <w:t>test.csv</w:t>
      </w:r>
      <w:r>
        <w:rPr>
          <w:rFonts w:hint="eastAsia"/>
          <w:sz w:val="24"/>
        </w:rPr>
        <w:t>。</w:t>
      </w:r>
    </w:p>
    <w:p w:rsidR="00AA747A" w:rsidRDefault="009E5DF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报告，文件名为</w:t>
      </w:r>
      <w:r w:rsidR="004B5902">
        <w:rPr>
          <w:rFonts w:hint="eastAsia"/>
          <w:sz w:val="24"/>
        </w:rPr>
        <w:t>“</w:t>
      </w:r>
      <w:r>
        <w:rPr>
          <w:rFonts w:hint="eastAsia"/>
          <w:sz w:val="24"/>
        </w:rPr>
        <w:t>分析报告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ppt</w:t>
      </w:r>
      <w:proofErr w:type="spellEnd"/>
      <w:r w:rsidR="004B5902">
        <w:rPr>
          <w:rFonts w:hint="eastAsia"/>
          <w:sz w:val="24"/>
        </w:rPr>
        <w:t>”</w:t>
      </w:r>
      <w:r>
        <w:rPr>
          <w:rFonts w:hint="eastAsia"/>
          <w:sz w:val="24"/>
        </w:rPr>
        <w:t>。</w:t>
      </w:r>
    </w:p>
    <w:p w:rsidR="00AA747A" w:rsidRDefault="009E5DFE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个文件再统一打包为一个文件，名称为</w:t>
      </w:r>
      <w:r w:rsidR="004B5902">
        <w:rPr>
          <w:rFonts w:hint="eastAsia"/>
          <w:sz w:val="24"/>
        </w:rPr>
        <w:t>“</w:t>
      </w:r>
      <w:r>
        <w:rPr>
          <w:rFonts w:hint="eastAsia"/>
          <w:sz w:val="24"/>
        </w:rPr>
        <w:t>学校名称</w:t>
      </w:r>
      <w:r w:rsidR="004B5902">
        <w:rPr>
          <w:sz w:val="24"/>
        </w:rPr>
        <w:t>-</w:t>
      </w:r>
      <w:r>
        <w:rPr>
          <w:rFonts w:hint="eastAsia"/>
          <w:sz w:val="24"/>
        </w:rPr>
        <w:t>赛队名称</w:t>
      </w:r>
      <w:r w:rsidR="004B5902">
        <w:rPr>
          <w:sz w:val="24"/>
        </w:rPr>
        <w:t>-</w:t>
      </w:r>
      <w:r>
        <w:rPr>
          <w:rFonts w:hint="eastAsia"/>
          <w:sz w:val="24"/>
        </w:rPr>
        <w:t>数据分析答卷</w:t>
      </w:r>
      <w:r>
        <w:rPr>
          <w:rFonts w:hint="eastAsia"/>
          <w:sz w:val="24"/>
        </w:rPr>
        <w:t>.zip</w:t>
      </w:r>
      <w:r w:rsidR="004B5902">
        <w:rPr>
          <w:rFonts w:hint="eastAsia"/>
          <w:sz w:val="24"/>
        </w:rPr>
        <w:t>”</w:t>
      </w:r>
      <w:r>
        <w:rPr>
          <w:rFonts w:hint="eastAsia"/>
          <w:sz w:val="24"/>
        </w:rPr>
        <w:t>，并上传至坚果云。</w:t>
      </w:r>
    </w:p>
    <w:p w:rsidR="00AA747A" w:rsidRDefault="00AA747A"/>
    <w:sectPr w:rsidR="00AA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68F2"/>
    <w:multiLevelType w:val="singleLevel"/>
    <w:tmpl w:val="25BC68F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4B"/>
    <w:rsid w:val="000001A0"/>
    <w:rsid w:val="00096558"/>
    <w:rsid w:val="000A0869"/>
    <w:rsid w:val="0013466B"/>
    <w:rsid w:val="001A035D"/>
    <w:rsid w:val="00224CB0"/>
    <w:rsid w:val="002760E3"/>
    <w:rsid w:val="00333A4B"/>
    <w:rsid w:val="0035097E"/>
    <w:rsid w:val="00355E81"/>
    <w:rsid w:val="00366A0D"/>
    <w:rsid w:val="00393649"/>
    <w:rsid w:val="003D50A6"/>
    <w:rsid w:val="003F3AF9"/>
    <w:rsid w:val="00400A0E"/>
    <w:rsid w:val="004114B7"/>
    <w:rsid w:val="00423851"/>
    <w:rsid w:val="004B5902"/>
    <w:rsid w:val="00527D7E"/>
    <w:rsid w:val="005A05C0"/>
    <w:rsid w:val="005E0DAA"/>
    <w:rsid w:val="00606E8D"/>
    <w:rsid w:val="006229CB"/>
    <w:rsid w:val="006705E8"/>
    <w:rsid w:val="006A1FD5"/>
    <w:rsid w:val="007552C9"/>
    <w:rsid w:val="00783B28"/>
    <w:rsid w:val="008009EB"/>
    <w:rsid w:val="008C19F5"/>
    <w:rsid w:val="009E5DFE"/>
    <w:rsid w:val="00A31C14"/>
    <w:rsid w:val="00A51825"/>
    <w:rsid w:val="00A57B1B"/>
    <w:rsid w:val="00AA7125"/>
    <w:rsid w:val="00AA747A"/>
    <w:rsid w:val="00AB1E5B"/>
    <w:rsid w:val="00B74A68"/>
    <w:rsid w:val="00BF1CDD"/>
    <w:rsid w:val="00C8785B"/>
    <w:rsid w:val="00D42207"/>
    <w:rsid w:val="00D4763B"/>
    <w:rsid w:val="00DB3FA3"/>
    <w:rsid w:val="00DD10F6"/>
    <w:rsid w:val="00DD501A"/>
    <w:rsid w:val="00E53A10"/>
    <w:rsid w:val="00EC0C38"/>
    <w:rsid w:val="00ED2237"/>
    <w:rsid w:val="00F056C6"/>
    <w:rsid w:val="00F34E97"/>
    <w:rsid w:val="00FE66B5"/>
    <w:rsid w:val="02D27B91"/>
    <w:rsid w:val="03943762"/>
    <w:rsid w:val="05304D6F"/>
    <w:rsid w:val="06A71D81"/>
    <w:rsid w:val="07EB44F9"/>
    <w:rsid w:val="09A82AC4"/>
    <w:rsid w:val="0C6359B4"/>
    <w:rsid w:val="0C984F33"/>
    <w:rsid w:val="0D752CA3"/>
    <w:rsid w:val="0DB548FA"/>
    <w:rsid w:val="0E61774A"/>
    <w:rsid w:val="0F9F5E0D"/>
    <w:rsid w:val="10805157"/>
    <w:rsid w:val="11AE3C37"/>
    <w:rsid w:val="13CF51FB"/>
    <w:rsid w:val="145F0DC7"/>
    <w:rsid w:val="163D48C9"/>
    <w:rsid w:val="17FF4009"/>
    <w:rsid w:val="1EAA09BD"/>
    <w:rsid w:val="20EE71B2"/>
    <w:rsid w:val="214B002E"/>
    <w:rsid w:val="23232AF2"/>
    <w:rsid w:val="253838E4"/>
    <w:rsid w:val="26BD4ADF"/>
    <w:rsid w:val="28135BCE"/>
    <w:rsid w:val="2B1A4F8A"/>
    <w:rsid w:val="2FAE528B"/>
    <w:rsid w:val="32961448"/>
    <w:rsid w:val="34D46CB9"/>
    <w:rsid w:val="35A05D50"/>
    <w:rsid w:val="392D6C50"/>
    <w:rsid w:val="3AF354C2"/>
    <w:rsid w:val="3CC1103C"/>
    <w:rsid w:val="3E4419EA"/>
    <w:rsid w:val="3F4A4F7E"/>
    <w:rsid w:val="42A56799"/>
    <w:rsid w:val="43094C79"/>
    <w:rsid w:val="47A14757"/>
    <w:rsid w:val="48AF3719"/>
    <w:rsid w:val="497072A6"/>
    <w:rsid w:val="49846891"/>
    <w:rsid w:val="4A4A3A86"/>
    <w:rsid w:val="4AEB2297"/>
    <w:rsid w:val="4B7716C6"/>
    <w:rsid w:val="4BD75776"/>
    <w:rsid w:val="4C33392E"/>
    <w:rsid w:val="4DE15A62"/>
    <w:rsid w:val="4DF33C40"/>
    <w:rsid w:val="51D00333"/>
    <w:rsid w:val="5446282A"/>
    <w:rsid w:val="54B216E5"/>
    <w:rsid w:val="54DA0F37"/>
    <w:rsid w:val="55CC665E"/>
    <w:rsid w:val="57AF7CD9"/>
    <w:rsid w:val="581F1512"/>
    <w:rsid w:val="59095571"/>
    <w:rsid w:val="594675D3"/>
    <w:rsid w:val="5A4D2F6B"/>
    <w:rsid w:val="5D9F2950"/>
    <w:rsid w:val="5DE90F01"/>
    <w:rsid w:val="5E587A01"/>
    <w:rsid w:val="602A3BCB"/>
    <w:rsid w:val="623772FC"/>
    <w:rsid w:val="62CF4355"/>
    <w:rsid w:val="6382602F"/>
    <w:rsid w:val="642A48C6"/>
    <w:rsid w:val="65465C4A"/>
    <w:rsid w:val="65621F8A"/>
    <w:rsid w:val="659643A2"/>
    <w:rsid w:val="65DB0EFC"/>
    <w:rsid w:val="66E42D06"/>
    <w:rsid w:val="67161FF9"/>
    <w:rsid w:val="67942F73"/>
    <w:rsid w:val="68AF5E12"/>
    <w:rsid w:val="69793690"/>
    <w:rsid w:val="6A220D58"/>
    <w:rsid w:val="6E3133DB"/>
    <w:rsid w:val="6ED318B4"/>
    <w:rsid w:val="6F4D46F2"/>
    <w:rsid w:val="715F11BA"/>
    <w:rsid w:val="7644376A"/>
    <w:rsid w:val="78626B30"/>
    <w:rsid w:val="793E5680"/>
    <w:rsid w:val="7A3C3987"/>
    <w:rsid w:val="7C0D27F5"/>
    <w:rsid w:val="7E5E4A94"/>
    <w:rsid w:val="7FBF42F2"/>
    <w:rsid w:val="7FC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CE608-481F-0543-B699-3AAE56D2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Kuan Miles</cp:lastModifiedBy>
  <cp:revision>36</cp:revision>
  <dcterms:created xsi:type="dcterms:W3CDTF">2020-04-15T09:07:00Z</dcterms:created>
  <dcterms:modified xsi:type="dcterms:W3CDTF">2020-10-17T06:09:00Z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