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Layout w:type="fixed"/>
        <w:tblLook w:val="0600" w:firstRow="0" w:lastRow="0" w:firstColumn="0" w:lastColumn="0" w:noHBand="1" w:noVBand="1"/>
      </w:tblPr>
      <w:tblGrid>
        <w:gridCol w:w="4313"/>
        <w:gridCol w:w="4186"/>
      </w:tblGrid>
      <w:tr w:rsidR="00A81248" w:rsidRPr="006B7126" w:rsidTr="00BE3B88">
        <w:trPr>
          <w:trHeight w:val="310"/>
        </w:trPr>
        <w:tc>
          <w:tcPr>
            <w:tcW w:w="4313" w:type="dxa"/>
          </w:tcPr>
          <w:p w:rsidR="00A81248" w:rsidRPr="006B7126" w:rsidRDefault="00A81248" w:rsidP="00A81248">
            <w:pPr>
              <w:pStyle w:val="Ancredugraphisme"/>
              <w:rPr>
                <w:noProof/>
              </w:rPr>
            </w:pPr>
          </w:p>
        </w:tc>
        <w:tc>
          <w:tcPr>
            <w:tcW w:w="4186" w:type="dxa"/>
          </w:tcPr>
          <w:p w:rsidR="00A81248" w:rsidRPr="006B7126" w:rsidRDefault="00A81248" w:rsidP="00A81248">
            <w:pPr>
              <w:pStyle w:val="Ancredugraphisme"/>
              <w:rPr>
                <w:noProof/>
              </w:rPr>
            </w:pPr>
          </w:p>
        </w:tc>
      </w:tr>
      <w:tr w:rsidR="00A81248" w:rsidRPr="006B7126" w:rsidTr="00BE3B88">
        <w:trPr>
          <w:trHeight w:val="2412"/>
        </w:trPr>
        <w:tc>
          <w:tcPr>
            <w:tcW w:w="4313" w:type="dxa"/>
          </w:tcPr>
          <w:p w:rsidR="00A81248" w:rsidRPr="006B7126" w:rsidRDefault="00E915F6" w:rsidP="00E915F6">
            <w:pPr>
              <w:rPr>
                <w:noProof/>
              </w:rPr>
            </w:pPr>
            <w:r w:rsidRPr="00E915F6">
              <w:rPr>
                <w:noProof/>
                <w:sz w:val="96"/>
              </w:rPr>
              <w:t>TER : JADE</w:t>
            </w:r>
          </w:p>
        </w:tc>
        <w:tc>
          <w:tcPr>
            <w:tcW w:w="4186" w:type="dxa"/>
          </w:tcPr>
          <w:p w:rsidR="00A81248" w:rsidRPr="006B7126" w:rsidRDefault="00A81248">
            <w:pPr>
              <w:rPr>
                <w:noProof/>
              </w:rPr>
            </w:pPr>
          </w:p>
        </w:tc>
      </w:tr>
      <w:tr w:rsidR="00A81248" w:rsidRPr="006B7126" w:rsidTr="00BE3B88">
        <w:trPr>
          <w:trHeight w:val="7298"/>
        </w:trPr>
        <w:tc>
          <w:tcPr>
            <w:tcW w:w="4313" w:type="dxa"/>
          </w:tcPr>
          <w:p w:rsidR="00A81248" w:rsidRPr="006B7126" w:rsidRDefault="00A81248">
            <w:pPr>
              <w:rPr>
                <w:noProof/>
              </w:rPr>
            </w:pPr>
          </w:p>
        </w:tc>
        <w:tc>
          <w:tcPr>
            <w:tcW w:w="4186" w:type="dxa"/>
          </w:tcPr>
          <w:p w:rsidR="00A81248" w:rsidRPr="006B7126" w:rsidRDefault="00E27DF2">
            <w:pPr>
              <w:rPr>
                <w:noProof/>
              </w:rPr>
            </w:pPr>
            <w:r>
              <w:rPr>
                <w:noProof/>
                <w:lang w:eastAsia="fr-FR"/>
              </w:rPr>
              <w:pict>
                <v:group id="Groupe 1" o:spid="_x0000_s1026" style="position:absolute;left:0;text-align:left;margin-left:-314.35pt;margin-top:-209.55pt;width:612pt;height:841.5pt;z-index:-251659264;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">
                  <v:shape id="Form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Form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w:r>
          </w:p>
        </w:tc>
      </w:tr>
      <w:tr w:rsidR="00A81248" w:rsidRPr="006B7126" w:rsidTr="00BE3B88">
        <w:trPr>
          <w:trHeight w:val="1152"/>
        </w:trPr>
        <w:tc>
          <w:tcPr>
            <w:tcW w:w="4313" w:type="dxa"/>
          </w:tcPr>
          <w:p w:rsidR="00A81248" w:rsidRDefault="00A81248">
            <w:pPr>
              <w:rPr>
                <w:noProof/>
              </w:rPr>
            </w:pPr>
          </w:p>
          <w:p w:rsidR="00E915F6" w:rsidRDefault="00E915F6">
            <w:pPr>
              <w:rPr>
                <w:noProof/>
              </w:rPr>
            </w:pPr>
          </w:p>
          <w:p w:rsidR="00E915F6" w:rsidRDefault="00E915F6">
            <w:pPr>
              <w:rPr>
                <w:noProof/>
              </w:rPr>
            </w:pPr>
          </w:p>
          <w:p w:rsidR="00E915F6" w:rsidRDefault="00E915F6">
            <w:pPr>
              <w:rPr>
                <w:noProof/>
              </w:rPr>
            </w:pPr>
          </w:p>
          <w:p w:rsidR="00E915F6" w:rsidRDefault="00E915F6">
            <w:pPr>
              <w:rPr>
                <w:noProof/>
              </w:rPr>
            </w:pPr>
          </w:p>
          <w:p w:rsidR="00E915F6" w:rsidRDefault="00E915F6">
            <w:pPr>
              <w:rPr>
                <w:noProof/>
              </w:rPr>
            </w:pPr>
          </w:p>
          <w:p w:rsidR="00E915F6" w:rsidRDefault="00E915F6">
            <w:pPr>
              <w:rPr>
                <w:noProof/>
              </w:rPr>
            </w:pPr>
          </w:p>
          <w:p w:rsidR="00E915F6" w:rsidRPr="006B7126" w:rsidRDefault="00E915F6">
            <w:pPr>
              <w:rPr>
                <w:noProof/>
              </w:rPr>
            </w:pPr>
          </w:p>
        </w:tc>
        <w:tc>
          <w:tcPr>
            <w:tcW w:w="4186" w:type="dxa"/>
          </w:tcPr>
          <w:p w:rsidR="00A81248" w:rsidRPr="00BE3B88" w:rsidRDefault="00E915F6" w:rsidP="00E915F6">
            <w:pPr>
              <w:rPr>
                <w:noProof/>
                <w:color w:val="006063" w:themeColor="accent2" w:themeShade="80"/>
                <w:sz w:val="28"/>
              </w:rPr>
            </w:pPr>
            <w:r w:rsidRPr="00BE3B88">
              <w:rPr>
                <w:noProof/>
                <w:color w:val="006063" w:themeColor="accent2" w:themeShade="80"/>
                <w:sz w:val="28"/>
              </w:rPr>
              <w:t>16/06/2026</w:t>
            </w:r>
          </w:p>
          <w:p w:rsidR="00E915F6" w:rsidRPr="00BE3B88" w:rsidRDefault="00E915F6" w:rsidP="00E915F6">
            <w:pPr>
              <w:rPr>
                <w:noProof/>
                <w:color w:val="006063" w:themeColor="accent2" w:themeShade="80"/>
                <w:sz w:val="28"/>
              </w:rPr>
            </w:pPr>
            <w:r w:rsidRPr="00BE3B88">
              <w:rPr>
                <w:noProof/>
                <w:color w:val="006063" w:themeColor="accent2" w:themeShade="80"/>
                <w:sz w:val="28"/>
              </w:rPr>
              <w:t>Justice Algorithmique des Élections</w:t>
            </w:r>
          </w:p>
          <w:p w:rsidR="00E915F6" w:rsidRDefault="00E915F6" w:rsidP="00E915F6">
            <w:pPr>
              <w:rPr>
                <w:noProof/>
                <w:color w:val="006063" w:themeColor="accent2" w:themeShade="80"/>
                <w:sz w:val="28"/>
              </w:rPr>
            </w:pPr>
            <w:r w:rsidRPr="00BE3B88">
              <w:rPr>
                <w:noProof/>
                <w:color w:val="006063" w:themeColor="accent2" w:themeShade="80"/>
                <w:sz w:val="28"/>
              </w:rPr>
              <w:t>Etudiants : Rabehi Milhane Djennad Mahdi</w:t>
            </w:r>
          </w:p>
          <w:p w:rsidR="00BE3B88" w:rsidRPr="00BE3B88" w:rsidRDefault="00BE3B88" w:rsidP="00E915F6">
            <w:pPr>
              <w:rPr>
                <w:noProof/>
                <w:color w:val="006063" w:themeColor="accent2" w:themeShade="80"/>
                <w:sz w:val="28"/>
              </w:rPr>
            </w:pPr>
            <w:r>
              <w:rPr>
                <w:noProof/>
                <w:color w:val="006063" w:themeColor="accent2" w:themeShade="80"/>
                <w:sz w:val="28"/>
              </w:rPr>
              <w:t>Tuteur : Rambaud Romain – Bligny Caroline</w:t>
            </w:r>
          </w:p>
        </w:tc>
      </w:tr>
      <w:tr w:rsidR="00A81248" w:rsidRPr="006B7126" w:rsidTr="00BE3B88">
        <w:trPr>
          <w:trHeight w:val="1243"/>
        </w:trPr>
        <w:tc>
          <w:tcPr>
            <w:tcW w:w="4313" w:type="dxa"/>
          </w:tcPr>
          <w:p w:rsidR="00BE3B88" w:rsidRPr="006B7126" w:rsidRDefault="00BE3B88">
            <w:pPr>
              <w:rPr>
                <w:noProof/>
              </w:rPr>
            </w:pPr>
          </w:p>
        </w:tc>
        <w:tc>
          <w:tcPr>
            <w:tcW w:w="4186" w:type="dxa"/>
          </w:tcPr>
          <w:p w:rsidR="00A81248" w:rsidRPr="00BE3B88" w:rsidRDefault="00A81248" w:rsidP="00E915F6">
            <w:pPr>
              <w:rPr>
                <w:noProof/>
                <w:color w:val="006063" w:themeColor="accent2" w:themeShade="80"/>
                <w:sz w:val="28"/>
              </w:rPr>
            </w:pPr>
          </w:p>
        </w:tc>
      </w:tr>
    </w:tbl>
    <w:p w:rsidR="00E915F6" w:rsidRDefault="00E915F6" w:rsidP="00BE3B88">
      <w:pPr>
        <w:jc w:val="center"/>
        <w:rPr>
          <w:sz w:val="44"/>
        </w:rPr>
      </w:pPr>
      <w:r w:rsidRPr="00E915F6">
        <w:rPr>
          <w:sz w:val="44"/>
        </w:rPr>
        <w:lastRenderedPageBreak/>
        <w:t>Sommaire : Système d'Intégration Automatisée des Abstracts (Projet JADE)</w:t>
      </w:r>
    </w:p>
    <w:p w:rsidR="00BE3B88" w:rsidRDefault="00BE3B88">
      <w:pPr>
        <w:pStyle w:val="TM1"/>
        <w:tabs>
          <w:tab w:val="left" w:pos="390"/>
          <w:tab w:val="right" w:leader="dot" w:pos="10648"/>
        </w:tabs>
        <w:rPr>
          <w:rFonts w:eastAsiaTheme="minorEastAsia"/>
          <w:b w:val="0"/>
          <w:bCs w:val="0"/>
          <w:caps w:val="0"/>
          <w:noProof/>
          <w:u w:val="none"/>
          <w:lang w:eastAsia="fr-FR"/>
        </w:rPr>
      </w:pPr>
      <w:r>
        <w:rPr>
          <w:i/>
          <w:sz w:val="72"/>
        </w:rPr>
        <w:fldChar w:fldCharType="begin"/>
      </w:r>
      <w:r>
        <w:rPr>
          <w:i/>
          <w:sz w:val="72"/>
        </w:rPr>
        <w:instrText xml:space="preserve"> TOC \o "1-2" \h \z \u </w:instrText>
      </w:r>
      <w:r>
        <w:rPr>
          <w:i/>
          <w:sz w:val="72"/>
        </w:rPr>
        <w:fldChar w:fldCharType="separate"/>
      </w:r>
      <w:hyperlink w:anchor="_Toc232072363" w:history="1">
        <w:r w:rsidRPr="00411721">
          <w:rPr>
            <w:rStyle w:val="Lienhypertexte"/>
            <w:noProof/>
          </w:rPr>
          <w:t>1.</w:t>
        </w:r>
        <w:r>
          <w:rPr>
            <w:rFonts w:eastAsiaTheme="minorEastAsia"/>
            <w:b w:val="0"/>
            <w:bCs w:val="0"/>
            <w:caps w:val="0"/>
            <w:noProof/>
            <w:u w:val="none"/>
            <w:lang w:eastAsia="fr-FR"/>
          </w:rPr>
          <w:tab/>
        </w:r>
        <w:r w:rsidRPr="00411721">
          <w:rPr>
            <w:rStyle w:val="Lienhypertexte"/>
            <w:noProof/>
          </w:rPr>
          <w:t>Introduction et architecture système</w:t>
        </w:r>
        <w:r>
          <w:rPr>
            <w:noProof/>
            <w:webHidden/>
          </w:rPr>
          <w:tab/>
        </w:r>
        <w:r>
          <w:rPr>
            <w:noProof/>
            <w:webHidden/>
          </w:rPr>
          <w:fldChar w:fldCharType="begin"/>
        </w:r>
        <w:r>
          <w:rPr>
            <w:noProof/>
            <w:webHidden/>
          </w:rPr>
          <w:instrText xml:space="preserve"> PAGEREF _Toc232072363 \h </w:instrText>
        </w:r>
        <w:r>
          <w:rPr>
            <w:noProof/>
            <w:webHidden/>
          </w:rPr>
        </w:r>
        <w:r>
          <w:rPr>
            <w:noProof/>
            <w:webHidden/>
          </w:rPr>
          <w:fldChar w:fldCharType="separate"/>
        </w:r>
        <w:r w:rsidR="00D76ED0">
          <w:rPr>
            <w:noProof/>
            <w:webHidden/>
          </w:rPr>
          <w:t>2</w:t>
        </w:r>
        <w:r>
          <w:rPr>
            <w:noProof/>
            <w:webHidden/>
          </w:rPr>
          <w:fldChar w:fldCharType="end"/>
        </w:r>
      </w:hyperlink>
    </w:p>
    <w:p w:rsidR="00BE3B88" w:rsidRDefault="00E27DF2">
      <w:pPr>
        <w:pStyle w:val="TM2"/>
        <w:tabs>
          <w:tab w:val="left" w:pos="568"/>
          <w:tab w:val="right" w:leader="dot" w:pos="10648"/>
        </w:tabs>
        <w:rPr>
          <w:rFonts w:eastAsiaTheme="minorEastAsia"/>
          <w:b w:val="0"/>
          <w:bCs w:val="0"/>
          <w:smallCaps w:val="0"/>
          <w:noProof/>
          <w:lang w:eastAsia="fr-FR"/>
        </w:rPr>
      </w:pPr>
      <w:hyperlink w:anchor="_Toc232072364" w:history="1">
        <w:r w:rsidR="00BE3B88" w:rsidRPr="00411721">
          <w:rPr>
            <w:rStyle w:val="Lienhypertexte"/>
            <w:noProof/>
          </w:rPr>
          <w:t>1.a)</w:t>
        </w:r>
        <w:r w:rsidR="00BE3B88">
          <w:rPr>
            <w:rFonts w:eastAsiaTheme="minorEastAsia"/>
            <w:b w:val="0"/>
            <w:bCs w:val="0"/>
            <w:smallCaps w:val="0"/>
            <w:noProof/>
            <w:lang w:eastAsia="fr-FR"/>
          </w:rPr>
          <w:tab/>
        </w:r>
        <w:r w:rsidR="00BE3B88" w:rsidRPr="00411721">
          <w:rPr>
            <w:rStyle w:val="Lienhypertexte"/>
            <w:noProof/>
          </w:rPr>
          <w:t>Contexte du projet JADE : Justice Algorithmique des Élections</w:t>
        </w:r>
        <w:r w:rsidR="00BE3B88">
          <w:rPr>
            <w:noProof/>
            <w:webHidden/>
          </w:rPr>
          <w:tab/>
        </w:r>
        <w:r w:rsidR="00BE3B88">
          <w:rPr>
            <w:noProof/>
            <w:webHidden/>
          </w:rPr>
          <w:fldChar w:fldCharType="begin"/>
        </w:r>
        <w:r w:rsidR="00BE3B88">
          <w:rPr>
            <w:noProof/>
            <w:webHidden/>
          </w:rPr>
          <w:instrText xml:space="preserve"> PAGEREF _Toc232072364 \h </w:instrText>
        </w:r>
        <w:r w:rsidR="00BE3B88">
          <w:rPr>
            <w:noProof/>
            <w:webHidden/>
          </w:rPr>
        </w:r>
        <w:r w:rsidR="00BE3B88">
          <w:rPr>
            <w:noProof/>
            <w:webHidden/>
          </w:rPr>
          <w:fldChar w:fldCharType="separate"/>
        </w:r>
        <w:r w:rsidR="00D76ED0">
          <w:rPr>
            <w:noProof/>
            <w:webHidden/>
          </w:rPr>
          <w:t>2</w:t>
        </w:r>
        <w:r w:rsidR="00BE3B88">
          <w:rPr>
            <w:noProof/>
            <w:webHidden/>
          </w:rPr>
          <w:fldChar w:fldCharType="end"/>
        </w:r>
      </w:hyperlink>
    </w:p>
    <w:p w:rsidR="00BE3B88" w:rsidRDefault="00E27DF2">
      <w:pPr>
        <w:pStyle w:val="TM2"/>
        <w:tabs>
          <w:tab w:val="left" w:pos="560"/>
          <w:tab w:val="right" w:leader="dot" w:pos="10648"/>
        </w:tabs>
        <w:rPr>
          <w:rFonts w:eastAsiaTheme="minorEastAsia"/>
          <w:b w:val="0"/>
          <w:bCs w:val="0"/>
          <w:smallCaps w:val="0"/>
          <w:noProof/>
          <w:lang w:eastAsia="fr-FR"/>
        </w:rPr>
      </w:pPr>
      <w:hyperlink w:anchor="_Toc232072365" w:history="1">
        <w:r w:rsidR="00BE3B88" w:rsidRPr="00411721">
          <w:rPr>
            <w:rStyle w:val="Lienhypertexte"/>
            <w:noProof/>
          </w:rPr>
          <w:t>1.b)</w:t>
        </w:r>
        <w:r w:rsidR="00BE3B88">
          <w:rPr>
            <w:rFonts w:eastAsiaTheme="minorEastAsia"/>
            <w:b w:val="0"/>
            <w:bCs w:val="0"/>
            <w:smallCaps w:val="0"/>
            <w:noProof/>
            <w:lang w:eastAsia="fr-FR"/>
          </w:rPr>
          <w:tab/>
        </w:r>
        <w:r w:rsidR="00BE3B88" w:rsidRPr="00411721">
          <w:rPr>
            <w:rStyle w:val="Lienhypertexte"/>
            <w:noProof/>
          </w:rPr>
          <w:t>Objectif technique : Automatisation du pipeline d'extraction et d'intégration des résumés juridiques (Abstracts)</w:t>
        </w:r>
        <w:r w:rsidR="00BE3B88">
          <w:rPr>
            <w:noProof/>
            <w:webHidden/>
          </w:rPr>
          <w:tab/>
        </w:r>
        <w:r w:rsidR="00BE3B88">
          <w:rPr>
            <w:noProof/>
            <w:webHidden/>
          </w:rPr>
          <w:fldChar w:fldCharType="begin"/>
        </w:r>
        <w:r w:rsidR="00BE3B88">
          <w:rPr>
            <w:noProof/>
            <w:webHidden/>
          </w:rPr>
          <w:instrText xml:space="preserve"> PAGEREF _Toc232072365 \h </w:instrText>
        </w:r>
        <w:r w:rsidR="00BE3B88">
          <w:rPr>
            <w:noProof/>
            <w:webHidden/>
          </w:rPr>
        </w:r>
        <w:r w:rsidR="00BE3B88">
          <w:rPr>
            <w:noProof/>
            <w:webHidden/>
          </w:rPr>
          <w:fldChar w:fldCharType="separate"/>
        </w:r>
        <w:r w:rsidR="00D76ED0">
          <w:rPr>
            <w:noProof/>
            <w:webHidden/>
          </w:rPr>
          <w:t>2</w:t>
        </w:r>
        <w:r w:rsidR="00BE3B88">
          <w:rPr>
            <w:noProof/>
            <w:webHidden/>
          </w:rPr>
          <w:fldChar w:fldCharType="end"/>
        </w:r>
      </w:hyperlink>
    </w:p>
    <w:p w:rsidR="00BE3B88" w:rsidRDefault="00E27DF2">
      <w:pPr>
        <w:pStyle w:val="TM2"/>
        <w:tabs>
          <w:tab w:val="left" w:pos="554"/>
          <w:tab w:val="right" w:leader="dot" w:pos="10648"/>
        </w:tabs>
        <w:rPr>
          <w:rFonts w:eastAsiaTheme="minorEastAsia"/>
          <w:b w:val="0"/>
          <w:bCs w:val="0"/>
          <w:smallCaps w:val="0"/>
          <w:noProof/>
          <w:lang w:eastAsia="fr-FR"/>
        </w:rPr>
      </w:pPr>
      <w:hyperlink w:anchor="_Toc232072366" w:history="1">
        <w:r w:rsidR="00BE3B88" w:rsidRPr="00411721">
          <w:rPr>
            <w:rStyle w:val="Lienhypertexte"/>
            <w:noProof/>
          </w:rPr>
          <w:t>1.c)</w:t>
        </w:r>
        <w:r w:rsidR="00BE3B88">
          <w:rPr>
            <w:rFonts w:eastAsiaTheme="minorEastAsia"/>
            <w:b w:val="0"/>
            <w:bCs w:val="0"/>
            <w:smallCaps w:val="0"/>
            <w:noProof/>
            <w:lang w:eastAsia="fr-FR"/>
          </w:rPr>
          <w:tab/>
        </w:r>
        <w:r w:rsidR="00BE3B88" w:rsidRPr="00411721">
          <w:rPr>
            <w:rStyle w:val="Lienhypertexte"/>
            <w:noProof/>
          </w:rPr>
          <w:t>Schéma Directeur Master : Flux de données des sources vers la cible finale</w:t>
        </w:r>
        <w:r w:rsidR="00BE3B88">
          <w:rPr>
            <w:noProof/>
            <w:webHidden/>
          </w:rPr>
          <w:tab/>
        </w:r>
        <w:r w:rsidR="00BE3B88">
          <w:rPr>
            <w:noProof/>
            <w:webHidden/>
          </w:rPr>
          <w:fldChar w:fldCharType="begin"/>
        </w:r>
        <w:r w:rsidR="00BE3B88">
          <w:rPr>
            <w:noProof/>
            <w:webHidden/>
          </w:rPr>
          <w:instrText xml:space="preserve"> PAGEREF _Toc232072366 \h </w:instrText>
        </w:r>
        <w:r w:rsidR="00BE3B88">
          <w:rPr>
            <w:noProof/>
            <w:webHidden/>
          </w:rPr>
        </w:r>
        <w:r w:rsidR="00BE3B88">
          <w:rPr>
            <w:noProof/>
            <w:webHidden/>
          </w:rPr>
          <w:fldChar w:fldCharType="separate"/>
        </w:r>
        <w:r w:rsidR="00D76ED0">
          <w:rPr>
            <w:noProof/>
            <w:webHidden/>
          </w:rPr>
          <w:t>2</w:t>
        </w:r>
        <w:r w:rsidR="00BE3B88">
          <w:rPr>
            <w:noProof/>
            <w:webHidden/>
          </w:rPr>
          <w:fldChar w:fldCharType="end"/>
        </w:r>
      </w:hyperlink>
    </w:p>
    <w:p w:rsidR="00BE3B88" w:rsidRDefault="00E27DF2">
      <w:pPr>
        <w:pStyle w:val="TM1"/>
        <w:tabs>
          <w:tab w:val="left" w:pos="390"/>
          <w:tab w:val="right" w:leader="dot" w:pos="10648"/>
        </w:tabs>
        <w:rPr>
          <w:rFonts w:eastAsiaTheme="minorEastAsia"/>
          <w:b w:val="0"/>
          <w:bCs w:val="0"/>
          <w:caps w:val="0"/>
          <w:noProof/>
          <w:u w:val="none"/>
          <w:lang w:eastAsia="fr-FR"/>
        </w:rPr>
      </w:pPr>
      <w:hyperlink w:anchor="_Toc232072367" w:history="1">
        <w:r w:rsidR="00BE3B88" w:rsidRPr="00411721">
          <w:rPr>
            <w:rStyle w:val="Lienhypertexte"/>
            <w:noProof/>
          </w:rPr>
          <w:t>2.</w:t>
        </w:r>
        <w:r w:rsidR="00BE3B88">
          <w:rPr>
            <w:rFonts w:eastAsiaTheme="minorEastAsia"/>
            <w:b w:val="0"/>
            <w:bCs w:val="0"/>
            <w:caps w:val="0"/>
            <w:noProof/>
            <w:u w:val="none"/>
            <w:lang w:eastAsia="fr-FR"/>
          </w:rPr>
          <w:tab/>
        </w:r>
        <w:r w:rsidR="00BE3B88" w:rsidRPr="00411721">
          <w:rPr>
            <w:rStyle w:val="Lienhypertexte"/>
            <w:noProof/>
          </w:rPr>
          <w:t>Guide d'Architecture des Données et Modélisation (Volet SQL)</w:t>
        </w:r>
        <w:r w:rsidR="00BE3B88">
          <w:rPr>
            <w:noProof/>
            <w:webHidden/>
          </w:rPr>
          <w:tab/>
        </w:r>
        <w:r w:rsidR="00BE3B88">
          <w:rPr>
            <w:noProof/>
            <w:webHidden/>
          </w:rPr>
          <w:fldChar w:fldCharType="begin"/>
        </w:r>
        <w:r w:rsidR="00BE3B88">
          <w:rPr>
            <w:noProof/>
            <w:webHidden/>
          </w:rPr>
          <w:instrText xml:space="preserve"> PAGEREF _Toc232072367 \h </w:instrText>
        </w:r>
        <w:r w:rsidR="00BE3B88">
          <w:rPr>
            <w:noProof/>
            <w:webHidden/>
          </w:rPr>
        </w:r>
        <w:r w:rsidR="00BE3B88">
          <w:rPr>
            <w:noProof/>
            <w:webHidden/>
          </w:rPr>
          <w:fldChar w:fldCharType="separate"/>
        </w:r>
        <w:r w:rsidR="00D76ED0">
          <w:rPr>
            <w:noProof/>
            <w:webHidden/>
          </w:rPr>
          <w:t>3</w:t>
        </w:r>
        <w:r w:rsidR="00BE3B88">
          <w:rPr>
            <w:noProof/>
            <w:webHidden/>
          </w:rPr>
          <w:fldChar w:fldCharType="end"/>
        </w:r>
      </w:hyperlink>
    </w:p>
    <w:p w:rsidR="00BE3B88" w:rsidRDefault="00E27DF2">
      <w:pPr>
        <w:pStyle w:val="TM2"/>
        <w:tabs>
          <w:tab w:val="left" w:pos="568"/>
          <w:tab w:val="right" w:leader="dot" w:pos="10648"/>
        </w:tabs>
        <w:rPr>
          <w:rFonts w:eastAsiaTheme="minorEastAsia"/>
          <w:b w:val="0"/>
          <w:bCs w:val="0"/>
          <w:smallCaps w:val="0"/>
          <w:noProof/>
          <w:lang w:eastAsia="fr-FR"/>
        </w:rPr>
      </w:pPr>
      <w:hyperlink w:anchor="_Toc232072368" w:history="1">
        <w:r w:rsidR="00BE3B88" w:rsidRPr="00411721">
          <w:rPr>
            <w:rStyle w:val="Lienhypertexte"/>
            <w:noProof/>
          </w:rPr>
          <w:t>2.a)</w:t>
        </w:r>
        <w:r w:rsidR="00BE3B88">
          <w:rPr>
            <w:rFonts w:eastAsiaTheme="minorEastAsia"/>
            <w:b w:val="0"/>
            <w:bCs w:val="0"/>
            <w:smallCaps w:val="0"/>
            <w:noProof/>
            <w:lang w:eastAsia="fr-FR"/>
          </w:rPr>
          <w:tab/>
        </w:r>
        <w:r w:rsidR="00BE3B88" w:rsidRPr="00411721">
          <w:rPr>
            <w:rStyle w:val="Lienhypertexte"/>
            <w:noProof/>
          </w:rPr>
          <w:t>Audit des sources : Analyse des formats hétérogènes</w:t>
        </w:r>
        <w:r w:rsidR="00BE3B88">
          <w:rPr>
            <w:noProof/>
            <w:webHidden/>
          </w:rPr>
          <w:tab/>
        </w:r>
        <w:r w:rsidR="00BE3B88">
          <w:rPr>
            <w:noProof/>
            <w:webHidden/>
          </w:rPr>
          <w:fldChar w:fldCharType="begin"/>
        </w:r>
        <w:r w:rsidR="00BE3B88">
          <w:rPr>
            <w:noProof/>
            <w:webHidden/>
          </w:rPr>
          <w:instrText xml:space="preserve"> PAGEREF _Toc232072368 \h </w:instrText>
        </w:r>
        <w:r w:rsidR="00BE3B88">
          <w:rPr>
            <w:noProof/>
            <w:webHidden/>
          </w:rPr>
        </w:r>
        <w:r w:rsidR="00BE3B88">
          <w:rPr>
            <w:noProof/>
            <w:webHidden/>
          </w:rPr>
          <w:fldChar w:fldCharType="separate"/>
        </w:r>
        <w:r w:rsidR="00D76ED0">
          <w:rPr>
            <w:noProof/>
            <w:webHidden/>
          </w:rPr>
          <w:t>3</w:t>
        </w:r>
        <w:r w:rsidR="00BE3B88">
          <w:rPr>
            <w:noProof/>
            <w:webHidden/>
          </w:rPr>
          <w:fldChar w:fldCharType="end"/>
        </w:r>
      </w:hyperlink>
    </w:p>
    <w:p w:rsidR="00BE3B88" w:rsidRDefault="00E27DF2">
      <w:pPr>
        <w:pStyle w:val="TM2"/>
        <w:tabs>
          <w:tab w:val="left" w:pos="560"/>
          <w:tab w:val="right" w:leader="dot" w:pos="10648"/>
        </w:tabs>
        <w:rPr>
          <w:rFonts w:eastAsiaTheme="minorEastAsia"/>
          <w:b w:val="0"/>
          <w:bCs w:val="0"/>
          <w:smallCaps w:val="0"/>
          <w:noProof/>
          <w:lang w:eastAsia="fr-FR"/>
        </w:rPr>
      </w:pPr>
      <w:hyperlink w:anchor="_Toc232072369" w:history="1">
        <w:r w:rsidR="00BE3B88" w:rsidRPr="00411721">
          <w:rPr>
            <w:rStyle w:val="Lienhypertexte"/>
            <w:noProof/>
          </w:rPr>
          <w:t>2.b)</w:t>
        </w:r>
        <w:r w:rsidR="00BE3B88">
          <w:rPr>
            <w:rFonts w:eastAsiaTheme="minorEastAsia"/>
            <w:b w:val="0"/>
            <w:bCs w:val="0"/>
            <w:smallCaps w:val="0"/>
            <w:noProof/>
            <w:lang w:eastAsia="fr-FR"/>
          </w:rPr>
          <w:tab/>
        </w:r>
        <w:r w:rsidR="00BE3B88" w:rsidRPr="00411721">
          <w:rPr>
            <w:rStyle w:val="Lienhypertexte"/>
            <w:noProof/>
          </w:rPr>
          <w:t>Stratégie de Staging : Mise en œuvre de la zone de transit</w:t>
        </w:r>
        <w:r w:rsidR="00BE3B88">
          <w:rPr>
            <w:noProof/>
            <w:webHidden/>
          </w:rPr>
          <w:tab/>
        </w:r>
        <w:r w:rsidR="00BE3B88">
          <w:rPr>
            <w:noProof/>
            <w:webHidden/>
          </w:rPr>
          <w:fldChar w:fldCharType="begin"/>
        </w:r>
        <w:r w:rsidR="00BE3B88">
          <w:rPr>
            <w:noProof/>
            <w:webHidden/>
          </w:rPr>
          <w:instrText xml:space="preserve"> PAGEREF _Toc232072369 \h </w:instrText>
        </w:r>
        <w:r w:rsidR="00BE3B88">
          <w:rPr>
            <w:noProof/>
            <w:webHidden/>
          </w:rPr>
        </w:r>
        <w:r w:rsidR="00BE3B88">
          <w:rPr>
            <w:noProof/>
            <w:webHidden/>
          </w:rPr>
          <w:fldChar w:fldCharType="separate"/>
        </w:r>
        <w:r w:rsidR="00D76ED0">
          <w:rPr>
            <w:noProof/>
            <w:webHidden/>
          </w:rPr>
          <w:t>3</w:t>
        </w:r>
        <w:r w:rsidR="00BE3B88">
          <w:rPr>
            <w:noProof/>
            <w:webHidden/>
          </w:rPr>
          <w:fldChar w:fldCharType="end"/>
        </w:r>
      </w:hyperlink>
    </w:p>
    <w:p w:rsidR="00BE3B88" w:rsidRDefault="00E27DF2">
      <w:pPr>
        <w:pStyle w:val="TM2"/>
        <w:tabs>
          <w:tab w:val="left" w:pos="554"/>
          <w:tab w:val="right" w:leader="dot" w:pos="10648"/>
        </w:tabs>
        <w:rPr>
          <w:rFonts w:eastAsiaTheme="minorEastAsia"/>
          <w:b w:val="0"/>
          <w:bCs w:val="0"/>
          <w:smallCaps w:val="0"/>
          <w:noProof/>
          <w:lang w:eastAsia="fr-FR"/>
        </w:rPr>
      </w:pPr>
      <w:hyperlink w:anchor="_Toc232072370" w:history="1">
        <w:r w:rsidR="00BE3B88" w:rsidRPr="00411721">
          <w:rPr>
            <w:rStyle w:val="Lienhypertexte"/>
            <w:noProof/>
          </w:rPr>
          <w:t>2.c)</w:t>
        </w:r>
        <w:r w:rsidR="00BE3B88">
          <w:rPr>
            <w:rFonts w:eastAsiaTheme="minorEastAsia"/>
            <w:b w:val="0"/>
            <w:bCs w:val="0"/>
            <w:smallCaps w:val="0"/>
            <w:noProof/>
            <w:lang w:eastAsia="fr-FR"/>
          </w:rPr>
          <w:tab/>
        </w:r>
        <w:r w:rsidR="00BE3B88" w:rsidRPr="00411721">
          <w:rPr>
            <w:rStyle w:val="Lienhypertexte"/>
            <w:noProof/>
          </w:rPr>
          <w:t>Modélisation Relationnelle : Intégration sans altération</w:t>
        </w:r>
        <w:r w:rsidR="00BE3B88">
          <w:rPr>
            <w:noProof/>
            <w:webHidden/>
          </w:rPr>
          <w:tab/>
        </w:r>
        <w:r w:rsidR="00BE3B88">
          <w:rPr>
            <w:noProof/>
            <w:webHidden/>
          </w:rPr>
          <w:fldChar w:fldCharType="begin"/>
        </w:r>
        <w:r w:rsidR="00BE3B88">
          <w:rPr>
            <w:noProof/>
            <w:webHidden/>
          </w:rPr>
          <w:instrText xml:space="preserve"> PAGEREF _Toc232072370 \h </w:instrText>
        </w:r>
        <w:r w:rsidR="00BE3B88">
          <w:rPr>
            <w:noProof/>
            <w:webHidden/>
          </w:rPr>
        </w:r>
        <w:r w:rsidR="00BE3B88">
          <w:rPr>
            <w:noProof/>
            <w:webHidden/>
          </w:rPr>
          <w:fldChar w:fldCharType="separate"/>
        </w:r>
        <w:r w:rsidR="00D76ED0">
          <w:rPr>
            <w:noProof/>
            <w:webHidden/>
          </w:rPr>
          <w:t>4</w:t>
        </w:r>
        <w:r w:rsidR="00BE3B88">
          <w:rPr>
            <w:noProof/>
            <w:webHidden/>
          </w:rPr>
          <w:fldChar w:fldCharType="end"/>
        </w:r>
      </w:hyperlink>
    </w:p>
    <w:p w:rsidR="00BE3B88" w:rsidRDefault="00E27DF2">
      <w:pPr>
        <w:pStyle w:val="TM1"/>
        <w:tabs>
          <w:tab w:val="left" w:pos="390"/>
          <w:tab w:val="right" w:leader="dot" w:pos="10648"/>
        </w:tabs>
        <w:rPr>
          <w:rFonts w:eastAsiaTheme="minorEastAsia"/>
          <w:b w:val="0"/>
          <w:bCs w:val="0"/>
          <w:caps w:val="0"/>
          <w:noProof/>
          <w:u w:val="none"/>
          <w:lang w:eastAsia="fr-FR"/>
        </w:rPr>
      </w:pPr>
      <w:hyperlink w:anchor="_Toc232072371" w:history="1">
        <w:r w:rsidR="00BE3B88" w:rsidRPr="00411721">
          <w:rPr>
            <w:rStyle w:val="Lienhypertexte"/>
            <w:noProof/>
          </w:rPr>
          <w:t>3.</w:t>
        </w:r>
        <w:r w:rsidR="00BE3B88">
          <w:rPr>
            <w:rFonts w:eastAsiaTheme="minorEastAsia"/>
            <w:b w:val="0"/>
            <w:bCs w:val="0"/>
            <w:caps w:val="0"/>
            <w:noProof/>
            <w:u w:val="none"/>
            <w:lang w:eastAsia="fr-FR"/>
          </w:rPr>
          <w:tab/>
        </w:r>
        <w:r w:rsidR="00BE3B88" w:rsidRPr="00411721">
          <w:rPr>
            <w:rStyle w:val="Lienhypertexte"/>
            <w:noProof/>
          </w:rPr>
          <w:t>Le Pipeline ETL et le Contrôle Qualité (Volet Python)</w:t>
        </w:r>
        <w:r w:rsidR="00BE3B88">
          <w:rPr>
            <w:noProof/>
            <w:webHidden/>
          </w:rPr>
          <w:tab/>
        </w:r>
        <w:r w:rsidR="00BE3B88">
          <w:rPr>
            <w:noProof/>
            <w:webHidden/>
          </w:rPr>
          <w:fldChar w:fldCharType="begin"/>
        </w:r>
        <w:r w:rsidR="00BE3B88">
          <w:rPr>
            <w:noProof/>
            <w:webHidden/>
          </w:rPr>
          <w:instrText xml:space="preserve"> PAGEREF _Toc232072371 \h </w:instrText>
        </w:r>
        <w:r w:rsidR="00BE3B88">
          <w:rPr>
            <w:noProof/>
            <w:webHidden/>
          </w:rPr>
        </w:r>
        <w:r w:rsidR="00BE3B88">
          <w:rPr>
            <w:noProof/>
            <w:webHidden/>
          </w:rPr>
          <w:fldChar w:fldCharType="separate"/>
        </w:r>
        <w:r w:rsidR="00D76ED0">
          <w:rPr>
            <w:noProof/>
            <w:webHidden/>
          </w:rPr>
          <w:t>4</w:t>
        </w:r>
        <w:r w:rsidR="00BE3B88">
          <w:rPr>
            <w:noProof/>
            <w:webHidden/>
          </w:rPr>
          <w:fldChar w:fldCharType="end"/>
        </w:r>
      </w:hyperlink>
    </w:p>
    <w:p w:rsidR="00BE3B88" w:rsidRDefault="00E27DF2">
      <w:pPr>
        <w:pStyle w:val="TM2"/>
        <w:tabs>
          <w:tab w:val="left" w:pos="568"/>
          <w:tab w:val="right" w:leader="dot" w:pos="10648"/>
        </w:tabs>
        <w:rPr>
          <w:rFonts w:eastAsiaTheme="minorEastAsia"/>
          <w:b w:val="0"/>
          <w:bCs w:val="0"/>
          <w:smallCaps w:val="0"/>
          <w:noProof/>
          <w:lang w:eastAsia="fr-FR"/>
        </w:rPr>
      </w:pPr>
      <w:hyperlink w:anchor="_Toc232072372" w:history="1">
        <w:r w:rsidR="00BE3B88" w:rsidRPr="00411721">
          <w:rPr>
            <w:rStyle w:val="Lienhypertexte"/>
            <w:noProof/>
          </w:rPr>
          <w:t>3.a)</w:t>
        </w:r>
        <w:r w:rsidR="00BE3B88">
          <w:rPr>
            <w:rFonts w:eastAsiaTheme="minorEastAsia"/>
            <w:b w:val="0"/>
            <w:bCs w:val="0"/>
            <w:smallCaps w:val="0"/>
            <w:noProof/>
            <w:lang w:eastAsia="fr-FR"/>
          </w:rPr>
          <w:tab/>
        </w:r>
        <w:r w:rsidR="00BE3B88" w:rsidRPr="00411721">
          <w:rPr>
            <w:rStyle w:val="Lienhypertexte"/>
            <w:noProof/>
          </w:rPr>
          <w:t>Extraction, Parsing et Nettoyage</w:t>
        </w:r>
        <w:r w:rsidR="00BE3B88">
          <w:rPr>
            <w:noProof/>
            <w:webHidden/>
          </w:rPr>
          <w:tab/>
        </w:r>
        <w:r w:rsidR="00BE3B88">
          <w:rPr>
            <w:noProof/>
            <w:webHidden/>
          </w:rPr>
          <w:fldChar w:fldCharType="begin"/>
        </w:r>
        <w:r w:rsidR="00BE3B88">
          <w:rPr>
            <w:noProof/>
            <w:webHidden/>
          </w:rPr>
          <w:instrText xml:space="preserve"> PAGEREF _Toc232072372 \h </w:instrText>
        </w:r>
        <w:r w:rsidR="00BE3B88">
          <w:rPr>
            <w:noProof/>
            <w:webHidden/>
          </w:rPr>
        </w:r>
        <w:r w:rsidR="00BE3B88">
          <w:rPr>
            <w:noProof/>
            <w:webHidden/>
          </w:rPr>
          <w:fldChar w:fldCharType="separate"/>
        </w:r>
        <w:r w:rsidR="00D76ED0">
          <w:rPr>
            <w:noProof/>
            <w:webHidden/>
          </w:rPr>
          <w:t>4</w:t>
        </w:r>
        <w:r w:rsidR="00BE3B88">
          <w:rPr>
            <w:noProof/>
            <w:webHidden/>
          </w:rPr>
          <w:fldChar w:fldCharType="end"/>
        </w:r>
      </w:hyperlink>
    </w:p>
    <w:p w:rsidR="00BE3B88" w:rsidRDefault="00E27DF2">
      <w:pPr>
        <w:pStyle w:val="TM2"/>
        <w:tabs>
          <w:tab w:val="left" w:pos="560"/>
          <w:tab w:val="right" w:leader="dot" w:pos="10648"/>
        </w:tabs>
        <w:rPr>
          <w:rFonts w:eastAsiaTheme="minorEastAsia"/>
          <w:b w:val="0"/>
          <w:bCs w:val="0"/>
          <w:smallCaps w:val="0"/>
          <w:noProof/>
          <w:lang w:eastAsia="fr-FR"/>
        </w:rPr>
      </w:pPr>
      <w:hyperlink w:anchor="_Toc232072373" w:history="1">
        <w:r w:rsidR="00BE3B88" w:rsidRPr="00411721">
          <w:rPr>
            <w:rStyle w:val="Lienhypertexte"/>
            <w:noProof/>
          </w:rPr>
          <w:t>3.b)</w:t>
        </w:r>
        <w:r w:rsidR="00BE3B88">
          <w:rPr>
            <w:rFonts w:eastAsiaTheme="minorEastAsia"/>
            <w:b w:val="0"/>
            <w:bCs w:val="0"/>
            <w:smallCaps w:val="0"/>
            <w:noProof/>
            <w:lang w:eastAsia="fr-FR"/>
          </w:rPr>
          <w:tab/>
        </w:r>
        <w:r w:rsidR="00BE3B88" w:rsidRPr="00411721">
          <w:rPr>
            <w:rStyle w:val="Lienhypertexte"/>
            <w:noProof/>
          </w:rPr>
          <w:t>Le "Filtre Avant-Garde" (Ciblage Métier AN / SEN)</w:t>
        </w:r>
        <w:r w:rsidR="00BE3B88">
          <w:rPr>
            <w:noProof/>
            <w:webHidden/>
          </w:rPr>
          <w:tab/>
        </w:r>
        <w:r w:rsidR="00BE3B88">
          <w:rPr>
            <w:noProof/>
            <w:webHidden/>
          </w:rPr>
          <w:fldChar w:fldCharType="begin"/>
        </w:r>
        <w:r w:rsidR="00BE3B88">
          <w:rPr>
            <w:noProof/>
            <w:webHidden/>
          </w:rPr>
          <w:instrText xml:space="preserve"> PAGEREF _Toc232072373 \h </w:instrText>
        </w:r>
        <w:r w:rsidR="00BE3B88">
          <w:rPr>
            <w:noProof/>
            <w:webHidden/>
          </w:rPr>
        </w:r>
        <w:r w:rsidR="00BE3B88">
          <w:rPr>
            <w:noProof/>
            <w:webHidden/>
          </w:rPr>
          <w:fldChar w:fldCharType="separate"/>
        </w:r>
        <w:r w:rsidR="00D76ED0">
          <w:rPr>
            <w:noProof/>
            <w:webHidden/>
          </w:rPr>
          <w:t>5</w:t>
        </w:r>
        <w:r w:rsidR="00BE3B88">
          <w:rPr>
            <w:noProof/>
            <w:webHidden/>
          </w:rPr>
          <w:fldChar w:fldCharType="end"/>
        </w:r>
      </w:hyperlink>
    </w:p>
    <w:p w:rsidR="00BE3B88" w:rsidRDefault="00E27DF2">
      <w:pPr>
        <w:pStyle w:val="TM2"/>
        <w:tabs>
          <w:tab w:val="left" w:pos="554"/>
          <w:tab w:val="right" w:leader="dot" w:pos="10648"/>
        </w:tabs>
        <w:rPr>
          <w:rFonts w:eastAsiaTheme="minorEastAsia"/>
          <w:b w:val="0"/>
          <w:bCs w:val="0"/>
          <w:smallCaps w:val="0"/>
          <w:noProof/>
          <w:lang w:eastAsia="fr-FR"/>
        </w:rPr>
      </w:pPr>
      <w:hyperlink w:anchor="_Toc232072374" w:history="1">
        <w:r w:rsidR="00BE3B88" w:rsidRPr="00411721">
          <w:rPr>
            <w:rStyle w:val="Lienhypertexte"/>
            <w:noProof/>
          </w:rPr>
          <w:t>3.c)</w:t>
        </w:r>
        <w:r w:rsidR="00BE3B88">
          <w:rPr>
            <w:rFonts w:eastAsiaTheme="minorEastAsia"/>
            <w:b w:val="0"/>
            <w:bCs w:val="0"/>
            <w:smallCaps w:val="0"/>
            <w:noProof/>
            <w:lang w:eastAsia="fr-FR"/>
          </w:rPr>
          <w:tab/>
        </w:r>
        <w:r w:rsidR="00BE3B88" w:rsidRPr="00411721">
          <w:rPr>
            <w:rStyle w:val="Lienhypertexte"/>
            <w:noProof/>
          </w:rPr>
          <w:t>Système d'Audit et Entonnoir de Traitement</w:t>
        </w:r>
        <w:r w:rsidR="00BE3B88">
          <w:rPr>
            <w:noProof/>
            <w:webHidden/>
          </w:rPr>
          <w:tab/>
        </w:r>
        <w:r w:rsidR="00BE3B88">
          <w:rPr>
            <w:noProof/>
            <w:webHidden/>
          </w:rPr>
          <w:fldChar w:fldCharType="begin"/>
        </w:r>
        <w:r w:rsidR="00BE3B88">
          <w:rPr>
            <w:noProof/>
            <w:webHidden/>
          </w:rPr>
          <w:instrText xml:space="preserve"> PAGEREF _Toc232072374 \h </w:instrText>
        </w:r>
        <w:r w:rsidR="00BE3B88">
          <w:rPr>
            <w:noProof/>
            <w:webHidden/>
          </w:rPr>
        </w:r>
        <w:r w:rsidR="00BE3B88">
          <w:rPr>
            <w:noProof/>
            <w:webHidden/>
          </w:rPr>
          <w:fldChar w:fldCharType="separate"/>
        </w:r>
        <w:r w:rsidR="00D76ED0">
          <w:rPr>
            <w:noProof/>
            <w:webHidden/>
          </w:rPr>
          <w:t>5</w:t>
        </w:r>
        <w:r w:rsidR="00BE3B88">
          <w:rPr>
            <w:noProof/>
            <w:webHidden/>
          </w:rPr>
          <w:fldChar w:fldCharType="end"/>
        </w:r>
      </w:hyperlink>
    </w:p>
    <w:p w:rsidR="00BE3B88" w:rsidRDefault="00E27DF2">
      <w:pPr>
        <w:pStyle w:val="TM1"/>
        <w:tabs>
          <w:tab w:val="left" w:pos="390"/>
          <w:tab w:val="right" w:leader="dot" w:pos="10648"/>
        </w:tabs>
        <w:rPr>
          <w:rFonts w:eastAsiaTheme="minorEastAsia"/>
          <w:b w:val="0"/>
          <w:bCs w:val="0"/>
          <w:caps w:val="0"/>
          <w:noProof/>
          <w:u w:val="none"/>
          <w:lang w:eastAsia="fr-FR"/>
        </w:rPr>
      </w:pPr>
      <w:hyperlink w:anchor="_Toc232072375" w:history="1">
        <w:r w:rsidR="00BE3B88" w:rsidRPr="00411721">
          <w:rPr>
            <w:rStyle w:val="Lienhypertexte"/>
            <w:noProof/>
          </w:rPr>
          <w:t>4.</w:t>
        </w:r>
        <w:r w:rsidR="00BE3B88">
          <w:rPr>
            <w:rFonts w:eastAsiaTheme="minorEastAsia"/>
            <w:b w:val="0"/>
            <w:bCs w:val="0"/>
            <w:caps w:val="0"/>
            <w:noProof/>
            <w:u w:val="none"/>
            <w:lang w:eastAsia="fr-FR"/>
          </w:rPr>
          <w:tab/>
        </w:r>
        <w:r w:rsidR="00BE3B88" w:rsidRPr="00411721">
          <w:rPr>
            <w:rStyle w:val="Lienhypertexte"/>
            <w:noProof/>
          </w:rPr>
          <w:t>Data Science, Statistiques et Intelligence Artificielle (NLP)</w:t>
        </w:r>
        <w:r w:rsidR="00BE3B88">
          <w:rPr>
            <w:noProof/>
            <w:webHidden/>
          </w:rPr>
          <w:tab/>
        </w:r>
        <w:r w:rsidR="00BE3B88">
          <w:rPr>
            <w:noProof/>
            <w:webHidden/>
          </w:rPr>
          <w:fldChar w:fldCharType="begin"/>
        </w:r>
        <w:r w:rsidR="00BE3B88">
          <w:rPr>
            <w:noProof/>
            <w:webHidden/>
          </w:rPr>
          <w:instrText xml:space="preserve"> PAGEREF _Toc232072375 \h </w:instrText>
        </w:r>
        <w:r w:rsidR="00BE3B88">
          <w:rPr>
            <w:noProof/>
            <w:webHidden/>
          </w:rPr>
        </w:r>
        <w:r w:rsidR="00BE3B88">
          <w:rPr>
            <w:noProof/>
            <w:webHidden/>
          </w:rPr>
          <w:fldChar w:fldCharType="separate"/>
        </w:r>
        <w:r w:rsidR="00D76ED0">
          <w:rPr>
            <w:noProof/>
            <w:webHidden/>
          </w:rPr>
          <w:t>6</w:t>
        </w:r>
        <w:r w:rsidR="00BE3B88">
          <w:rPr>
            <w:noProof/>
            <w:webHidden/>
          </w:rPr>
          <w:fldChar w:fldCharType="end"/>
        </w:r>
      </w:hyperlink>
    </w:p>
    <w:p w:rsidR="00BE3B88" w:rsidRDefault="00E27DF2">
      <w:pPr>
        <w:pStyle w:val="TM2"/>
        <w:tabs>
          <w:tab w:val="left" w:pos="568"/>
          <w:tab w:val="right" w:leader="dot" w:pos="10648"/>
        </w:tabs>
        <w:rPr>
          <w:rFonts w:eastAsiaTheme="minorEastAsia"/>
          <w:b w:val="0"/>
          <w:bCs w:val="0"/>
          <w:smallCaps w:val="0"/>
          <w:noProof/>
          <w:lang w:eastAsia="fr-FR"/>
        </w:rPr>
      </w:pPr>
      <w:hyperlink w:anchor="_Toc232072376" w:history="1">
        <w:r w:rsidR="00BE3B88" w:rsidRPr="00411721">
          <w:rPr>
            <w:rStyle w:val="Lienhypertexte"/>
            <w:noProof/>
          </w:rPr>
          <w:t>4.a)</w:t>
        </w:r>
        <w:r w:rsidR="00BE3B88">
          <w:rPr>
            <w:rFonts w:eastAsiaTheme="minorEastAsia"/>
            <w:b w:val="0"/>
            <w:bCs w:val="0"/>
            <w:smallCaps w:val="0"/>
            <w:noProof/>
            <w:lang w:eastAsia="fr-FR"/>
          </w:rPr>
          <w:tab/>
        </w:r>
        <w:r w:rsidR="00BE3B88" w:rsidRPr="00411721">
          <w:rPr>
            <w:rStyle w:val="Lienhypertexte"/>
            <w:noProof/>
          </w:rPr>
          <w:t>Analyse Statistique des Attendus (Réponses aux KPIs métiers)</w:t>
        </w:r>
        <w:r w:rsidR="00BE3B88">
          <w:rPr>
            <w:noProof/>
            <w:webHidden/>
          </w:rPr>
          <w:tab/>
        </w:r>
        <w:r w:rsidR="00BE3B88">
          <w:rPr>
            <w:noProof/>
            <w:webHidden/>
          </w:rPr>
          <w:fldChar w:fldCharType="begin"/>
        </w:r>
        <w:r w:rsidR="00BE3B88">
          <w:rPr>
            <w:noProof/>
            <w:webHidden/>
          </w:rPr>
          <w:instrText xml:space="preserve"> PAGEREF _Toc232072376 \h </w:instrText>
        </w:r>
        <w:r w:rsidR="00BE3B88">
          <w:rPr>
            <w:noProof/>
            <w:webHidden/>
          </w:rPr>
        </w:r>
        <w:r w:rsidR="00BE3B88">
          <w:rPr>
            <w:noProof/>
            <w:webHidden/>
          </w:rPr>
          <w:fldChar w:fldCharType="separate"/>
        </w:r>
        <w:r w:rsidR="00D76ED0">
          <w:rPr>
            <w:noProof/>
            <w:webHidden/>
          </w:rPr>
          <w:t>6</w:t>
        </w:r>
        <w:r w:rsidR="00BE3B88">
          <w:rPr>
            <w:noProof/>
            <w:webHidden/>
          </w:rPr>
          <w:fldChar w:fldCharType="end"/>
        </w:r>
      </w:hyperlink>
    </w:p>
    <w:p w:rsidR="00BE3B88" w:rsidRDefault="00E27DF2">
      <w:pPr>
        <w:pStyle w:val="TM2"/>
        <w:tabs>
          <w:tab w:val="left" w:pos="560"/>
          <w:tab w:val="right" w:leader="dot" w:pos="10648"/>
        </w:tabs>
        <w:rPr>
          <w:rFonts w:eastAsiaTheme="minorEastAsia"/>
          <w:b w:val="0"/>
          <w:bCs w:val="0"/>
          <w:smallCaps w:val="0"/>
          <w:noProof/>
          <w:lang w:eastAsia="fr-FR"/>
        </w:rPr>
      </w:pPr>
      <w:hyperlink w:anchor="_Toc232072377" w:history="1">
        <w:r w:rsidR="00BE3B88" w:rsidRPr="00411721">
          <w:rPr>
            <w:rStyle w:val="Lienhypertexte"/>
            <w:noProof/>
          </w:rPr>
          <w:t>4.b)</w:t>
        </w:r>
        <w:r w:rsidR="00BE3B88">
          <w:rPr>
            <w:rFonts w:eastAsiaTheme="minorEastAsia"/>
            <w:b w:val="0"/>
            <w:bCs w:val="0"/>
            <w:smallCaps w:val="0"/>
            <w:noProof/>
            <w:lang w:eastAsia="fr-FR"/>
          </w:rPr>
          <w:tab/>
        </w:r>
        <w:r w:rsidR="00BE3B88" w:rsidRPr="00411721">
          <w:rPr>
            <w:rStyle w:val="Lienhypertexte"/>
            <w:noProof/>
          </w:rPr>
          <w:t>Modélisation Prédictive : Le Pipeline NLP (Natural Language Processing)</w:t>
        </w:r>
        <w:r w:rsidR="00BE3B88">
          <w:rPr>
            <w:noProof/>
            <w:webHidden/>
          </w:rPr>
          <w:tab/>
        </w:r>
        <w:r w:rsidR="00BE3B88">
          <w:rPr>
            <w:noProof/>
            <w:webHidden/>
          </w:rPr>
          <w:fldChar w:fldCharType="begin"/>
        </w:r>
        <w:r w:rsidR="00BE3B88">
          <w:rPr>
            <w:noProof/>
            <w:webHidden/>
          </w:rPr>
          <w:instrText xml:space="preserve"> PAGEREF _Toc232072377 \h </w:instrText>
        </w:r>
        <w:r w:rsidR="00BE3B88">
          <w:rPr>
            <w:noProof/>
            <w:webHidden/>
          </w:rPr>
        </w:r>
        <w:r w:rsidR="00BE3B88">
          <w:rPr>
            <w:noProof/>
            <w:webHidden/>
          </w:rPr>
          <w:fldChar w:fldCharType="separate"/>
        </w:r>
        <w:r w:rsidR="00D76ED0">
          <w:rPr>
            <w:noProof/>
            <w:webHidden/>
          </w:rPr>
          <w:t>6</w:t>
        </w:r>
        <w:r w:rsidR="00BE3B88">
          <w:rPr>
            <w:noProof/>
            <w:webHidden/>
          </w:rPr>
          <w:fldChar w:fldCharType="end"/>
        </w:r>
      </w:hyperlink>
    </w:p>
    <w:p w:rsidR="00BE3B88" w:rsidRDefault="00E27DF2">
      <w:pPr>
        <w:pStyle w:val="TM2"/>
        <w:tabs>
          <w:tab w:val="left" w:pos="554"/>
          <w:tab w:val="right" w:leader="dot" w:pos="10648"/>
        </w:tabs>
        <w:rPr>
          <w:rFonts w:eastAsiaTheme="minorEastAsia"/>
          <w:b w:val="0"/>
          <w:bCs w:val="0"/>
          <w:smallCaps w:val="0"/>
          <w:noProof/>
          <w:lang w:eastAsia="fr-FR"/>
        </w:rPr>
      </w:pPr>
      <w:hyperlink w:anchor="_Toc232072378" w:history="1">
        <w:r w:rsidR="00BE3B88" w:rsidRPr="00411721">
          <w:rPr>
            <w:rStyle w:val="Lienhypertexte"/>
            <w:noProof/>
          </w:rPr>
          <w:t>4.c)</w:t>
        </w:r>
        <w:r w:rsidR="00BE3B88">
          <w:rPr>
            <w:rFonts w:eastAsiaTheme="minorEastAsia"/>
            <w:b w:val="0"/>
            <w:bCs w:val="0"/>
            <w:smallCaps w:val="0"/>
            <w:noProof/>
            <w:lang w:eastAsia="fr-FR"/>
          </w:rPr>
          <w:tab/>
        </w:r>
        <w:r w:rsidR="00BE3B88" w:rsidRPr="00411721">
          <w:rPr>
            <w:rStyle w:val="Lienhypertexte"/>
            <w:noProof/>
          </w:rPr>
          <w:t>Vectorisation et Modélisation Prédictive</w:t>
        </w:r>
        <w:r w:rsidR="00BE3B88">
          <w:rPr>
            <w:noProof/>
            <w:webHidden/>
          </w:rPr>
          <w:tab/>
        </w:r>
        <w:r w:rsidR="00BE3B88">
          <w:rPr>
            <w:noProof/>
            <w:webHidden/>
          </w:rPr>
          <w:fldChar w:fldCharType="begin"/>
        </w:r>
        <w:r w:rsidR="00BE3B88">
          <w:rPr>
            <w:noProof/>
            <w:webHidden/>
          </w:rPr>
          <w:instrText xml:space="preserve"> PAGEREF _Toc232072378 \h </w:instrText>
        </w:r>
        <w:r w:rsidR="00BE3B88">
          <w:rPr>
            <w:noProof/>
            <w:webHidden/>
          </w:rPr>
        </w:r>
        <w:r w:rsidR="00BE3B88">
          <w:rPr>
            <w:noProof/>
            <w:webHidden/>
          </w:rPr>
          <w:fldChar w:fldCharType="separate"/>
        </w:r>
        <w:r w:rsidR="00D76ED0">
          <w:rPr>
            <w:noProof/>
            <w:webHidden/>
          </w:rPr>
          <w:t>7</w:t>
        </w:r>
        <w:r w:rsidR="00BE3B88">
          <w:rPr>
            <w:noProof/>
            <w:webHidden/>
          </w:rPr>
          <w:fldChar w:fldCharType="end"/>
        </w:r>
      </w:hyperlink>
    </w:p>
    <w:p w:rsidR="00BE3B88" w:rsidRDefault="00E27DF2">
      <w:pPr>
        <w:pStyle w:val="TM2"/>
        <w:tabs>
          <w:tab w:val="left" w:pos="572"/>
          <w:tab w:val="right" w:leader="dot" w:pos="10648"/>
        </w:tabs>
        <w:rPr>
          <w:rFonts w:eastAsiaTheme="minorEastAsia"/>
          <w:b w:val="0"/>
          <w:bCs w:val="0"/>
          <w:smallCaps w:val="0"/>
          <w:noProof/>
          <w:lang w:eastAsia="fr-FR"/>
        </w:rPr>
      </w:pPr>
      <w:hyperlink w:anchor="_Toc232072379" w:history="1">
        <w:r w:rsidR="00BE3B88" w:rsidRPr="00411721">
          <w:rPr>
            <w:rStyle w:val="Lienhypertexte"/>
            <w:noProof/>
          </w:rPr>
          <w:t>4.d)</w:t>
        </w:r>
        <w:r w:rsidR="00BE3B88">
          <w:rPr>
            <w:rFonts w:eastAsiaTheme="minorEastAsia"/>
            <w:b w:val="0"/>
            <w:bCs w:val="0"/>
            <w:smallCaps w:val="0"/>
            <w:noProof/>
            <w:lang w:eastAsia="fr-FR"/>
          </w:rPr>
          <w:tab/>
        </w:r>
        <w:r w:rsidR="00BE3B88" w:rsidRPr="00411721">
          <w:rPr>
            <w:rStyle w:val="Lienhypertexte"/>
            <w:noProof/>
          </w:rPr>
          <w:t>Entraînement du Modèle et Prévention du "Data Leakage"</w:t>
        </w:r>
        <w:r w:rsidR="00BE3B88">
          <w:rPr>
            <w:noProof/>
            <w:webHidden/>
          </w:rPr>
          <w:tab/>
        </w:r>
        <w:r w:rsidR="00BE3B88">
          <w:rPr>
            <w:noProof/>
            <w:webHidden/>
          </w:rPr>
          <w:fldChar w:fldCharType="begin"/>
        </w:r>
        <w:r w:rsidR="00BE3B88">
          <w:rPr>
            <w:noProof/>
            <w:webHidden/>
          </w:rPr>
          <w:instrText xml:space="preserve"> PAGEREF _Toc232072379 \h </w:instrText>
        </w:r>
        <w:r w:rsidR="00BE3B88">
          <w:rPr>
            <w:noProof/>
            <w:webHidden/>
          </w:rPr>
        </w:r>
        <w:r w:rsidR="00BE3B88">
          <w:rPr>
            <w:noProof/>
            <w:webHidden/>
          </w:rPr>
          <w:fldChar w:fldCharType="separate"/>
        </w:r>
        <w:r w:rsidR="00D76ED0">
          <w:rPr>
            <w:noProof/>
            <w:webHidden/>
          </w:rPr>
          <w:t>7</w:t>
        </w:r>
        <w:r w:rsidR="00BE3B88">
          <w:rPr>
            <w:noProof/>
            <w:webHidden/>
          </w:rPr>
          <w:fldChar w:fldCharType="end"/>
        </w:r>
      </w:hyperlink>
    </w:p>
    <w:p w:rsidR="00BE3B88" w:rsidRDefault="00E27DF2">
      <w:pPr>
        <w:pStyle w:val="TM2"/>
        <w:tabs>
          <w:tab w:val="left" w:pos="547"/>
          <w:tab w:val="right" w:leader="dot" w:pos="10648"/>
        </w:tabs>
        <w:rPr>
          <w:rFonts w:eastAsiaTheme="minorEastAsia"/>
          <w:b w:val="0"/>
          <w:bCs w:val="0"/>
          <w:smallCaps w:val="0"/>
          <w:noProof/>
          <w:lang w:eastAsia="fr-FR"/>
        </w:rPr>
      </w:pPr>
      <w:hyperlink w:anchor="_Toc232072380" w:history="1">
        <w:r w:rsidR="00BE3B88" w:rsidRPr="00411721">
          <w:rPr>
            <w:rStyle w:val="Lienhypertexte"/>
            <w:noProof/>
          </w:rPr>
          <w:t>4.e)</w:t>
        </w:r>
        <w:r w:rsidR="00BE3B88">
          <w:rPr>
            <w:rFonts w:eastAsiaTheme="minorEastAsia"/>
            <w:b w:val="0"/>
            <w:bCs w:val="0"/>
            <w:smallCaps w:val="0"/>
            <w:noProof/>
            <w:lang w:eastAsia="fr-FR"/>
          </w:rPr>
          <w:tab/>
        </w:r>
        <w:r w:rsidR="00BE3B88" w:rsidRPr="00411721">
          <w:rPr>
            <w:rStyle w:val="Lienhypertexte"/>
            <w:noProof/>
          </w:rPr>
          <w:t>Résultats et Matrice de Confusion</w:t>
        </w:r>
        <w:r w:rsidR="00BE3B88">
          <w:rPr>
            <w:noProof/>
            <w:webHidden/>
          </w:rPr>
          <w:tab/>
        </w:r>
        <w:r w:rsidR="00BE3B88">
          <w:rPr>
            <w:noProof/>
            <w:webHidden/>
          </w:rPr>
          <w:fldChar w:fldCharType="begin"/>
        </w:r>
        <w:r w:rsidR="00BE3B88">
          <w:rPr>
            <w:noProof/>
            <w:webHidden/>
          </w:rPr>
          <w:instrText xml:space="preserve"> PAGEREF _Toc232072380 \h </w:instrText>
        </w:r>
        <w:r w:rsidR="00BE3B88">
          <w:rPr>
            <w:noProof/>
            <w:webHidden/>
          </w:rPr>
        </w:r>
        <w:r w:rsidR="00BE3B88">
          <w:rPr>
            <w:noProof/>
            <w:webHidden/>
          </w:rPr>
          <w:fldChar w:fldCharType="separate"/>
        </w:r>
        <w:r w:rsidR="00D76ED0">
          <w:rPr>
            <w:noProof/>
            <w:webHidden/>
          </w:rPr>
          <w:t>7</w:t>
        </w:r>
        <w:r w:rsidR="00BE3B88">
          <w:rPr>
            <w:noProof/>
            <w:webHidden/>
          </w:rPr>
          <w:fldChar w:fldCharType="end"/>
        </w:r>
      </w:hyperlink>
    </w:p>
    <w:p w:rsidR="00BE3B88" w:rsidRDefault="00E27DF2">
      <w:pPr>
        <w:pStyle w:val="TM1"/>
        <w:tabs>
          <w:tab w:val="left" w:pos="390"/>
          <w:tab w:val="right" w:leader="dot" w:pos="10648"/>
        </w:tabs>
        <w:rPr>
          <w:rFonts w:eastAsiaTheme="minorEastAsia"/>
          <w:b w:val="0"/>
          <w:bCs w:val="0"/>
          <w:caps w:val="0"/>
          <w:noProof/>
          <w:u w:val="none"/>
          <w:lang w:eastAsia="fr-FR"/>
        </w:rPr>
      </w:pPr>
      <w:hyperlink w:anchor="_Toc232072381" w:history="1">
        <w:r w:rsidR="00BE3B88" w:rsidRPr="00411721">
          <w:rPr>
            <w:rStyle w:val="Lienhypertexte"/>
            <w:noProof/>
          </w:rPr>
          <w:t>5.</w:t>
        </w:r>
        <w:r w:rsidR="00BE3B88">
          <w:rPr>
            <w:rFonts w:eastAsiaTheme="minorEastAsia"/>
            <w:b w:val="0"/>
            <w:bCs w:val="0"/>
            <w:caps w:val="0"/>
            <w:noProof/>
            <w:u w:val="none"/>
            <w:lang w:eastAsia="fr-FR"/>
          </w:rPr>
          <w:tab/>
        </w:r>
        <w:r w:rsidR="00BE3B88" w:rsidRPr="00411721">
          <w:rPr>
            <w:rStyle w:val="Lienhypertexte"/>
            <w:noProof/>
          </w:rPr>
          <w:t>Architecture Logicielle et Guide d'Exploitation (Plateforme JADE)</w:t>
        </w:r>
        <w:r w:rsidR="00BE3B88">
          <w:rPr>
            <w:noProof/>
            <w:webHidden/>
          </w:rPr>
          <w:tab/>
        </w:r>
        <w:r w:rsidR="00BE3B88">
          <w:rPr>
            <w:noProof/>
            <w:webHidden/>
          </w:rPr>
          <w:fldChar w:fldCharType="begin"/>
        </w:r>
        <w:r w:rsidR="00BE3B88">
          <w:rPr>
            <w:noProof/>
            <w:webHidden/>
          </w:rPr>
          <w:instrText xml:space="preserve"> PAGEREF _Toc232072381 \h </w:instrText>
        </w:r>
        <w:r w:rsidR="00BE3B88">
          <w:rPr>
            <w:noProof/>
            <w:webHidden/>
          </w:rPr>
        </w:r>
        <w:r w:rsidR="00BE3B88">
          <w:rPr>
            <w:noProof/>
            <w:webHidden/>
          </w:rPr>
          <w:fldChar w:fldCharType="separate"/>
        </w:r>
        <w:r w:rsidR="00D76ED0">
          <w:rPr>
            <w:noProof/>
            <w:webHidden/>
          </w:rPr>
          <w:t>8</w:t>
        </w:r>
        <w:r w:rsidR="00BE3B88">
          <w:rPr>
            <w:noProof/>
            <w:webHidden/>
          </w:rPr>
          <w:fldChar w:fldCharType="end"/>
        </w:r>
      </w:hyperlink>
    </w:p>
    <w:p w:rsidR="00BE3B88" w:rsidRDefault="00E27DF2">
      <w:pPr>
        <w:pStyle w:val="TM2"/>
        <w:tabs>
          <w:tab w:val="left" w:pos="568"/>
          <w:tab w:val="right" w:leader="dot" w:pos="10648"/>
        </w:tabs>
        <w:rPr>
          <w:rFonts w:eastAsiaTheme="minorEastAsia"/>
          <w:b w:val="0"/>
          <w:bCs w:val="0"/>
          <w:smallCaps w:val="0"/>
          <w:noProof/>
          <w:lang w:eastAsia="fr-FR"/>
        </w:rPr>
      </w:pPr>
      <w:hyperlink w:anchor="_Toc232072382" w:history="1">
        <w:r w:rsidR="00BE3B88" w:rsidRPr="00411721">
          <w:rPr>
            <w:rStyle w:val="Lienhypertexte"/>
            <w:noProof/>
          </w:rPr>
          <w:t>5.a)</w:t>
        </w:r>
        <w:r w:rsidR="00BE3B88">
          <w:rPr>
            <w:rFonts w:eastAsiaTheme="minorEastAsia"/>
            <w:b w:val="0"/>
            <w:bCs w:val="0"/>
            <w:smallCaps w:val="0"/>
            <w:noProof/>
            <w:lang w:eastAsia="fr-FR"/>
          </w:rPr>
          <w:tab/>
        </w:r>
        <w:r w:rsidR="00BE3B88" w:rsidRPr="00411721">
          <w:rPr>
            <w:rStyle w:val="Lienhypertexte"/>
            <w:noProof/>
          </w:rPr>
          <w:t>Structuration et Ingénierie du Projet</w:t>
        </w:r>
        <w:r w:rsidR="00BE3B88">
          <w:rPr>
            <w:noProof/>
            <w:webHidden/>
          </w:rPr>
          <w:tab/>
        </w:r>
        <w:r w:rsidR="00BE3B88">
          <w:rPr>
            <w:noProof/>
            <w:webHidden/>
          </w:rPr>
          <w:fldChar w:fldCharType="begin"/>
        </w:r>
        <w:r w:rsidR="00BE3B88">
          <w:rPr>
            <w:noProof/>
            <w:webHidden/>
          </w:rPr>
          <w:instrText xml:space="preserve"> PAGEREF _Toc232072382 \h </w:instrText>
        </w:r>
        <w:r w:rsidR="00BE3B88">
          <w:rPr>
            <w:noProof/>
            <w:webHidden/>
          </w:rPr>
        </w:r>
        <w:r w:rsidR="00BE3B88">
          <w:rPr>
            <w:noProof/>
            <w:webHidden/>
          </w:rPr>
          <w:fldChar w:fldCharType="separate"/>
        </w:r>
        <w:r w:rsidR="00D76ED0">
          <w:rPr>
            <w:noProof/>
            <w:webHidden/>
          </w:rPr>
          <w:t>8</w:t>
        </w:r>
        <w:r w:rsidR="00BE3B88">
          <w:rPr>
            <w:noProof/>
            <w:webHidden/>
          </w:rPr>
          <w:fldChar w:fldCharType="end"/>
        </w:r>
      </w:hyperlink>
    </w:p>
    <w:p w:rsidR="00BE3B88" w:rsidRDefault="00E27DF2">
      <w:pPr>
        <w:pStyle w:val="TM2"/>
        <w:tabs>
          <w:tab w:val="left" w:pos="560"/>
          <w:tab w:val="right" w:leader="dot" w:pos="10648"/>
        </w:tabs>
        <w:rPr>
          <w:rFonts w:eastAsiaTheme="minorEastAsia"/>
          <w:b w:val="0"/>
          <w:bCs w:val="0"/>
          <w:smallCaps w:val="0"/>
          <w:noProof/>
          <w:lang w:eastAsia="fr-FR"/>
        </w:rPr>
      </w:pPr>
      <w:hyperlink w:anchor="_Toc232072383" w:history="1">
        <w:r w:rsidR="00BE3B88" w:rsidRPr="00411721">
          <w:rPr>
            <w:rStyle w:val="Lienhypertexte"/>
            <w:noProof/>
          </w:rPr>
          <w:t>5.b)</w:t>
        </w:r>
        <w:r w:rsidR="00BE3B88">
          <w:rPr>
            <w:rFonts w:eastAsiaTheme="minorEastAsia"/>
            <w:b w:val="0"/>
            <w:bCs w:val="0"/>
            <w:smallCaps w:val="0"/>
            <w:noProof/>
            <w:lang w:eastAsia="fr-FR"/>
          </w:rPr>
          <w:tab/>
        </w:r>
        <w:r w:rsidR="00BE3B88" w:rsidRPr="00411721">
          <w:rPr>
            <w:rStyle w:val="Lienhypertexte"/>
            <w:noProof/>
          </w:rPr>
          <w:t>Dualité des Environnements : Production vs Diffusion Scientifique</w:t>
        </w:r>
        <w:r w:rsidR="00BE3B88">
          <w:rPr>
            <w:noProof/>
            <w:webHidden/>
          </w:rPr>
          <w:tab/>
        </w:r>
        <w:r w:rsidR="00BE3B88">
          <w:rPr>
            <w:noProof/>
            <w:webHidden/>
          </w:rPr>
          <w:fldChar w:fldCharType="begin"/>
        </w:r>
        <w:r w:rsidR="00BE3B88">
          <w:rPr>
            <w:noProof/>
            <w:webHidden/>
          </w:rPr>
          <w:instrText xml:space="preserve"> PAGEREF _Toc232072383 \h </w:instrText>
        </w:r>
        <w:r w:rsidR="00BE3B88">
          <w:rPr>
            <w:noProof/>
            <w:webHidden/>
          </w:rPr>
        </w:r>
        <w:r w:rsidR="00BE3B88">
          <w:rPr>
            <w:noProof/>
            <w:webHidden/>
          </w:rPr>
          <w:fldChar w:fldCharType="separate"/>
        </w:r>
        <w:r w:rsidR="00D76ED0">
          <w:rPr>
            <w:noProof/>
            <w:webHidden/>
          </w:rPr>
          <w:t>8</w:t>
        </w:r>
        <w:r w:rsidR="00BE3B88">
          <w:rPr>
            <w:noProof/>
            <w:webHidden/>
          </w:rPr>
          <w:fldChar w:fldCharType="end"/>
        </w:r>
      </w:hyperlink>
    </w:p>
    <w:p w:rsidR="00BE3B88" w:rsidRDefault="00E27DF2">
      <w:pPr>
        <w:pStyle w:val="TM2"/>
        <w:tabs>
          <w:tab w:val="left" w:pos="554"/>
          <w:tab w:val="right" w:leader="dot" w:pos="10648"/>
        </w:tabs>
        <w:rPr>
          <w:rFonts w:eastAsiaTheme="minorEastAsia"/>
          <w:b w:val="0"/>
          <w:bCs w:val="0"/>
          <w:smallCaps w:val="0"/>
          <w:noProof/>
          <w:lang w:eastAsia="fr-FR"/>
        </w:rPr>
      </w:pPr>
      <w:hyperlink w:anchor="_Toc232072384" w:history="1">
        <w:r w:rsidR="00BE3B88" w:rsidRPr="00411721">
          <w:rPr>
            <w:rStyle w:val="Lienhypertexte"/>
            <w:noProof/>
          </w:rPr>
          <w:t>5.c)</w:t>
        </w:r>
        <w:r w:rsidR="00BE3B88">
          <w:rPr>
            <w:rFonts w:eastAsiaTheme="minorEastAsia"/>
            <w:b w:val="0"/>
            <w:bCs w:val="0"/>
            <w:smallCaps w:val="0"/>
            <w:noProof/>
            <w:lang w:eastAsia="fr-FR"/>
          </w:rPr>
          <w:tab/>
        </w:r>
        <w:r w:rsidR="00BE3B88" w:rsidRPr="00411721">
          <w:rPr>
            <w:rStyle w:val="Lienhypertexte"/>
            <w:noProof/>
          </w:rPr>
          <w:t>Guide Utilisateur : Lancement et Utilisation du Dashboard</w:t>
        </w:r>
        <w:r w:rsidR="00BE3B88">
          <w:rPr>
            <w:noProof/>
            <w:webHidden/>
          </w:rPr>
          <w:tab/>
        </w:r>
        <w:r w:rsidR="00BE3B88">
          <w:rPr>
            <w:noProof/>
            <w:webHidden/>
          </w:rPr>
          <w:fldChar w:fldCharType="begin"/>
        </w:r>
        <w:r w:rsidR="00BE3B88">
          <w:rPr>
            <w:noProof/>
            <w:webHidden/>
          </w:rPr>
          <w:instrText xml:space="preserve"> PAGEREF _Toc232072384 \h </w:instrText>
        </w:r>
        <w:r w:rsidR="00BE3B88">
          <w:rPr>
            <w:noProof/>
            <w:webHidden/>
          </w:rPr>
        </w:r>
        <w:r w:rsidR="00BE3B88">
          <w:rPr>
            <w:noProof/>
            <w:webHidden/>
          </w:rPr>
          <w:fldChar w:fldCharType="separate"/>
        </w:r>
        <w:r w:rsidR="00D76ED0">
          <w:rPr>
            <w:noProof/>
            <w:webHidden/>
          </w:rPr>
          <w:t>9</w:t>
        </w:r>
        <w:r w:rsidR="00BE3B88">
          <w:rPr>
            <w:noProof/>
            <w:webHidden/>
          </w:rPr>
          <w:fldChar w:fldCharType="end"/>
        </w:r>
      </w:hyperlink>
    </w:p>
    <w:p w:rsidR="00BE3B88" w:rsidRDefault="00E27DF2">
      <w:pPr>
        <w:pStyle w:val="TM2"/>
        <w:tabs>
          <w:tab w:val="left" w:pos="572"/>
          <w:tab w:val="right" w:leader="dot" w:pos="10648"/>
        </w:tabs>
        <w:rPr>
          <w:rFonts w:eastAsiaTheme="minorEastAsia"/>
          <w:b w:val="0"/>
          <w:bCs w:val="0"/>
          <w:smallCaps w:val="0"/>
          <w:noProof/>
          <w:lang w:eastAsia="fr-FR"/>
        </w:rPr>
      </w:pPr>
      <w:hyperlink w:anchor="_Toc232072385" w:history="1">
        <w:r w:rsidR="00BE3B88" w:rsidRPr="00411721">
          <w:rPr>
            <w:rStyle w:val="Lienhypertexte"/>
            <w:noProof/>
          </w:rPr>
          <w:t>5.d)</w:t>
        </w:r>
        <w:r w:rsidR="00BE3B88">
          <w:rPr>
            <w:rFonts w:eastAsiaTheme="minorEastAsia"/>
            <w:b w:val="0"/>
            <w:bCs w:val="0"/>
            <w:smallCaps w:val="0"/>
            <w:noProof/>
            <w:lang w:eastAsia="fr-FR"/>
          </w:rPr>
          <w:tab/>
        </w:r>
        <w:r w:rsidR="00BE3B88" w:rsidRPr="00411721">
          <w:rPr>
            <w:rStyle w:val="Lienhypertexte"/>
            <w:noProof/>
          </w:rPr>
          <w:t>Les Fonctionnalités du Tableau de Bord (Dashboard)</w:t>
        </w:r>
        <w:r w:rsidR="00BE3B88">
          <w:rPr>
            <w:noProof/>
            <w:webHidden/>
          </w:rPr>
          <w:tab/>
        </w:r>
        <w:r w:rsidR="00BE3B88">
          <w:rPr>
            <w:noProof/>
            <w:webHidden/>
          </w:rPr>
          <w:fldChar w:fldCharType="begin"/>
        </w:r>
        <w:r w:rsidR="00BE3B88">
          <w:rPr>
            <w:noProof/>
            <w:webHidden/>
          </w:rPr>
          <w:instrText xml:space="preserve"> PAGEREF _Toc232072385 \h </w:instrText>
        </w:r>
        <w:r w:rsidR="00BE3B88">
          <w:rPr>
            <w:noProof/>
            <w:webHidden/>
          </w:rPr>
        </w:r>
        <w:r w:rsidR="00BE3B88">
          <w:rPr>
            <w:noProof/>
            <w:webHidden/>
          </w:rPr>
          <w:fldChar w:fldCharType="separate"/>
        </w:r>
        <w:r w:rsidR="00D76ED0">
          <w:rPr>
            <w:noProof/>
            <w:webHidden/>
          </w:rPr>
          <w:t>9</w:t>
        </w:r>
        <w:r w:rsidR="00BE3B88">
          <w:rPr>
            <w:noProof/>
            <w:webHidden/>
          </w:rPr>
          <w:fldChar w:fldCharType="end"/>
        </w:r>
      </w:hyperlink>
    </w:p>
    <w:p w:rsidR="00BE3B88" w:rsidRDefault="00E27DF2">
      <w:pPr>
        <w:pStyle w:val="TM1"/>
        <w:tabs>
          <w:tab w:val="left" w:pos="390"/>
          <w:tab w:val="right" w:leader="dot" w:pos="10648"/>
        </w:tabs>
        <w:rPr>
          <w:rFonts w:eastAsiaTheme="minorEastAsia"/>
          <w:b w:val="0"/>
          <w:bCs w:val="0"/>
          <w:caps w:val="0"/>
          <w:noProof/>
          <w:u w:val="none"/>
          <w:lang w:eastAsia="fr-FR"/>
        </w:rPr>
      </w:pPr>
      <w:hyperlink w:anchor="_Toc232072386" w:history="1">
        <w:r w:rsidR="00BE3B88" w:rsidRPr="00411721">
          <w:rPr>
            <w:rStyle w:val="Lienhypertexte"/>
            <w:noProof/>
          </w:rPr>
          <w:t>6.</w:t>
        </w:r>
        <w:r w:rsidR="00BE3B88">
          <w:rPr>
            <w:rFonts w:eastAsiaTheme="minorEastAsia"/>
            <w:b w:val="0"/>
            <w:bCs w:val="0"/>
            <w:caps w:val="0"/>
            <w:noProof/>
            <w:u w:val="none"/>
            <w:lang w:eastAsia="fr-FR"/>
          </w:rPr>
          <w:tab/>
        </w:r>
        <w:r w:rsidR="00BE3B88" w:rsidRPr="00411721">
          <w:rPr>
            <w:rStyle w:val="Lienhypertexte"/>
            <w:noProof/>
          </w:rPr>
          <w:t>Coordination, Méthodologie et Bilan du Projet</w:t>
        </w:r>
        <w:r w:rsidR="00BE3B88">
          <w:rPr>
            <w:noProof/>
            <w:webHidden/>
          </w:rPr>
          <w:tab/>
        </w:r>
        <w:r w:rsidR="00BE3B88">
          <w:rPr>
            <w:noProof/>
            <w:webHidden/>
          </w:rPr>
          <w:fldChar w:fldCharType="begin"/>
        </w:r>
        <w:r w:rsidR="00BE3B88">
          <w:rPr>
            <w:noProof/>
            <w:webHidden/>
          </w:rPr>
          <w:instrText xml:space="preserve"> PAGEREF _Toc232072386 \h </w:instrText>
        </w:r>
        <w:r w:rsidR="00BE3B88">
          <w:rPr>
            <w:noProof/>
            <w:webHidden/>
          </w:rPr>
        </w:r>
        <w:r w:rsidR="00BE3B88">
          <w:rPr>
            <w:noProof/>
            <w:webHidden/>
          </w:rPr>
          <w:fldChar w:fldCharType="separate"/>
        </w:r>
        <w:r w:rsidR="00D76ED0">
          <w:rPr>
            <w:noProof/>
            <w:webHidden/>
          </w:rPr>
          <w:t>10</w:t>
        </w:r>
        <w:r w:rsidR="00BE3B88">
          <w:rPr>
            <w:noProof/>
            <w:webHidden/>
          </w:rPr>
          <w:fldChar w:fldCharType="end"/>
        </w:r>
      </w:hyperlink>
    </w:p>
    <w:p w:rsidR="00BE3B88" w:rsidRDefault="00E27DF2">
      <w:pPr>
        <w:pStyle w:val="TM2"/>
        <w:tabs>
          <w:tab w:val="left" w:pos="568"/>
          <w:tab w:val="right" w:leader="dot" w:pos="10648"/>
        </w:tabs>
        <w:rPr>
          <w:rFonts w:eastAsiaTheme="minorEastAsia"/>
          <w:b w:val="0"/>
          <w:bCs w:val="0"/>
          <w:smallCaps w:val="0"/>
          <w:noProof/>
          <w:lang w:eastAsia="fr-FR"/>
        </w:rPr>
      </w:pPr>
      <w:hyperlink w:anchor="_Toc232072387" w:history="1">
        <w:r w:rsidR="00BE3B88" w:rsidRPr="00411721">
          <w:rPr>
            <w:rStyle w:val="Lienhypertexte"/>
            <w:noProof/>
          </w:rPr>
          <w:t>6.a)</w:t>
        </w:r>
        <w:r w:rsidR="00BE3B88">
          <w:rPr>
            <w:rFonts w:eastAsiaTheme="minorEastAsia"/>
            <w:b w:val="0"/>
            <w:bCs w:val="0"/>
            <w:smallCaps w:val="0"/>
            <w:noProof/>
            <w:lang w:eastAsia="fr-FR"/>
          </w:rPr>
          <w:tab/>
        </w:r>
        <w:r w:rsidR="00BE3B88" w:rsidRPr="00411721">
          <w:rPr>
            <w:rStyle w:val="Lienhypertexte"/>
            <w:noProof/>
          </w:rPr>
          <w:t>Méthodologie et Outils de Coordination</w:t>
        </w:r>
        <w:r w:rsidR="00BE3B88">
          <w:rPr>
            <w:noProof/>
            <w:webHidden/>
          </w:rPr>
          <w:tab/>
        </w:r>
        <w:r w:rsidR="00BE3B88">
          <w:rPr>
            <w:noProof/>
            <w:webHidden/>
          </w:rPr>
          <w:fldChar w:fldCharType="begin"/>
        </w:r>
        <w:r w:rsidR="00BE3B88">
          <w:rPr>
            <w:noProof/>
            <w:webHidden/>
          </w:rPr>
          <w:instrText xml:space="preserve"> PAGEREF _Toc232072387 \h </w:instrText>
        </w:r>
        <w:r w:rsidR="00BE3B88">
          <w:rPr>
            <w:noProof/>
            <w:webHidden/>
          </w:rPr>
        </w:r>
        <w:r w:rsidR="00BE3B88">
          <w:rPr>
            <w:noProof/>
            <w:webHidden/>
          </w:rPr>
          <w:fldChar w:fldCharType="separate"/>
        </w:r>
        <w:r w:rsidR="00D76ED0">
          <w:rPr>
            <w:noProof/>
            <w:webHidden/>
          </w:rPr>
          <w:t>10</w:t>
        </w:r>
        <w:r w:rsidR="00BE3B88">
          <w:rPr>
            <w:noProof/>
            <w:webHidden/>
          </w:rPr>
          <w:fldChar w:fldCharType="end"/>
        </w:r>
      </w:hyperlink>
    </w:p>
    <w:p w:rsidR="00BE3B88" w:rsidRDefault="00E27DF2">
      <w:pPr>
        <w:pStyle w:val="TM2"/>
        <w:tabs>
          <w:tab w:val="left" w:pos="560"/>
          <w:tab w:val="right" w:leader="dot" w:pos="10648"/>
        </w:tabs>
        <w:rPr>
          <w:rFonts w:eastAsiaTheme="minorEastAsia"/>
          <w:b w:val="0"/>
          <w:bCs w:val="0"/>
          <w:smallCaps w:val="0"/>
          <w:noProof/>
          <w:lang w:eastAsia="fr-FR"/>
        </w:rPr>
      </w:pPr>
      <w:hyperlink w:anchor="_Toc232072388" w:history="1">
        <w:r w:rsidR="00BE3B88" w:rsidRPr="00411721">
          <w:rPr>
            <w:rStyle w:val="Lienhypertexte"/>
            <w:noProof/>
          </w:rPr>
          <w:t>6.b)</w:t>
        </w:r>
        <w:r w:rsidR="00BE3B88">
          <w:rPr>
            <w:rFonts w:eastAsiaTheme="minorEastAsia"/>
            <w:b w:val="0"/>
            <w:bCs w:val="0"/>
            <w:smallCaps w:val="0"/>
            <w:noProof/>
            <w:lang w:eastAsia="fr-FR"/>
          </w:rPr>
          <w:tab/>
        </w:r>
        <w:r w:rsidR="00BE3B88" w:rsidRPr="00411721">
          <w:rPr>
            <w:rStyle w:val="Lienhypertexte"/>
            <w:noProof/>
          </w:rPr>
          <w:t>Synergie et Répartition des Rôles</w:t>
        </w:r>
        <w:r w:rsidR="00BE3B88">
          <w:rPr>
            <w:noProof/>
            <w:webHidden/>
          </w:rPr>
          <w:tab/>
        </w:r>
        <w:r w:rsidR="00BE3B88">
          <w:rPr>
            <w:noProof/>
            <w:webHidden/>
          </w:rPr>
          <w:fldChar w:fldCharType="begin"/>
        </w:r>
        <w:r w:rsidR="00BE3B88">
          <w:rPr>
            <w:noProof/>
            <w:webHidden/>
          </w:rPr>
          <w:instrText xml:space="preserve"> PAGEREF _Toc232072388 \h </w:instrText>
        </w:r>
        <w:r w:rsidR="00BE3B88">
          <w:rPr>
            <w:noProof/>
            <w:webHidden/>
          </w:rPr>
        </w:r>
        <w:r w:rsidR="00BE3B88">
          <w:rPr>
            <w:noProof/>
            <w:webHidden/>
          </w:rPr>
          <w:fldChar w:fldCharType="separate"/>
        </w:r>
        <w:r w:rsidR="00D76ED0">
          <w:rPr>
            <w:noProof/>
            <w:webHidden/>
          </w:rPr>
          <w:t>10</w:t>
        </w:r>
        <w:r w:rsidR="00BE3B88">
          <w:rPr>
            <w:noProof/>
            <w:webHidden/>
          </w:rPr>
          <w:fldChar w:fldCharType="end"/>
        </w:r>
      </w:hyperlink>
    </w:p>
    <w:p w:rsidR="00BE3B88" w:rsidRDefault="00E27DF2">
      <w:pPr>
        <w:pStyle w:val="TM2"/>
        <w:tabs>
          <w:tab w:val="left" w:pos="554"/>
          <w:tab w:val="right" w:leader="dot" w:pos="10648"/>
        </w:tabs>
        <w:rPr>
          <w:rFonts w:eastAsiaTheme="minorEastAsia"/>
          <w:b w:val="0"/>
          <w:bCs w:val="0"/>
          <w:smallCaps w:val="0"/>
          <w:noProof/>
          <w:lang w:eastAsia="fr-FR"/>
        </w:rPr>
      </w:pPr>
      <w:hyperlink w:anchor="_Toc232072389" w:history="1">
        <w:r w:rsidR="00BE3B88" w:rsidRPr="00411721">
          <w:rPr>
            <w:rStyle w:val="Lienhypertexte"/>
            <w:noProof/>
          </w:rPr>
          <w:t>6.c)</w:t>
        </w:r>
        <w:r w:rsidR="00BE3B88">
          <w:rPr>
            <w:rFonts w:eastAsiaTheme="minorEastAsia"/>
            <w:b w:val="0"/>
            <w:bCs w:val="0"/>
            <w:smallCaps w:val="0"/>
            <w:noProof/>
            <w:lang w:eastAsia="fr-FR"/>
          </w:rPr>
          <w:tab/>
        </w:r>
        <w:r w:rsidR="00BE3B88" w:rsidRPr="00411721">
          <w:rPr>
            <w:rStyle w:val="Lienhypertexte"/>
            <w:noProof/>
          </w:rPr>
          <w:t>Bilan Horaire : Analyse du Prévisionnel vs Réel</w:t>
        </w:r>
        <w:r w:rsidR="00BE3B88">
          <w:rPr>
            <w:noProof/>
            <w:webHidden/>
          </w:rPr>
          <w:tab/>
        </w:r>
        <w:r w:rsidR="00BE3B88">
          <w:rPr>
            <w:noProof/>
            <w:webHidden/>
          </w:rPr>
          <w:fldChar w:fldCharType="begin"/>
        </w:r>
        <w:r w:rsidR="00BE3B88">
          <w:rPr>
            <w:noProof/>
            <w:webHidden/>
          </w:rPr>
          <w:instrText xml:space="preserve"> PAGEREF _Toc232072389 \h </w:instrText>
        </w:r>
        <w:r w:rsidR="00BE3B88">
          <w:rPr>
            <w:noProof/>
            <w:webHidden/>
          </w:rPr>
        </w:r>
        <w:r w:rsidR="00BE3B88">
          <w:rPr>
            <w:noProof/>
            <w:webHidden/>
          </w:rPr>
          <w:fldChar w:fldCharType="separate"/>
        </w:r>
        <w:r w:rsidR="00D76ED0">
          <w:rPr>
            <w:noProof/>
            <w:webHidden/>
          </w:rPr>
          <w:t>10</w:t>
        </w:r>
        <w:r w:rsidR="00BE3B88">
          <w:rPr>
            <w:noProof/>
            <w:webHidden/>
          </w:rPr>
          <w:fldChar w:fldCharType="end"/>
        </w:r>
      </w:hyperlink>
    </w:p>
    <w:p w:rsidR="00BE3B88" w:rsidRDefault="00E27DF2">
      <w:pPr>
        <w:pStyle w:val="TM2"/>
        <w:tabs>
          <w:tab w:val="left" w:pos="572"/>
          <w:tab w:val="right" w:leader="dot" w:pos="10648"/>
        </w:tabs>
        <w:rPr>
          <w:rFonts w:eastAsiaTheme="minorEastAsia"/>
          <w:b w:val="0"/>
          <w:bCs w:val="0"/>
          <w:smallCaps w:val="0"/>
          <w:noProof/>
          <w:lang w:eastAsia="fr-FR"/>
        </w:rPr>
      </w:pPr>
      <w:hyperlink w:anchor="_Toc232072390" w:history="1">
        <w:r w:rsidR="00BE3B88" w:rsidRPr="00411721">
          <w:rPr>
            <w:rStyle w:val="Lienhypertexte"/>
            <w:noProof/>
          </w:rPr>
          <w:t>6.d)</w:t>
        </w:r>
        <w:r w:rsidR="00BE3B88">
          <w:rPr>
            <w:rFonts w:eastAsiaTheme="minorEastAsia"/>
            <w:b w:val="0"/>
            <w:bCs w:val="0"/>
            <w:smallCaps w:val="0"/>
            <w:noProof/>
            <w:lang w:eastAsia="fr-FR"/>
          </w:rPr>
          <w:tab/>
        </w:r>
        <w:r w:rsidR="00BE3B88" w:rsidRPr="00411721">
          <w:rPr>
            <w:rStyle w:val="Lienhypertexte"/>
            <w:noProof/>
          </w:rPr>
          <w:t>Pérennisation du Projet et Transmission</w:t>
        </w:r>
        <w:r w:rsidR="00BE3B88">
          <w:rPr>
            <w:noProof/>
            <w:webHidden/>
          </w:rPr>
          <w:tab/>
        </w:r>
        <w:r w:rsidR="00BE3B88">
          <w:rPr>
            <w:noProof/>
            <w:webHidden/>
          </w:rPr>
          <w:fldChar w:fldCharType="begin"/>
        </w:r>
        <w:r w:rsidR="00BE3B88">
          <w:rPr>
            <w:noProof/>
            <w:webHidden/>
          </w:rPr>
          <w:instrText xml:space="preserve"> PAGEREF _Toc232072390 \h </w:instrText>
        </w:r>
        <w:r w:rsidR="00BE3B88">
          <w:rPr>
            <w:noProof/>
            <w:webHidden/>
          </w:rPr>
        </w:r>
        <w:r w:rsidR="00BE3B88">
          <w:rPr>
            <w:noProof/>
            <w:webHidden/>
          </w:rPr>
          <w:fldChar w:fldCharType="separate"/>
        </w:r>
        <w:r w:rsidR="00D76ED0">
          <w:rPr>
            <w:noProof/>
            <w:webHidden/>
          </w:rPr>
          <w:t>11</w:t>
        </w:r>
        <w:r w:rsidR="00BE3B88">
          <w:rPr>
            <w:noProof/>
            <w:webHidden/>
          </w:rPr>
          <w:fldChar w:fldCharType="end"/>
        </w:r>
      </w:hyperlink>
    </w:p>
    <w:p w:rsidR="00BE3B88" w:rsidRDefault="00E27DF2">
      <w:pPr>
        <w:pStyle w:val="TM2"/>
        <w:tabs>
          <w:tab w:val="left" w:pos="547"/>
          <w:tab w:val="right" w:leader="dot" w:pos="10648"/>
        </w:tabs>
        <w:rPr>
          <w:rFonts w:eastAsiaTheme="minorEastAsia"/>
          <w:b w:val="0"/>
          <w:bCs w:val="0"/>
          <w:smallCaps w:val="0"/>
          <w:noProof/>
          <w:lang w:eastAsia="fr-FR"/>
        </w:rPr>
      </w:pPr>
      <w:hyperlink w:anchor="_Toc232072391" w:history="1">
        <w:r w:rsidR="00BE3B88" w:rsidRPr="00411721">
          <w:rPr>
            <w:rStyle w:val="Lienhypertexte"/>
            <w:noProof/>
          </w:rPr>
          <w:t>6.e)</w:t>
        </w:r>
        <w:r w:rsidR="00BE3B88">
          <w:rPr>
            <w:rFonts w:eastAsiaTheme="minorEastAsia"/>
            <w:b w:val="0"/>
            <w:bCs w:val="0"/>
            <w:smallCaps w:val="0"/>
            <w:noProof/>
            <w:lang w:eastAsia="fr-FR"/>
          </w:rPr>
          <w:tab/>
        </w:r>
        <w:r w:rsidR="00BE3B88" w:rsidRPr="00411721">
          <w:rPr>
            <w:rStyle w:val="Lienhypertexte"/>
            <w:noProof/>
          </w:rPr>
          <w:t>Conclusion et Perspectives</w:t>
        </w:r>
        <w:r w:rsidR="00BE3B88">
          <w:rPr>
            <w:noProof/>
            <w:webHidden/>
          </w:rPr>
          <w:tab/>
        </w:r>
        <w:r w:rsidR="00BE3B88">
          <w:rPr>
            <w:noProof/>
            <w:webHidden/>
          </w:rPr>
          <w:fldChar w:fldCharType="begin"/>
        </w:r>
        <w:r w:rsidR="00BE3B88">
          <w:rPr>
            <w:noProof/>
            <w:webHidden/>
          </w:rPr>
          <w:instrText xml:space="preserve"> PAGEREF _Toc232072391 \h </w:instrText>
        </w:r>
        <w:r w:rsidR="00BE3B88">
          <w:rPr>
            <w:noProof/>
            <w:webHidden/>
          </w:rPr>
        </w:r>
        <w:r w:rsidR="00BE3B88">
          <w:rPr>
            <w:noProof/>
            <w:webHidden/>
          </w:rPr>
          <w:fldChar w:fldCharType="separate"/>
        </w:r>
        <w:r w:rsidR="00D76ED0">
          <w:rPr>
            <w:noProof/>
            <w:webHidden/>
          </w:rPr>
          <w:t>12</w:t>
        </w:r>
        <w:r w:rsidR="00BE3B88">
          <w:rPr>
            <w:noProof/>
            <w:webHidden/>
          </w:rPr>
          <w:fldChar w:fldCharType="end"/>
        </w:r>
      </w:hyperlink>
    </w:p>
    <w:p w:rsidR="004E653F" w:rsidRDefault="00E27DF2">
      <w:pPr>
        <w:pStyle w:val="TM1"/>
        <w:tabs>
          <w:tab w:val="left" w:pos="390"/>
          <w:tab w:val="right" w:leader="dot" w:pos="10648"/>
        </w:tabs>
        <w:rPr>
          <w:rStyle w:val="Lienhypertexte"/>
          <w:noProof/>
        </w:rPr>
      </w:pPr>
      <w:hyperlink w:anchor="_Toc232072392" w:history="1">
        <w:r w:rsidR="00BE3B88" w:rsidRPr="00411721">
          <w:rPr>
            <w:rStyle w:val="Lienhypertexte"/>
            <w:noProof/>
          </w:rPr>
          <w:t>7.</w:t>
        </w:r>
        <w:r w:rsidR="00BE3B88">
          <w:rPr>
            <w:rFonts w:eastAsiaTheme="minorEastAsia"/>
            <w:b w:val="0"/>
            <w:bCs w:val="0"/>
            <w:caps w:val="0"/>
            <w:noProof/>
            <w:u w:val="none"/>
            <w:lang w:eastAsia="fr-FR"/>
          </w:rPr>
          <w:tab/>
        </w:r>
        <w:r w:rsidR="00BE3B88" w:rsidRPr="00411721">
          <w:rPr>
            <w:rStyle w:val="Lienhypertexte"/>
            <w:noProof/>
          </w:rPr>
          <w:t>Annexe</w:t>
        </w:r>
        <w:r w:rsidR="00BE3B88">
          <w:rPr>
            <w:noProof/>
            <w:webHidden/>
          </w:rPr>
          <w:tab/>
        </w:r>
        <w:r w:rsidR="00BE3B88">
          <w:rPr>
            <w:noProof/>
            <w:webHidden/>
          </w:rPr>
          <w:fldChar w:fldCharType="begin"/>
        </w:r>
        <w:r w:rsidR="00BE3B88">
          <w:rPr>
            <w:noProof/>
            <w:webHidden/>
          </w:rPr>
          <w:instrText xml:space="preserve"> PAGEREF _Toc232072392 \h </w:instrText>
        </w:r>
        <w:r w:rsidR="00BE3B88">
          <w:rPr>
            <w:noProof/>
            <w:webHidden/>
          </w:rPr>
        </w:r>
        <w:r w:rsidR="00BE3B88">
          <w:rPr>
            <w:noProof/>
            <w:webHidden/>
          </w:rPr>
          <w:fldChar w:fldCharType="separate"/>
        </w:r>
        <w:r w:rsidR="00D76ED0">
          <w:rPr>
            <w:noProof/>
            <w:webHidden/>
          </w:rPr>
          <w:t>12</w:t>
        </w:r>
        <w:r w:rsidR="00BE3B88">
          <w:rPr>
            <w:noProof/>
            <w:webHidden/>
          </w:rPr>
          <w:fldChar w:fldCharType="end"/>
        </w:r>
      </w:hyperlink>
    </w:p>
    <w:p w:rsidR="00E915F6" w:rsidRPr="004E653F" w:rsidRDefault="00BE3B88" w:rsidP="004E653F">
      <w:pPr>
        <w:spacing w:before="0" w:after="0"/>
        <w:jc w:val="left"/>
        <w:rPr>
          <w:rFonts w:asciiTheme="minorHAnsi" w:hAnsiTheme="minorHAnsi"/>
          <w:b/>
          <w:bCs/>
          <w:caps/>
          <w:noProof/>
          <w:color w:val="0000FF" w:themeColor="hyperlink"/>
          <w:sz w:val="22"/>
          <w:szCs w:val="22"/>
          <w:u w:val="single"/>
        </w:rPr>
      </w:pPr>
      <w:r>
        <w:rPr>
          <w:i/>
          <w:sz w:val="72"/>
        </w:rPr>
        <w:fldChar w:fldCharType="end"/>
      </w:r>
      <w:r w:rsidR="00E915F6">
        <w:br w:type="page"/>
      </w:r>
    </w:p>
    <w:p w:rsidR="004E653F" w:rsidRDefault="004E653F" w:rsidP="004E653F">
      <w:pPr>
        <w:spacing w:before="0" w:after="0"/>
        <w:jc w:val="center"/>
        <w:rPr>
          <w:sz w:val="44"/>
        </w:rPr>
      </w:pPr>
      <w:bookmarkStart w:id="0" w:name="_Toc232072363"/>
      <w:r w:rsidRPr="00E915F6">
        <w:rPr>
          <w:sz w:val="44"/>
        </w:rPr>
        <w:lastRenderedPageBreak/>
        <w:t xml:space="preserve">Sommaire : </w:t>
      </w:r>
      <w:r>
        <w:rPr>
          <w:sz w:val="44"/>
        </w:rPr>
        <w:t>table des matières image</w:t>
      </w:r>
    </w:p>
    <w:p w:rsidR="004E653F" w:rsidRDefault="004E653F" w:rsidP="004E653F">
      <w:pPr>
        <w:pStyle w:val="Tabledesillustrations"/>
        <w:tabs>
          <w:tab w:val="right" w:leader="dot" w:pos="10648"/>
        </w:tabs>
        <w:spacing w:before="240" w:after="240"/>
        <w:rPr>
          <w:rFonts w:eastAsiaTheme="minorEastAsia"/>
          <w:smallCaps w:val="0"/>
          <w:noProof/>
          <w:sz w:val="22"/>
          <w:szCs w:val="22"/>
          <w:lang w:eastAsia="fr-FR"/>
        </w:rPr>
      </w:pPr>
      <w:r>
        <w:rPr>
          <w:rFonts w:asciiTheme="majorHAnsi" w:eastAsiaTheme="majorEastAsia" w:hAnsiTheme="majorHAnsi" w:cstheme="majorBidi"/>
          <w:b/>
          <w:noProof/>
          <w:color w:val="123869" w:themeColor="accent1"/>
          <w:sz w:val="40"/>
          <w:szCs w:val="32"/>
        </w:rPr>
        <w:fldChar w:fldCharType="begin"/>
      </w:r>
      <w:r>
        <w:rPr>
          <w:rFonts w:asciiTheme="majorHAnsi" w:eastAsiaTheme="majorEastAsia" w:hAnsiTheme="majorHAnsi" w:cstheme="majorBidi"/>
          <w:b/>
          <w:noProof/>
          <w:color w:val="123869" w:themeColor="accent1"/>
          <w:sz w:val="40"/>
          <w:szCs w:val="32"/>
        </w:rPr>
        <w:instrText xml:space="preserve"> TOC \h \z \c "Figure" </w:instrText>
      </w:r>
      <w:r>
        <w:rPr>
          <w:rFonts w:asciiTheme="majorHAnsi" w:eastAsiaTheme="majorEastAsia" w:hAnsiTheme="majorHAnsi" w:cstheme="majorBidi"/>
          <w:b/>
          <w:noProof/>
          <w:color w:val="123869" w:themeColor="accent1"/>
          <w:sz w:val="40"/>
          <w:szCs w:val="32"/>
        </w:rPr>
        <w:fldChar w:fldCharType="separate"/>
      </w:r>
      <w:hyperlink w:anchor="_Toc232073043" w:history="1">
        <w:r w:rsidRPr="001C6196">
          <w:rPr>
            <w:rStyle w:val="Lienhypertexte"/>
            <w:noProof/>
          </w:rPr>
          <w:t>Figure 1 : Diagramme de flux de données (DFD) du pipeline ETL JADE illustrant l'extraction, la transformation (qualité via Regex) et le chargement dans PostgreSQL.</w:t>
        </w:r>
        <w:r>
          <w:rPr>
            <w:noProof/>
            <w:webHidden/>
          </w:rPr>
          <w:tab/>
        </w:r>
        <w:r>
          <w:rPr>
            <w:noProof/>
            <w:webHidden/>
          </w:rPr>
          <w:fldChar w:fldCharType="begin"/>
        </w:r>
        <w:r>
          <w:rPr>
            <w:noProof/>
            <w:webHidden/>
          </w:rPr>
          <w:instrText xml:space="preserve"> PAGEREF _Toc232073043 \h </w:instrText>
        </w:r>
        <w:r>
          <w:rPr>
            <w:noProof/>
            <w:webHidden/>
          </w:rPr>
        </w:r>
        <w:r>
          <w:rPr>
            <w:noProof/>
            <w:webHidden/>
          </w:rPr>
          <w:fldChar w:fldCharType="separate"/>
        </w:r>
        <w:r>
          <w:rPr>
            <w:noProof/>
            <w:webHidden/>
          </w:rPr>
          <w:t>3</w:t>
        </w:r>
        <w:r>
          <w:rPr>
            <w:noProof/>
            <w:webHidden/>
          </w:rPr>
          <w:fldChar w:fldCharType="end"/>
        </w:r>
      </w:hyperlink>
    </w:p>
    <w:p w:rsidR="004E653F" w:rsidRDefault="00E27DF2" w:rsidP="004E653F">
      <w:pPr>
        <w:pStyle w:val="Tabledesillustrations"/>
        <w:tabs>
          <w:tab w:val="right" w:leader="dot" w:pos="10648"/>
        </w:tabs>
        <w:spacing w:before="240" w:after="240"/>
        <w:rPr>
          <w:rFonts w:eastAsiaTheme="minorEastAsia"/>
          <w:smallCaps w:val="0"/>
          <w:noProof/>
          <w:sz w:val="22"/>
          <w:szCs w:val="22"/>
          <w:lang w:eastAsia="fr-FR"/>
        </w:rPr>
      </w:pPr>
      <w:hyperlink r:id="rId11" w:anchor="_Toc232073044" w:history="1">
        <w:r w:rsidR="004E653F" w:rsidRPr="001C6196">
          <w:rPr>
            <w:rStyle w:val="Lienhypertexte"/>
            <w:noProof/>
          </w:rPr>
          <w:t>Figure 2 : Base de données finale JADE</w:t>
        </w:r>
        <w:r w:rsidR="004E653F">
          <w:rPr>
            <w:noProof/>
            <w:webHidden/>
          </w:rPr>
          <w:tab/>
        </w:r>
        <w:r w:rsidR="004E653F">
          <w:rPr>
            <w:noProof/>
            <w:webHidden/>
          </w:rPr>
          <w:fldChar w:fldCharType="begin"/>
        </w:r>
        <w:r w:rsidR="004E653F">
          <w:rPr>
            <w:noProof/>
            <w:webHidden/>
          </w:rPr>
          <w:instrText xml:space="preserve"> PAGEREF _Toc232073044 \h </w:instrText>
        </w:r>
        <w:r w:rsidR="004E653F">
          <w:rPr>
            <w:noProof/>
            <w:webHidden/>
          </w:rPr>
        </w:r>
        <w:r w:rsidR="004E653F">
          <w:rPr>
            <w:noProof/>
            <w:webHidden/>
          </w:rPr>
          <w:fldChar w:fldCharType="separate"/>
        </w:r>
        <w:r w:rsidR="004E653F">
          <w:rPr>
            <w:noProof/>
            <w:webHidden/>
          </w:rPr>
          <w:t>5</w:t>
        </w:r>
        <w:r w:rsidR="004E653F">
          <w:rPr>
            <w:noProof/>
            <w:webHidden/>
          </w:rPr>
          <w:fldChar w:fldCharType="end"/>
        </w:r>
      </w:hyperlink>
    </w:p>
    <w:p w:rsidR="004E653F" w:rsidRDefault="00E27DF2" w:rsidP="004E653F">
      <w:pPr>
        <w:pStyle w:val="Tabledesillustrations"/>
        <w:tabs>
          <w:tab w:val="right" w:leader="dot" w:pos="10648"/>
        </w:tabs>
        <w:spacing w:before="240" w:after="240"/>
        <w:rPr>
          <w:rFonts w:eastAsiaTheme="minorEastAsia"/>
          <w:smallCaps w:val="0"/>
          <w:noProof/>
          <w:sz w:val="22"/>
          <w:szCs w:val="22"/>
          <w:lang w:eastAsia="fr-FR"/>
        </w:rPr>
      </w:pPr>
      <w:hyperlink w:anchor="_Toc232073045" w:history="1">
        <w:r w:rsidR="004E653F" w:rsidRPr="001C6196">
          <w:rPr>
            <w:rStyle w:val="Lienhypertexte"/>
            <w:noProof/>
          </w:rPr>
          <w:t>Figure 3 : Entonnoir de traitement des données JADE. Sur un volume initial massif de plus de 25 000 abstracts bruts, le pipeline isole les contentieux AN/SEN et écarte les anomalies, aboutissant à l'intégration de 8 956 dossiers qualifiés et prêts pour l'analyse</w:t>
        </w:r>
        <w:r w:rsidR="004E653F">
          <w:rPr>
            <w:noProof/>
            <w:webHidden/>
          </w:rPr>
          <w:tab/>
        </w:r>
        <w:r w:rsidR="004E653F">
          <w:rPr>
            <w:noProof/>
            <w:webHidden/>
          </w:rPr>
          <w:fldChar w:fldCharType="begin"/>
        </w:r>
        <w:r w:rsidR="004E653F">
          <w:rPr>
            <w:noProof/>
            <w:webHidden/>
          </w:rPr>
          <w:instrText xml:space="preserve"> PAGEREF _Toc232073045 \h </w:instrText>
        </w:r>
        <w:r w:rsidR="004E653F">
          <w:rPr>
            <w:noProof/>
            <w:webHidden/>
          </w:rPr>
        </w:r>
        <w:r w:rsidR="004E653F">
          <w:rPr>
            <w:noProof/>
            <w:webHidden/>
          </w:rPr>
          <w:fldChar w:fldCharType="separate"/>
        </w:r>
        <w:r w:rsidR="004E653F">
          <w:rPr>
            <w:noProof/>
            <w:webHidden/>
          </w:rPr>
          <w:t>6</w:t>
        </w:r>
        <w:r w:rsidR="004E653F">
          <w:rPr>
            <w:noProof/>
            <w:webHidden/>
          </w:rPr>
          <w:fldChar w:fldCharType="end"/>
        </w:r>
      </w:hyperlink>
    </w:p>
    <w:p w:rsidR="004E653F" w:rsidRDefault="00E27DF2" w:rsidP="004E653F">
      <w:pPr>
        <w:pStyle w:val="Tabledesillustrations"/>
        <w:tabs>
          <w:tab w:val="right" w:leader="dot" w:pos="10648"/>
        </w:tabs>
        <w:spacing w:before="240" w:after="240"/>
        <w:rPr>
          <w:rFonts w:eastAsiaTheme="minorEastAsia"/>
          <w:smallCaps w:val="0"/>
          <w:noProof/>
          <w:sz w:val="22"/>
          <w:szCs w:val="22"/>
          <w:lang w:eastAsia="fr-FR"/>
        </w:rPr>
      </w:pPr>
      <w:hyperlink w:anchor="_Toc232073046" w:history="1">
        <w:r w:rsidR="004E653F" w:rsidRPr="001C6196">
          <w:rPr>
            <w:rStyle w:val="Lienhypertexte"/>
            <w:noProof/>
          </w:rPr>
          <w:t>Figure 4 : Pipeline de traitement du langage naturel (NLP) appliqué aux décisions de justice, du prétraitement à la restitution.</w:t>
        </w:r>
        <w:r w:rsidR="004E653F">
          <w:rPr>
            <w:noProof/>
            <w:webHidden/>
          </w:rPr>
          <w:tab/>
        </w:r>
        <w:r w:rsidR="004E653F">
          <w:rPr>
            <w:noProof/>
            <w:webHidden/>
          </w:rPr>
          <w:fldChar w:fldCharType="begin"/>
        </w:r>
        <w:r w:rsidR="004E653F">
          <w:rPr>
            <w:noProof/>
            <w:webHidden/>
          </w:rPr>
          <w:instrText xml:space="preserve"> PAGEREF _Toc232073046 \h </w:instrText>
        </w:r>
        <w:r w:rsidR="004E653F">
          <w:rPr>
            <w:noProof/>
            <w:webHidden/>
          </w:rPr>
        </w:r>
        <w:r w:rsidR="004E653F">
          <w:rPr>
            <w:noProof/>
            <w:webHidden/>
          </w:rPr>
          <w:fldChar w:fldCharType="separate"/>
        </w:r>
        <w:r w:rsidR="004E653F">
          <w:rPr>
            <w:noProof/>
            <w:webHidden/>
          </w:rPr>
          <w:t>7</w:t>
        </w:r>
        <w:r w:rsidR="004E653F">
          <w:rPr>
            <w:noProof/>
            <w:webHidden/>
          </w:rPr>
          <w:fldChar w:fldCharType="end"/>
        </w:r>
      </w:hyperlink>
    </w:p>
    <w:p w:rsidR="004E653F" w:rsidRDefault="00E27DF2" w:rsidP="004E653F">
      <w:pPr>
        <w:pStyle w:val="Tabledesillustrations"/>
        <w:tabs>
          <w:tab w:val="right" w:leader="dot" w:pos="10648"/>
        </w:tabs>
        <w:spacing w:before="240" w:after="240"/>
        <w:rPr>
          <w:rFonts w:eastAsiaTheme="minorEastAsia"/>
          <w:smallCaps w:val="0"/>
          <w:noProof/>
          <w:sz w:val="22"/>
          <w:szCs w:val="22"/>
          <w:lang w:eastAsia="fr-FR"/>
        </w:rPr>
      </w:pPr>
      <w:hyperlink w:anchor="_Toc232073047" w:history="1">
        <w:r w:rsidR="004E653F" w:rsidRPr="001C6196">
          <w:rPr>
            <w:rStyle w:val="Lienhypertexte"/>
            <w:noProof/>
          </w:rPr>
          <w:t>Figure 5 : Matrice de confusion réalisé sur Jupyter Notebook</w:t>
        </w:r>
        <w:r w:rsidR="004E653F">
          <w:rPr>
            <w:noProof/>
            <w:webHidden/>
          </w:rPr>
          <w:tab/>
        </w:r>
        <w:r w:rsidR="004E653F">
          <w:rPr>
            <w:noProof/>
            <w:webHidden/>
          </w:rPr>
          <w:fldChar w:fldCharType="begin"/>
        </w:r>
        <w:r w:rsidR="004E653F">
          <w:rPr>
            <w:noProof/>
            <w:webHidden/>
          </w:rPr>
          <w:instrText xml:space="preserve"> PAGEREF _Toc232073047 \h </w:instrText>
        </w:r>
        <w:r w:rsidR="004E653F">
          <w:rPr>
            <w:noProof/>
            <w:webHidden/>
          </w:rPr>
        </w:r>
        <w:r w:rsidR="004E653F">
          <w:rPr>
            <w:noProof/>
            <w:webHidden/>
          </w:rPr>
          <w:fldChar w:fldCharType="separate"/>
        </w:r>
        <w:r w:rsidR="004E653F">
          <w:rPr>
            <w:noProof/>
            <w:webHidden/>
          </w:rPr>
          <w:t>8</w:t>
        </w:r>
        <w:r w:rsidR="004E653F">
          <w:rPr>
            <w:noProof/>
            <w:webHidden/>
          </w:rPr>
          <w:fldChar w:fldCharType="end"/>
        </w:r>
      </w:hyperlink>
    </w:p>
    <w:p w:rsidR="004E653F" w:rsidRDefault="00E27DF2" w:rsidP="004E653F">
      <w:pPr>
        <w:pStyle w:val="Tabledesillustrations"/>
        <w:tabs>
          <w:tab w:val="right" w:leader="dot" w:pos="10648"/>
        </w:tabs>
        <w:spacing w:before="240" w:after="240"/>
        <w:rPr>
          <w:rFonts w:eastAsiaTheme="minorEastAsia"/>
          <w:smallCaps w:val="0"/>
          <w:noProof/>
          <w:sz w:val="22"/>
          <w:szCs w:val="22"/>
          <w:lang w:eastAsia="fr-FR"/>
        </w:rPr>
      </w:pPr>
      <w:hyperlink w:anchor="_Toc232073048" w:history="1">
        <w:r w:rsidR="004E653F" w:rsidRPr="001C6196">
          <w:rPr>
            <w:rStyle w:val="Lienhypertexte"/>
            <w:noProof/>
          </w:rPr>
          <w:t>Figure 6 : Page d'accueil streamLit</w:t>
        </w:r>
        <w:r w:rsidR="004E653F">
          <w:rPr>
            <w:noProof/>
            <w:webHidden/>
          </w:rPr>
          <w:tab/>
        </w:r>
        <w:r w:rsidR="004E653F">
          <w:rPr>
            <w:noProof/>
            <w:webHidden/>
          </w:rPr>
          <w:fldChar w:fldCharType="begin"/>
        </w:r>
        <w:r w:rsidR="004E653F">
          <w:rPr>
            <w:noProof/>
            <w:webHidden/>
          </w:rPr>
          <w:instrText xml:space="preserve"> PAGEREF _Toc232073048 \h </w:instrText>
        </w:r>
        <w:r w:rsidR="004E653F">
          <w:rPr>
            <w:noProof/>
            <w:webHidden/>
          </w:rPr>
        </w:r>
        <w:r w:rsidR="004E653F">
          <w:rPr>
            <w:noProof/>
            <w:webHidden/>
          </w:rPr>
          <w:fldChar w:fldCharType="separate"/>
        </w:r>
        <w:r w:rsidR="004E653F">
          <w:rPr>
            <w:noProof/>
            <w:webHidden/>
          </w:rPr>
          <w:t>10</w:t>
        </w:r>
        <w:r w:rsidR="004E653F">
          <w:rPr>
            <w:noProof/>
            <w:webHidden/>
          </w:rPr>
          <w:fldChar w:fldCharType="end"/>
        </w:r>
      </w:hyperlink>
    </w:p>
    <w:p w:rsidR="004E653F" w:rsidRDefault="00E27DF2" w:rsidP="004E653F">
      <w:pPr>
        <w:pStyle w:val="Tabledesillustrations"/>
        <w:tabs>
          <w:tab w:val="right" w:leader="dot" w:pos="10648"/>
        </w:tabs>
        <w:spacing w:before="240" w:after="240"/>
        <w:rPr>
          <w:rFonts w:eastAsiaTheme="minorEastAsia"/>
          <w:smallCaps w:val="0"/>
          <w:noProof/>
          <w:sz w:val="22"/>
          <w:szCs w:val="22"/>
          <w:lang w:eastAsia="fr-FR"/>
        </w:rPr>
      </w:pPr>
      <w:hyperlink w:anchor="_Toc232073049" w:history="1">
        <w:r w:rsidR="004E653F" w:rsidRPr="001C6196">
          <w:rPr>
            <w:rStyle w:val="Lienhypertexte"/>
            <w:noProof/>
          </w:rPr>
          <w:t>Figure 7 : Diagramme de Gantt final détaillant le volume horaire effectif (270h/étudiant) et la répartition par tâche.</w:t>
        </w:r>
        <w:r w:rsidR="004E653F">
          <w:rPr>
            <w:noProof/>
            <w:webHidden/>
          </w:rPr>
          <w:tab/>
        </w:r>
        <w:r w:rsidR="004E653F">
          <w:rPr>
            <w:noProof/>
            <w:webHidden/>
          </w:rPr>
          <w:fldChar w:fldCharType="begin"/>
        </w:r>
        <w:r w:rsidR="004E653F">
          <w:rPr>
            <w:noProof/>
            <w:webHidden/>
          </w:rPr>
          <w:instrText xml:space="preserve"> PAGEREF _Toc232073049 \h </w:instrText>
        </w:r>
        <w:r w:rsidR="004E653F">
          <w:rPr>
            <w:noProof/>
            <w:webHidden/>
          </w:rPr>
        </w:r>
        <w:r w:rsidR="004E653F">
          <w:rPr>
            <w:noProof/>
            <w:webHidden/>
          </w:rPr>
          <w:fldChar w:fldCharType="separate"/>
        </w:r>
        <w:r w:rsidR="004E653F">
          <w:rPr>
            <w:noProof/>
            <w:webHidden/>
          </w:rPr>
          <w:t>11</w:t>
        </w:r>
        <w:r w:rsidR="004E653F">
          <w:rPr>
            <w:noProof/>
            <w:webHidden/>
          </w:rPr>
          <w:fldChar w:fldCharType="end"/>
        </w:r>
      </w:hyperlink>
    </w:p>
    <w:p w:rsidR="004E653F" w:rsidRDefault="00E27DF2" w:rsidP="004E653F">
      <w:pPr>
        <w:pStyle w:val="Tabledesillustrations"/>
        <w:tabs>
          <w:tab w:val="right" w:leader="dot" w:pos="10648"/>
        </w:tabs>
        <w:spacing w:before="240" w:after="240"/>
        <w:rPr>
          <w:rFonts w:eastAsiaTheme="minorEastAsia"/>
          <w:smallCaps w:val="0"/>
          <w:noProof/>
          <w:sz w:val="22"/>
          <w:szCs w:val="22"/>
          <w:lang w:eastAsia="fr-FR"/>
        </w:rPr>
      </w:pPr>
      <w:hyperlink w:anchor="_Toc232073050" w:history="1">
        <w:r w:rsidR="004E653F" w:rsidRPr="001C6196">
          <w:rPr>
            <w:rStyle w:val="Lienhypertexte"/>
            <w:noProof/>
          </w:rPr>
          <w:t>Figure 8 : Fichier de documentation pour la pérennité du projet (Documentation projet JADE en markdown)</w:t>
        </w:r>
        <w:r w:rsidR="004E653F">
          <w:rPr>
            <w:noProof/>
            <w:webHidden/>
          </w:rPr>
          <w:tab/>
        </w:r>
        <w:r w:rsidR="004E653F">
          <w:rPr>
            <w:noProof/>
            <w:webHidden/>
          </w:rPr>
          <w:fldChar w:fldCharType="begin"/>
        </w:r>
        <w:r w:rsidR="004E653F">
          <w:rPr>
            <w:noProof/>
            <w:webHidden/>
          </w:rPr>
          <w:instrText xml:space="preserve"> PAGEREF _Toc232073050 \h </w:instrText>
        </w:r>
        <w:r w:rsidR="004E653F">
          <w:rPr>
            <w:noProof/>
            <w:webHidden/>
          </w:rPr>
        </w:r>
        <w:r w:rsidR="004E653F">
          <w:rPr>
            <w:noProof/>
            <w:webHidden/>
          </w:rPr>
          <w:fldChar w:fldCharType="separate"/>
        </w:r>
        <w:r w:rsidR="004E653F">
          <w:rPr>
            <w:noProof/>
            <w:webHidden/>
          </w:rPr>
          <w:t>12</w:t>
        </w:r>
        <w:r w:rsidR="004E653F">
          <w:rPr>
            <w:noProof/>
            <w:webHidden/>
          </w:rPr>
          <w:fldChar w:fldCharType="end"/>
        </w:r>
      </w:hyperlink>
    </w:p>
    <w:p w:rsidR="004E653F" w:rsidRDefault="004E653F" w:rsidP="004E653F">
      <w:pPr>
        <w:spacing w:before="0" w:after="0"/>
        <w:jc w:val="center"/>
        <w:rPr>
          <w:rFonts w:asciiTheme="majorHAnsi" w:eastAsiaTheme="majorEastAsia" w:hAnsiTheme="majorHAnsi" w:cstheme="majorBidi"/>
          <w:b/>
          <w:noProof/>
          <w:color w:val="123869" w:themeColor="accent1"/>
          <w:sz w:val="40"/>
          <w:szCs w:val="32"/>
        </w:rPr>
      </w:pPr>
      <w:r>
        <w:rPr>
          <w:rFonts w:asciiTheme="majorHAnsi" w:eastAsiaTheme="majorEastAsia" w:hAnsiTheme="majorHAnsi" w:cstheme="majorBidi"/>
          <w:b/>
          <w:noProof/>
          <w:color w:val="123869" w:themeColor="accent1"/>
          <w:sz w:val="40"/>
          <w:szCs w:val="32"/>
        </w:rPr>
        <w:fldChar w:fldCharType="end"/>
      </w:r>
    </w:p>
    <w:p w:rsidR="004E653F" w:rsidRDefault="004E653F">
      <w:pPr>
        <w:spacing w:before="0" w:after="0"/>
        <w:jc w:val="left"/>
        <w:rPr>
          <w:rFonts w:asciiTheme="majorHAnsi" w:eastAsiaTheme="majorEastAsia" w:hAnsiTheme="majorHAnsi" w:cstheme="majorBidi"/>
          <w:b/>
          <w:noProof/>
          <w:color w:val="123869" w:themeColor="accent1"/>
          <w:sz w:val="40"/>
          <w:szCs w:val="32"/>
        </w:rPr>
      </w:pPr>
      <w:r>
        <w:rPr>
          <w:noProof/>
        </w:rPr>
        <w:br w:type="page"/>
      </w:r>
    </w:p>
    <w:p w:rsidR="00A81248" w:rsidRDefault="004512CD" w:rsidP="004512CD">
      <w:pPr>
        <w:pStyle w:val="Titre1"/>
        <w:jc w:val="left"/>
        <w:rPr>
          <w:noProof/>
        </w:rPr>
      </w:pPr>
      <w:r>
        <w:rPr>
          <w:noProof/>
        </w:rPr>
        <w:lastRenderedPageBreak/>
        <w:t>Introduction et architecture système</w:t>
      </w:r>
      <w:bookmarkEnd w:id="0"/>
    </w:p>
    <w:p w:rsidR="004512CD" w:rsidRDefault="004512CD" w:rsidP="004512CD">
      <w:pPr>
        <w:pStyle w:val="Titre2"/>
      </w:pPr>
      <w:bookmarkStart w:id="1" w:name="_Toc232072364"/>
      <w:r>
        <w:t>Contexte du projet JADE : Justice Algorithmique des Élections</w:t>
      </w:r>
      <w:bookmarkEnd w:id="1"/>
    </w:p>
    <w:p w:rsidR="004512CD" w:rsidRPr="004512CD" w:rsidRDefault="004512CD" w:rsidP="004512CD"/>
    <w:p w:rsidR="004512CD" w:rsidRDefault="004512CD" w:rsidP="004512CD">
      <w:r>
        <w:t>Le projet JADE (Justice Algorithmique des Élections) est un projet interdisciplinaire associant le Centre de Recherche Juridique (CRJ) et le Laboratoire Jean Kuntzmann (LJK). Son objectif est d'étudier le contentieux électoral à partir des décisions du Conseil constitutionnel et des données électorales déjà présentes dans la base JADE. Avant notre intervention, la base de données contenait principalement les résultats électoraux et les métadonnées des décisions de justice. Les abstracts juridiques, qui résument le raisonnement des juges, existaient dans plusieurs fichiers JSON et Excel mais n'étaient pas intégrés à la base PostgreSQL. L'objectif du projet était donc d'intégrer ces données, d'améliorer leur organisation et de préparer leur exploitation pour l'analyse statistique et l'intelligence artificielle.</w:t>
      </w:r>
    </w:p>
    <w:p w:rsidR="004512CD" w:rsidRDefault="004512CD" w:rsidP="004512CD">
      <w:pPr>
        <w:pStyle w:val="Titre2"/>
      </w:pPr>
      <w:bookmarkStart w:id="2" w:name="_Toc232072365"/>
      <w:r>
        <w:t>Objectif technique : Automatisation du pipeline d'extraction et d'intégration des résumés juridiques (Abstracts)</w:t>
      </w:r>
      <w:bookmarkEnd w:id="2"/>
    </w:p>
    <w:p w:rsidR="004512CD" w:rsidRDefault="004512CD" w:rsidP="004512CD">
      <w:pPr>
        <w:rPr>
          <w:lang w:eastAsia="fr-FR"/>
        </w:rPr>
      </w:pPr>
      <w:r w:rsidRPr="004512CD">
        <w:rPr>
          <w:lang w:eastAsia="fr-FR"/>
        </w:rPr>
        <w:t xml:space="preserve">Afin d'automatiser l'intégration des abstracts dans la base JADE, nous avons développé un pipeline ETL complet en Python. </w:t>
      </w:r>
    </w:p>
    <w:p w:rsidR="004512CD" w:rsidRPr="004512CD" w:rsidRDefault="004512CD" w:rsidP="004512CD">
      <w:pPr>
        <w:rPr>
          <w:lang w:eastAsia="fr-FR"/>
        </w:rPr>
      </w:pPr>
      <w:r w:rsidRPr="004512CD">
        <w:rPr>
          <w:lang w:eastAsia="fr-FR"/>
        </w:rPr>
        <w:t>Ce pipeline permet :</w:t>
      </w:r>
    </w:p>
    <w:p w:rsidR="004512CD" w:rsidRPr="004512CD" w:rsidRDefault="004512CD" w:rsidP="004512CD">
      <w:pPr>
        <w:pStyle w:val="Paragraphedeliste"/>
        <w:numPr>
          <w:ilvl w:val="0"/>
          <w:numId w:val="18"/>
        </w:numPr>
        <w:rPr>
          <w:lang w:eastAsia="fr-FR"/>
        </w:rPr>
      </w:pPr>
      <w:r w:rsidRPr="004512CD">
        <w:rPr>
          <w:lang w:eastAsia="fr-FR"/>
        </w:rPr>
        <w:t>D'importer les données JSON et Excel.</w:t>
      </w:r>
    </w:p>
    <w:p w:rsidR="004512CD" w:rsidRPr="004512CD" w:rsidRDefault="004512CD" w:rsidP="004512CD">
      <w:pPr>
        <w:pStyle w:val="Paragraphedeliste"/>
        <w:numPr>
          <w:ilvl w:val="0"/>
          <w:numId w:val="18"/>
        </w:numPr>
        <w:rPr>
          <w:lang w:eastAsia="fr-FR"/>
        </w:rPr>
      </w:pPr>
      <w:r w:rsidRPr="004512CD">
        <w:rPr>
          <w:lang w:eastAsia="fr-FR"/>
        </w:rPr>
        <w:t xml:space="preserve">De charger les données dans une zone de </w:t>
      </w:r>
      <w:r w:rsidRPr="004512CD">
        <w:rPr>
          <w:iCs/>
          <w:lang w:eastAsia="fr-FR"/>
        </w:rPr>
        <w:t>staging</w:t>
      </w:r>
      <w:r w:rsidRPr="004512CD">
        <w:rPr>
          <w:lang w:eastAsia="fr-FR"/>
        </w:rPr>
        <w:t>.</w:t>
      </w:r>
    </w:p>
    <w:p w:rsidR="004512CD" w:rsidRPr="004512CD" w:rsidRDefault="004512CD" w:rsidP="004512CD">
      <w:pPr>
        <w:pStyle w:val="Paragraphedeliste"/>
        <w:numPr>
          <w:ilvl w:val="0"/>
          <w:numId w:val="18"/>
        </w:numPr>
        <w:rPr>
          <w:lang w:eastAsia="fr-FR"/>
        </w:rPr>
      </w:pPr>
      <w:r w:rsidRPr="004512CD">
        <w:rPr>
          <w:lang w:eastAsia="fr-FR"/>
        </w:rPr>
        <w:t>D'effectuer des contrôles qualité.</w:t>
      </w:r>
    </w:p>
    <w:p w:rsidR="004512CD" w:rsidRPr="004512CD" w:rsidRDefault="004512CD" w:rsidP="004512CD">
      <w:pPr>
        <w:pStyle w:val="Paragraphedeliste"/>
        <w:numPr>
          <w:ilvl w:val="0"/>
          <w:numId w:val="18"/>
        </w:numPr>
        <w:rPr>
          <w:lang w:eastAsia="fr-FR"/>
        </w:rPr>
      </w:pPr>
      <w:r w:rsidRPr="004512CD">
        <w:rPr>
          <w:lang w:eastAsia="fr-FR"/>
        </w:rPr>
        <w:t>De filtrer les données relatives aux contentieux électoraux (AN et SEN).</w:t>
      </w:r>
    </w:p>
    <w:p w:rsidR="004512CD" w:rsidRPr="004512CD" w:rsidRDefault="004512CD" w:rsidP="004512CD">
      <w:pPr>
        <w:pStyle w:val="Paragraphedeliste"/>
        <w:numPr>
          <w:ilvl w:val="0"/>
          <w:numId w:val="18"/>
        </w:numPr>
        <w:rPr>
          <w:lang w:eastAsia="fr-FR"/>
        </w:rPr>
      </w:pPr>
      <w:r w:rsidRPr="004512CD">
        <w:rPr>
          <w:lang w:eastAsia="fr-FR"/>
        </w:rPr>
        <w:t>D'intégrer les données validées dans les tables finales.</w:t>
      </w:r>
    </w:p>
    <w:p w:rsidR="004512CD" w:rsidRDefault="004512CD" w:rsidP="004512CD">
      <w:pPr>
        <w:pStyle w:val="Paragraphedeliste"/>
        <w:numPr>
          <w:ilvl w:val="0"/>
          <w:numId w:val="18"/>
        </w:numPr>
        <w:rPr>
          <w:lang w:eastAsia="fr-FR"/>
        </w:rPr>
      </w:pPr>
      <w:r w:rsidRPr="004512CD">
        <w:rPr>
          <w:lang w:eastAsia="fr-FR"/>
        </w:rPr>
        <w:t>De générer automatiquement les vues analytiques utilisées pour les futures exploitations.</w:t>
      </w:r>
    </w:p>
    <w:p w:rsidR="004512CD" w:rsidRDefault="004512CD" w:rsidP="004512CD">
      <w:pPr>
        <w:pStyle w:val="Titre2"/>
      </w:pPr>
      <w:bookmarkStart w:id="3" w:name="_Toc232072366"/>
      <w:r>
        <w:t>Schéma Directeur Master : Flux de données des sources vers la cible finale</w:t>
      </w:r>
      <w:bookmarkEnd w:id="3"/>
    </w:p>
    <w:p w:rsidR="004512CD" w:rsidRDefault="004512CD" w:rsidP="003876FC">
      <w:r>
        <w:t>Le projet JADE repose sur une architecture de traitement automatisée permettant d'intégrer différentes sources de données juridiques dans une base PostgreSQL unifiée. Les données proviennent de plusieurs fichiers JSON et Excel contenant les abstracts, les rubriques, les décisions ainsi que les types de décisions. Ces données sont d'abord chargées dans une zone de staging (</w:t>
      </w:r>
      <w:r w:rsidRPr="003876FC">
        <w:t>_raw</w:t>
      </w:r>
      <w:r>
        <w:t>), puis soumises à des contrôles qualité avant leur intégration dans les tables finales. Les données validées alimentent ensuite des vues analytiques permettant leur exploitation par les chercheurs, les outils statistiques et les futurs modules d'intelligence artificielle.</w:t>
      </w:r>
    </w:p>
    <w:p w:rsidR="003876FC" w:rsidRDefault="003876FC" w:rsidP="004E653F">
      <w:pPr>
        <w:keepNext/>
        <w:jc w:val="center"/>
      </w:pPr>
      <w:r>
        <w:rPr>
          <w:noProof/>
          <w:lang w:eastAsia="fr-FR"/>
        </w:rPr>
        <w:drawing>
          <wp:inline distT="0" distB="0" distL="0" distR="0">
            <wp:extent cx="3739081" cy="2051617"/>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fdFinal.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71578" cy="2069448"/>
                    </a:xfrm>
                    <a:prstGeom prst="rect">
                      <a:avLst/>
                    </a:prstGeom>
                  </pic:spPr>
                </pic:pic>
              </a:graphicData>
            </a:graphic>
          </wp:inline>
        </w:drawing>
      </w:r>
    </w:p>
    <w:p w:rsidR="003876FC" w:rsidRDefault="003876FC" w:rsidP="003876FC">
      <w:pPr>
        <w:pStyle w:val="Lgende"/>
        <w:jc w:val="center"/>
      </w:pPr>
      <w:bookmarkStart w:id="4" w:name="_Toc232073043"/>
      <w:r>
        <w:t xml:space="preserve">Figure </w:t>
      </w:r>
      <w:fldSimple w:instr=" SEQ Figure \* ARABIC ">
        <w:r w:rsidR="004E653F">
          <w:rPr>
            <w:noProof/>
          </w:rPr>
          <w:t>1</w:t>
        </w:r>
      </w:fldSimple>
      <w:r>
        <w:t xml:space="preserve"> : </w:t>
      </w:r>
      <w:r w:rsidRPr="00FA3052">
        <w:t>Diagramme de flux de données (DFD) du pipeline ETL JADE illustrant l'extraction, la transformation (qualité via Regex) et le chargement dans PostgreSQL.</w:t>
      </w:r>
      <w:bookmarkEnd w:id="4"/>
    </w:p>
    <w:p w:rsidR="004E653F" w:rsidRPr="004E653F" w:rsidRDefault="004E653F" w:rsidP="004E653F"/>
    <w:p w:rsidR="004512CD" w:rsidRDefault="003876FC" w:rsidP="003876FC">
      <w:pPr>
        <w:pStyle w:val="Titre1"/>
      </w:pPr>
      <w:bookmarkStart w:id="5" w:name="_Toc232072367"/>
      <w:r w:rsidRPr="003876FC">
        <w:t>Guide d'Architecture des Données et Modélisation (Volet SQL)</w:t>
      </w:r>
      <w:bookmarkEnd w:id="5"/>
    </w:p>
    <w:p w:rsidR="003876FC" w:rsidRDefault="003876FC" w:rsidP="003876FC">
      <w:pPr>
        <w:pStyle w:val="Titre2"/>
      </w:pPr>
      <w:bookmarkStart w:id="6" w:name="_Toc232072368"/>
      <w:r>
        <w:t>Audit des sources : Analyse des formats hétérogènes</w:t>
      </w:r>
      <w:bookmarkEnd w:id="6"/>
    </w:p>
    <w:p w:rsidR="003876FC" w:rsidRDefault="004E653F" w:rsidP="003876FC">
      <w:r>
        <w:rPr>
          <w:noProof/>
          <w:lang w:eastAsia="fr-FR"/>
        </w:rPr>
        <w:drawing>
          <wp:anchor distT="0" distB="0" distL="114300" distR="114300" simplePos="0" relativeHeight="251639296" behindDoc="0" locked="0" layoutInCell="1" allowOverlap="1">
            <wp:simplePos x="0" y="0"/>
            <wp:positionH relativeFrom="column">
              <wp:posOffset>5949950</wp:posOffset>
            </wp:positionH>
            <wp:positionV relativeFrom="paragraph">
              <wp:posOffset>124460</wp:posOffset>
            </wp:positionV>
            <wp:extent cx="624205" cy="1700530"/>
            <wp:effectExtent l="0" t="0" r="0" b="0"/>
            <wp:wrapThrough wrapText="bothSides">
              <wp:wrapPolygon edited="0">
                <wp:start x="0" y="0"/>
                <wp:lineTo x="0" y="21294"/>
                <wp:lineTo x="21095" y="21294"/>
                <wp:lineTo x="21095"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ema_realisation.jpg"/>
                    <pic:cNvPicPr/>
                  </pic:nvPicPr>
                  <pic:blipFill rotWithShape="1">
                    <a:blip r:embed="rId13" cstate="print">
                      <a:extLst>
                        <a:ext uri="{28A0092B-C50C-407E-A947-70E740481C1C}">
                          <a14:useLocalDpi xmlns:a14="http://schemas.microsoft.com/office/drawing/2010/main" val="0"/>
                        </a:ext>
                      </a:extLst>
                    </a:blip>
                    <a:srcRect r="84722"/>
                    <a:stretch/>
                  </pic:blipFill>
                  <pic:spPr bwMode="auto">
                    <a:xfrm>
                      <a:off x="0" y="0"/>
                      <a:ext cx="624205" cy="17005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876FC">
        <w:t>Le projet s'appuie sur plusieurs sources de données initialement déconnectées. Les principales sources exploitées sont :</w:t>
      </w:r>
    </w:p>
    <w:p w:rsidR="003876FC" w:rsidRDefault="003876FC" w:rsidP="003876FC">
      <w:pPr>
        <w:pStyle w:val="Paragraphedeliste"/>
        <w:numPr>
          <w:ilvl w:val="0"/>
          <w:numId w:val="19"/>
        </w:numPr>
      </w:pPr>
      <w:r>
        <w:t>Abstrats-2023-01-12.json : contenant les résumés juridiques.</w:t>
      </w:r>
    </w:p>
    <w:p w:rsidR="003876FC" w:rsidRDefault="003876FC" w:rsidP="003876FC">
      <w:pPr>
        <w:pStyle w:val="Paragraphedeliste"/>
        <w:numPr>
          <w:ilvl w:val="0"/>
          <w:numId w:val="19"/>
        </w:numPr>
      </w:pPr>
      <w:r>
        <w:t>Rubriques-2023-01-12.json : contenant la hiérarchie des thématiques juridiques.</w:t>
      </w:r>
    </w:p>
    <w:p w:rsidR="003876FC" w:rsidRDefault="003876FC" w:rsidP="003876FC">
      <w:pPr>
        <w:pStyle w:val="Paragraphedeliste"/>
        <w:numPr>
          <w:ilvl w:val="0"/>
          <w:numId w:val="19"/>
        </w:numPr>
      </w:pPr>
      <w:r>
        <w:t>Extraction table decisionset.xlsx : contenant les informations relatives aux décisions.</w:t>
      </w:r>
    </w:p>
    <w:p w:rsidR="003876FC" w:rsidRDefault="003876FC" w:rsidP="003876FC">
      <w:pPr>
        <w:pStyle w:val="Paragraphedeliste"/>
        <w:numPr>
          <w:ilvl w:val="0"/>
          <w:numId w:val="19"/>
        </w:numPr>
      </w:pPr>
      <w:r>
        <w:t>Type_sous_type.xlsx : contenant les catégories juridiques.</w:t>
      </w:r>
    </w:p>
    <w:p w:rsidR="003876FC" w:rsidRDefault="003876FC" w:rsidP="003876FC">
      <w:pPr>
        <w:pStyle w:val="Paragraphedeliste"/>
        <w:numPr>
          <w:ilvl w:val="0"/>
          <w:numId w:val="19"/>
        </w:numPr>
      </w:pPr>
      <w:r>
        <w:t>La base historique JADE existante (restaurée à partir d'un dump PostgreSQL).</w:t>
      </w:r>
    </w:p>
    <w:p w:rsidR="003876FC" w:rsidRDefault="003876FC" w:rsidP="003876FC">
      <w:pPr>
        <w:pStyle w:val="Titre2"/>
      </w:pPr>
      <w:bookmarkStart w:id="7" w:name="_Toc232072369"/>
      <w:r>
        <w:t>Stratégie de Staging : Mise en œuvre de la zone de transit</w:t>
      </w:r>
      <w:bookmarkEnd w:id="7"/>
    </w:p>
    <w:p w:rsidR="003876FC" w:rsidRDefault="004E653F" w:rsidP="003876FC">
      <w:r>
        <w:rPr>
          <w:noProof/>
          <w:lang w:eastAsia="fr-FR"/>
        </w:rPr>
        <w:drawing>
          <wp:anchor distT="0" distB="0" distL="114300" distR="114300" simplePos="0" relativeHeight="251650560" behindDoc="0" locked="0" layoutInCell="1" allowOverlap="1">
            <wp:simplePos x="0" y="0"/>
            <wp:positionH relativeFrom="column">
              <wp:posOffset>5741928</wp:posOffset>
            </wp:positionH>
            <wp:positionV relativeFrom="paragraph">
              <wp:posOffset>25544</wp:posOffset>
            </wp:positionV>
            <wp:extent cx="741045" cy="1221740"/>
            <wp:effectExtent l="0" t="0" r="0" b="0"/>
            <wp:wrapThrough wrapText="bothSides">
              <wp:wrapPolygon edited="0">
                <wp:start x="0" y="0"/>
                <wp:lineTo x="0" y="21218"/>
                <wp:lineTo x="21100" y="21218"/>
                <wp:lineTo x="21100" y="0"/>
                <wp:lineTo x="0" y="0"/>
              </wp:wrapPolygon>
            </wp:wrapThrough>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ema_realisation.jpg"/>
                    <pic:cNvPicPr/>
                  </pic:nvPicPr>
                  <pic:blipFill rotWithShape="1">
                    <a:blip r:embed="rId13" cstate="print">
                      <a:extLst>
                        <a:ext uri="{28A0092B-C50C-407E-A947-70E740481C1C}">
                          <a14:useLocalDpi xmlns:a14="http://schemas.microsoft.com/office/drawing/2010/main" val="0"/>
                        </a:ext>
                      </a:extLst>
                    </a:blip>
                    <a:srcRect l="25463" t="16183" r="54164" b="22315"/>
                    <a:stretch/>
                  </pic:blipFill>
                  <pic:spPr bwMode="auto">
                    <a:xfrm>
                      <a:off x="0" y="0"/>
                      <a:ext cx="741045" cy="12217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876FC">
        <w:t>Afin d'éviter la corruption de la base de production par l'intégration directe de données brutes, une zone de transit (</w:t>
      </w:r>
      <w:r w:rsidR="003876FC" w:rsidRPr="003876FC">
        <w:t>Area Staging</w:t>
      </w:r>
      <w:r w:rsidR="003876FC">
        <w:t>) a été mise en place au sein de PostgreSQL. Les fichiers sont d'abord importés dans des tables dédiées (</w:t>
      </w:r>
      <w:r w:rsidR="003876FC" w:rsidRPr="003876FC">
        <w:t>abstracts_raw</w:t>
      </w:r>
      <w:r w:rsidR="003876FC">
        <w:t xml:space="preserve">, </w:t>
      </w:r>
      <w:r w:rsidR="003876FC" w:rsidRPr="003876FC">
        <w:t>rubriques_raw</w:t>
      </w:r>
      <w:r w:rsidR="003876FC">
        <w:t xml:space="preserve">, </w:t>
      </w:r>
      <w:r w:rsidR="003876FC" w:rsidRPr="003876FC">
        <w:t>decisions_raw</w:t>
      </w:r>
      <w:r w:rsidR="003876FC">
        <w:t>). Ces tables servent de point d'entrée au pipeline ETL. Une fois chargées, les données sont soumises à de stricts contrôles qualité avant d'être transférées vers les tables finales, facilitant la maintenance et la traçabilité des erreurs.</w:t>
      </w:r>
    </w:p>
    <w:p w:rsidR="003876FC" w:rsidRDefault="003876FC" w:rsidP="003876FC">
      <w:pPr>
        <w:pStyle w:val="Titre2"/>
      </w:pPr>
      <w:bookmarkStart w:id="8" w:name="_Toc232072370"/>
      <w:r>
        <w:t>Modélisation Relationnelle : Intégration sans altération</w:t>
      </w:r>
      <w:bookmarkEnd w:id="8"/>
    </w:p>
    <w:p w:rsidR="003F54AE" w:rsidRPr="003F54AE" w:rsidRDefault="003F54AE" w:rsidP="003F54AE">
      <w:pPr>
        <w:rPr>
          <w:lang w:eastAsia="fr-FR"/>
        </w:rPr>
      </w:pPr>
      <w:r w:rsidRPr="003F54AE">
        <w:rPr>
          <w:lang w:eastAsia="fr-FR"/>
        </w:rPr>
        <w:t>L'une des contraintes majeures du projet était de relier les nouvelles données juridiques aux décisions déjà présentes dans la base historique sans en altérer le cœur. La nouvelle implémentation repose sur une conception en étoile respectant les principes de la troisième forme normale (3NF) :</w:t>
      </w:r>
    </w:p>
    <w:p w:rsidR="003F54AE" w:rsidRPr="003F54AE" w:rsidRDefault="003F54AE" w:rsidP="003F54AE">
      <w:pPr>
        <w:pStyle w:val="Paragraphedeliste"/>
        <w:numPr>
          <w:ilvl w:val="0"/>
          <w:numId w:val="23"/>
        </w:numPr>
        <w:rPr>
          <w:lang w:eastAsia="fr-FR"/>
        </w:rPr>
      </w:pPr>
      <w:r w:rsidRPr="003F54AE">
        <w:rPr>
          <w:lang w:eastAsia="fr-FR"/>
        </w:rPr>
        <w:t xml:space="preserve">La table </w:t>
      </w:r>
      <w:r w:rsidRPr="003F54AE">
        <w:rPr>
          <w:b/>
          <w:bCs/>
          <w:lang w:eastAsia="fr-FR"/>
        </w:rPr>
        <w:t>abstracts</w:t>
      </w:r>
      <w:r w:rsidRPr="003F54AE">
        <w:rPr>
          <w:lang w:eastAsia="fr-FR"/>
        </w:rPr>
        <w:t xml:space="preserve"> stocke le contenu textuel enrichi des décisions. Elle est reliée à la table pivot </w:t>
      </w:r>
      <w:r w:rsidRPr="003F54AE">
        <w:rPr>
          <w:b/>
          <w:bCs/>
          <w:lang w:eastAsia="fr-FR"/>
        </w:rPr>
        <w:t>public.decision</w:t>
      </w:r>
      <w:r w:rsidRPr="003F54AE">
        <w:rPr>
          <w:lang w:eastAsia="fr-FR"/>
        </w:rPr>
        <w:t xml:space="preserve"> par une jointure forte basée sur les attributs </w:t>
      </w:r>
      <w:r w:rsidRPr="003F54AE">
        <w:rPr>
          <w:b/>
          <w:bCs/>
          <w:lang w:eastAsia="fr-FR"/>
        </w:rPr>
        <w:t>decision.numero</w:t>
      </w:r>
      <w:r w:rsidRPr="003F54AE">
        <w:rPr>
          <w:lang w:eastAsia="fr-FR"/>
        </w:rPr>
        <w:t xml:space="preserve"> et </w:t>
      </w:r>
      <w:r w:rsidRPr="003F54AE">
        <w:rPr>
          <w:b/>
          <w:bCs/>
          <w:lang w:eastAsia="fr-FR"/>
        </w:rPr>
        <w:t>abstracts.reference_officielle</w:t>
      </w:r>
      <w:r w:rsidRPr="003F54AE">
        <w:rPr>
          <w:lang w:eastAsia="fr-FR"/>
        </w:rPr>
        <w:t>, qui constituent respectivement la clé de référence de la décision et son identifiant officiel dans la nouvelle structure. Cette correspondance garantit l'unicité du lien entre les données historiques et les nouveaux contenus juridiques, tout en assurant l'intégrité référentielle entre les deux ensembles de données.</w:t>
      </w:r>
    </w:p>
    <w:p w:rsidR="003F54AE" w:rsidRDefault="003F54AE" w:rsidP="003F54AE">
      <w:pPr>
        <w:pStyle w:val="Paragraphedeliste"/>
        <w:numPr>
          <w:ilvl w:val="0"/>
          <w:numId w:val="23"/>
        </w:numPr>
        <w:rPr>
          <w:lang w:eastAsia="fr-FR"/>
        </w:rPr>
      </w:pPr>
      <w:r w:rsidRPr="003F54AE">
        <w:rPr>
          <w:lang w:eastAsia="fr-FR"/>
        </w:rPr>
        <w:t xml:space="preserve">La table </w:t>
      </w:r>
      <w:r w:rsidRPr="003F54AE">
        <w:rPr>
          <w:b/>
          <w:bCs/>
          <w:lang w:eastAsia="fr-FR"/>
        </w:rPr>
        <w:t>rubriques</w:t>
      </w:r>
      <w:r w:rsidRPr="003F54AE">
        <w:rPr>
          <w:lang w:eastAsia="fr-FR"/>
        </w:rPr>
        <w:t xml:space="preserve"> agit comme une table de dimension autonome permettant de structurer les abstracts selon une classification juridique hiérarchique. Chaque abstract est rattaché à une rubrique via une clé étrangère, ce qui facilite la catégorisation des décisions et évite la redondance des informations textuelles dans la base.</w:t>
      </w:r>
    </w:p>
    <w:p w:rsidR="004E653F" w:rsidRDefault="004E653F" w:rsidP="004E653F">
      <w:pPr>
        <w:rPr>
          <w:lang w:eastAsia="fr-FR"/>
        </w:rPr>
      </w:pPr>
    </w:p>
    <w:p w:rsidR="004E653F" w:rsidRDefault="004E653F" w:rsidP="004E653F">
      <w:pPr>
        <w:rPr>
          <w:lang w:eastAsia="fr-FR"/>
        </w:rPr>
      </w:pPr>
    </w:p>
    <w:p w:rsidR="004E653F" w:rsidRDefault="004E653F" w:rsidP="004E653F">
      <w:pPr>
        <w:rPr>
          <w:lang w:eastAsia="fr-FR"/>
        </w:rPr>
      </w:pPr>
    </w:p>
    <w:p w:rsidR="004E653F" w:rsidRDefault="004E653F" w:rsidP="004E653F">
      <w:pPr>
        <w:rPr>
          <w:lang w:eastAsia="fr-FR"/>
        </w:rPr>
      </w:pPr>
    </w:p>
    <w:p w:rsidR="004E653F" w:rsidRPr="003F54AE" w:rsidRDefault="004E653F" w:rsidP="004E653F">
      <w:pPr>
        <w:rPr>
          <w:lang w:eastAsia="fr-FR"/>
        </w:rPr>
      </w:pPr>
    </w:p>
    <w:p w:rsidR="003876FC" w:rsidRPr="003876FC" w:rsidRDefault="0064173F" w:rsidP="003876FC">
      <w:pPr>
        <w:rPr>
          <w:lang w:eastAsia="fr-FR"/>
        </w:rPr>
      </w:pPr>
      <w:r>
        <w:rPr>
          <w:noProof/>
          <w:lang w:eastAsia="fr-FR"/>
        </w:rPr>
        <w:lastRenderedPageBreak/>
        <w:drawing>
          <wp:anchor distT="0" distB="0" distL="114300" distR="114300" simplePos="0" relativeHeight="251638271" behindDoc="0" locked="0" layoutInCell="1" allowOverlap="1">
            <wp:simplePos x="0" y="0"/>
            <wp:positionH relativeFrom="column">
              <wp:posOffset>546735</wp:posOffset>
            </wp:positionH>
            <wp:positionV relativeFrom="paragraph">
              <wp:posOffset>106846</wp:posOffset>
            </wp:positionV>
            <wp:extent cx="3518090" cy="1979875"/>
            <wp:effectExtent l="0" t="0" r="0"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dd_Jad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18090" cy="1979875"/>
                    </a:xfrm>
                    <a:prstGeom prst="rect">
                      <a:avLst/>
                    </a:prstGeom>
                  </pic:spPr>
                </pic:pic>
              </a:graphicData>
            </a:graphic>
            <wp14:sizeRelH relativeFrom="margin">
              <wp14:pctWidth>0</wp14:pctWidth>
            </wp14:sizeRelH>
            <wp14:sizeRelV relativeFrom="margin">
              <wp14:pctHeight>0</wp14:pctHeight>
            </wp14:sizeRelV>
          </wp:anchor>
        </w:drawing>
      </w:r>
      <w:r w:rsidR="003876FC" w:rsidRPr="00585901">
        <w:rPr>
          <w:noProof/>
          <w:lang w:eastAsia="fr-FR"/>
        </w:rPr>
        <w:drawing>
          <wp:anchor distT="0" distB="0" distL="114300" distR="114300" simplePos="0" relativeHeight="251674112" behindDoc="0" locked="0" layoutInCell="1" allowOverlap="1">
            <wp:simplePos x="0" y="0"/>
            <wp:positionH relativeFrom="column">
              <wp:posOffset>-248920</wp:posOffset>
            </wp:positionH>
            <wp:positionV relativeFrom="paragraph">
              <wp:posOffset>144145</wp:posOffset>
            </wp:positionV>
            <wp:extent cx="3170555" cy="1971040"/>
            <wp:effectExtent l="0" t="0" r="0" b="0"/>
            <wp:wrapThrough wrapText="bothSides">
              <wp:wrapPolygon edited="0">
                <wp:start x="0" y="0"/>
                <wp:lineTo x="0" y="21294"/>
                <wp:lineTo x="21414" y="21294"/>
                <wp:lineTo x="21414" y="0"/>
                <wp:lineTo x="0" y="0"/>
              </wp:wrapPolygon>
            </wp:wrapThrough>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70555" cy="1971040"/>
                    </a:xfrm>
                    <a:prstGeom prst="rect">
                      <a:avLst/>
                    </a:prstGeom>
                  </pic:spPr>
                </pic:pic>
              </a:graphicData>
            </a:graphic>
            <wp14:sizeRelH relativeFrom="margin">
              <wp14:pctWidth>0</wp14:pctWidth>
            </wp14:sizeRelH>
            <wp14:sizeRelV relativeFrom="margin">
              <wp14:pctHeight>0</wp14:pctHeight>
            </wp14:sizeRelV>
          </wp:anchor>
        </w:drawing>
      </w:r>
    </w:p>
    <w:p w:rsidR="003876FC" w:rsidRPr="003876FC" w:rsidRDefault="003876FC" w:rsidP="003876FC">
      <w:pPr>
        <w:rPr>
          <w:lang w:eastAsia="fr-FR"/>
        </w:rPr>
      </w:pPr>
    </w:p>
    <w:p w:rsidR="003876FC" w:rsidRDefault="00E27DF2" w:rsidP="003876FC">
      <w:bookmarkStart w:id="9" w:name="_GoBack"/>
      <w:bookmarkEnd w:id="9"/>
      <w:r>
        <w:rPr>
          <w:noProof/>
          <w:lang w:eastAsia="fr-FR"/>
        </w:rPr>
        <w:pict>
          <v:shapetype id="_x0000_t32" coordsize="21600,21600" o:spt="32" o:oned="t" path="m,l21600,21600e" filled="f">
            <v:path arrowok="t" fillok="f" o:connecttype="none"/>
            <o:lock v:ext="edit" shapetype="t"/>
          </v:shapetype>
          <v:shape id="_x0000_s1040" type="#_x0000_t32" style="position:absolute;left:0;text-align:left;margin-left:38.2pt;margin-top:157.8pt;width:1.2pt;height:25.1pt;z-index:251662336" o:connectortype="straight" strokecolor="red" strokeweight="3pt"/>
        </w:pict>
      </w:r>
      <w:r>
        <w:rPr>
          <w:noProof/>
          <w:lang w:eastAsia="fr-FR"/>
        </w:rPr>
        <w:pict>
          <v:shape id="_x0000_s1038" type="#_x0000_t32" style="position:absolute;left:0;text-align:left;margin-left:181.9pt;margin-top:122.45pt;width:4.7pt;height:2.5pt;flip:x;z-index:251660288" o:connectortype="straight" strokecolor="red" strokeweight="3pt"/>
        </w:pict>
      </w:r>
      <w:r>
        <w:rPr>
          <w:noProof/>
        </w:rPr>
        <w:pict>
          <v:shapetype id="_x0000_t202" coordsize="21600,21600" o:spt="202" path="m,l,21600r21600,l21600,xe">
            <v:stroke joinstyle="miter"/>
            <v:path gradientshapeok="t" o:connecttype="rect"/>
          </v:shapetype>
          <v:shape id="_x0000_s1053" type="#_x0000_t202" style="position:absolute;left:0;text-align:left;margin-left:-143.45pt;margin-top:275.8pt;width:345pt;height:.05pt;z-index:251663360;mso-position-horizontal-relative:text;mso-position-vertical-relative:text" stroked="f">
            <v:textbox style="mso-next-textbox:#_x0000_s1053;mso-fit-shape-to-text:t" inset="0,0,0,0">
              <w:txbxContent>
                <w:p w:rsidR="004E653F" w:rsidRPr="00FA7830" w:rsidRDefault="004E653F" w:rsidP="004E653F">
                  <w:pPr>
                    <w:pStyle w:val="Lgende"/>
                    <w:jc w:val="center"/>
                    <w:rPr>
                      <w:noProof/>
                      <w:sz w:val="24"/>
                      <w:szCs w:val="24"/>
                    </w:rPr>
                  </w:pPr>
                  <w:bookmarkStart w:id="10" w:name="_Toc232073044"/>
                  <w:r>
                    <w:t xml:space="preserve">Figure </w:t>
                  </w:r>
                  <w:fldSimple w:instr=" SEQ Figure \* ARABIC ">
                    <w:r>
                      <w:rPr>
                        <w:noProof/>
                      </w:rPr>
                      <w:t>2</w:t>
                    </w:r>
                  </w:fldSimple>
                  <w:r>
                    <w:t xml:space="preserve"> : Base de données finale JADE</w:t>
                  </w:r>
                  <w:bookmarkEnd w:id="10"/>
                </w:p>
              </w:txbxContent>
            </v:textbox>
          </v:shape>
        </w:pict>
      </w:r>
      <w:r>
        <w:rPr>
          <w:noProof/>
        </w:rPr>
        <w:pict>
          <v:shape id="Zone de texte 2" o:spid="_x0000_s1039" type="#_x0000_t202" style="position:absolute;left:0;text-align:left;margin-left:27.4pt;margin-top:124pt;width:154.1pt;height:33.75pt;z-index:251661312;visibility:visible;mso-height-percent:200;mso-wrap-distance-left:9pt;mso-wrap-distance-top:3.6pt;mso-wrap-distance-right:9pt;mso-wrap-distance-bottom:3.6pt;mso-position-horizontal-relative:text;mso-position-vertical-relative:text;mso-height-percent:200;mso-width-relative:margin;mso-height-relative:margin;v-text-anchor:top" filled="f">
            <v:textbox style="mso-next-textbox:#Zone de texte 2;mso-fit-shape-to-text:t">
              <w:txbxContent>
                <w:p w:rsidR="00D76ED0" w:rsidRPr="00AF2269" w:rsidRDefault="00D76ED0" w:rsidP="00AF2269">
                  <w:pPr>
                    <w:jc w:val="center"/>
                    <w:rPr>
                      <w:color w:val="FF0000"/>
                    </w:rPr>
                  </w:pPr>
                  <w:r w:rsidRPr="00AF2269">
                    <w:rPr>
                      <w:color w:val="FF0000"/>
                    </w:rPr>
                    <w:t>Nouvelle implémentation</w:t>
                  </w:r>
                </w:p>
              </w:txbxContent>
            </v:textbox>
            <w10:wrap type="square"/>
          </v:shape>
        </w:pict>
      </w:r>
      <w:r>
        <w:rPr>
          <w:noProof/>
          <w:lang w:eastAsia="fr-FR"/>
        </w:rPr>
        <w:pict>
          <v:rect id="_x0000_s1037" style="position:absolute;left:0;text-align:left;margin-left:183.85pt;margin-top:83.65pt;width:133.45pt;height:38.2pt;z-index:251659264;mso-position-horizontal-relative:text;mso-position-vertical-relative:text" filled="f" strokecolor="red" strokeweight="3pt"/>
        </w:pict>
      </w:r>
      <w:r>
        <w:rPr>
          <w:noProof/>
          <w:lang w:eastAsia="fr-FR"/>
        </w:rPr>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1036" type="#_x0000_t13" style="position:absolute;left:0;text-align:left;margin-left:-2.25pt;margin-top:32.15pt;width:43.15pt;height:22.1pt;z-index:251658240;mso-position-horizontal-relative:text;mso-position-vertical-relative:text" fillcolor="#123869 [3204]" strokecolor="#f2f2f2 [3041]" strokeweight="3pt">
            <v:shadow on="t" type="perspective" color="#091b34 [1604]" opacity=".5" offset="1pt" offset2="-1pt"/>
          </v:shape>
        </w:pict>
      </w:r>
    </w:p>
    <w:p w:rsidR="00A21CF2" w:rsidRDefault="00A21CF2" w:rsidP="003876FC"/>
    <w:p w:rsidR="00A21CF2" w:rsidRDefault="00A21CF2" w:rsidP="003876FC"/>
    <w:p w:rsidR="00A21CF2" w:rsidRDefault="00A21CF2" w:rsidP="003876FC"/>
    <w:p w:rsidR="00A21CF2" w:rsidRDefault="00A21CF2" w:rsidP="003876FC"/>
    <w:p w:rsidR="00A21CF2" w:rsidRDefault="00A21CF2" w:rsidP="003876FC"/>
    <w:p w:rsidR="00A21CF2" w:rsidRDefault="00A21CF2" w:rsidP="003876FC"/>
    <w:p w:rsidR="00A21CF2" w:rsidRDefault="00A21CF2" w:rsidP="003876FC"/>
    <w:p w:rsidR="00A21CF2" w:rsidRDefault="0064173F" w:rsidP="003876FC">
      <w:r w:rsidRPr="0064173F">
        <w:drawing>
          <wp:anchor distT="0" distB="0" distL="114300" distR="114300" simplePos="0" relativeHeight="251658240" behindDoc="0" locked="0" layoutInCell="1" allowOverlap="1">
            <wp:simplePos x="0" y="0"/>
            <wp:positionH relativeFrom="column">
              <wp:posOffset>1353047</wp:posOffset>
            </wp:positionH>
            <wp:positionV relativeFrom="paragraph">
              <wp:posOffset>208584</wp:posOffset>
            </wp:positionV>
            <wp:extent cx="3968256" cy="1152939"/>
            <wp:effectExtent l="0" t="0" r="0" b="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986136" cy="1158134"/>
                    </a:xfrm>
                    <a:prstGeom prst="rect">
                      <a:avLst/>
                    </a:prstGeom>
                  </pic:spPr>
                </pic:pic>
              </a:graphicData>
            </a:graphic>
            <wp14:sizeRelH relativeFrom="margin">
              <wp14:pctWidth>0</wp14:pctWidth>
            </wp14:sizeRelH>
            <wp14:sizeRelV relativeFrom="margin">
              <wp14:pctHeight>0</wp14:pctHeight>
            </wp14:sizeRelV>
          </wp:anchor>
        </w:drawing>
      </w:r>
    </w:p>
    <w:p w:rsidR="00A21CF2" w:rsidRDefault="00A21CF2" w:rsidP="003876FC"/>
    <w:p w:rsidR="00A21CF2" w:rsidRDefault="00A21CF2" w:rsidP="003876FC"/>
    <w:p w:rsidR="00A21CF2" w:rsidRDefault="00A21CF2" w:rsidP="003876FC"/>
    <w:p w:rsidR="00A21CF2" w:rsidRDefault="00A21CF2" w:rsidP="003876FC"/>
    <w:p w:rsidR="00A21CF2" w:rsidRDefault="00A21CF2" w:rsidP="003876FC"/>
    <w:p w:rsidR="00A21CF2" w:rsidRDefault="00A21CF2" w:rsidP="00A21CF2">
      <w:pPr>
        <w:pStyle w:val="Titre1"/>
      </w:pPr>
      <w:bookmarkStart w:id="11" w:name="_Toc232072371"/>
      <w:r>
        <w:t>Le Pipeline ETL et le Contrôle Qualité (Volet Python)</w:t>
      </w:r>
      <w:bookmarkEnd w:id="11"/>
    </w:p>
    <w:p w:rsidR="00A21CF2" w:rsidRDefault="00A21CF2" w:rsidP="00A21CF2">
      <w:pPr>
        <w:pStyle w:val="Titre2"/>
      </w:pPr>
      <w:bookmarkStart w:id="12" w:name="_Toc232072372"/>
      <w:r>
        <w:t>Extraction, Parsing et Nettoyage</w:t>
      </w:r>
      <w:bookmarkEnd w:id="12"/>
    </w:p>
    <w:p w:rsidR="00A21CF2" w:rsidRDefault="00A21CF2" w:rsidP="00A21CF2">
      <w:r>
        <w:t xml:space="preserve">Le cœur du traitement automatisé a été développé en Python (via les bibliothèques Pandas et SQLAlchemy). Une fois les données brutes extraites dans la zone de </w:t>
      </w:r>
      <w:r>
        <w:rPr>
          <w:i/>
          <w:iCs/>
        </w:rPr>
        <w:t>Staging</w:t>
      </w:r>
      <w:r>
        <w:t xml:space="preserve">, une phase de </w:t>
      </w:r>
      <w:r>
        <w:rPr>
          <w:i/>
          <w:iCs/>
        </w:rPr>
        <w:t>parsing</w:t>
      </w:r>
      <w:r>
        <w:t xml:space="preserve"> (analyse syntaxique) est réalisée. Des expressions régulières (Regex) ont été implémentées pour corriger les incohérences de saisie, standardiser les encodages et, surtout, normaliser les références juridiques. Par exemple, une chaîne brute comme </w:t>
      </w:r>
      <w:r>
        <w:rPr>
          <w:i/>
          <w:iCs/>
        </w:rPr>
        <w:t>"DÉCISION N° 2022-123 AN"</w:t>
      </w:r>
      <w:r>
        <w:t xml:space="preserve"> est nettoyée pour devenir l'identifiant strict </w:t>
      </w:r>
      <w:r>
        <w:rPr>
          <w:i/>
          <w:iCs/>
        </w:rPr>
        <w:t>"2022-123"</w:t>
      </w:r>
      <w:r>
        <w:t>, garantissant ainsi une correspondance parfaite avec la base historique.</w:t>
      </w:r>
    </w:p>
    <w:p w:rsidR="00A21CF2" w:rsidRDefault="00A21CF2" w:rsidP="00A21CF2">
      <w:pPr>
        <w:pStyle w:val="Titre2"/>
      </w:pPr>
      <w:bookmarkStart w:id="13" w:name="_Toc232072373"/>
      <w:r>
        <w:t>Le "Filtre Avant-Garde" (Ciblage Métier AN / SEN)</w:t>
      </w:r>
      <w:bookmarkEnd w:id="13"/>
    </w:p>
    <w:p w:rsidR="00A21CF2" w:rsidRPr="00A21CF2" w:rsidRDefault="00A21CF2" w:rsidP="00A21CF2">
      <w:pPr>
        <w:rPr>
          <w:lang w:eastAsia="fr-FR"/>
        </w:rPr>
      </w:pPr>
      <w:r w:rsidRPr="00A21CF2">
        <w:rPr>
          <w:lang w:eastAsia="fr-FR"/>
        </w:rPr>
        <w:t>Le cahier des charges imposait de se concentrer exclusivement sur le contentieux électoral parlementaire. Pour ce faire, nous avons programmé un filtre strict dès l'entrée du pipeline :</w:t>
      </w:r>
    </w:p>
    <w:p w:rsidR="00A21CF2" w:rsidRPr="00A21CF2" w:rsidRDefault="00A21CF2" w:rsidP="00A21CF2">
      <w:pPr>
        <w:pStyle w:val="Paragraphedeliste"/>
        <w:numPr>
          <w:ilvl w:val="0"/>
          <w:numId w:val="25"/>
        </w:numPr>
        <w:rPr>
          <w:lang w:eastAsia="fr-FR"/>
        </w:rPr>
      </w:pPr>
      <w:r w:rsidRPr="00A21CF2">
        <w:rPr>
          <w:lang w:eastAsia="fr-FR"/>
        </w:rPr>
        <w:t>Le script analyse la référence brute de chaque abstract. S'il ne détecte ni la mention "AN" (Assemblée Nationale) ni "SEN" (Sénat), le dossier (ex: contentieux QPC ou référendums) est silencieusement ignoré.</w:t>
      </w:r>
    </w:p>
    <w:p w:rsidR="00A21CF2" w:rsidRDefault="00A21CF2" w:rsidP="00A21CF2">
      <w:pPr>
        <w:pStyle w:val="Paragraphedeliste"/>
        <w:numPr>
          <w:ilvl w:val="0"/>
          <w:numId w:val="25"/>
        </w:numPr>
        <w:rPr>
          <w:lang w:eastAsia="fr-FR"/>
        </w:rPr>
      </w:pPr>
      <w:r w:rsidRPr="00A21CF2">
        <w:rPr>
          <w:lang w:eastAsia="fr-FR"/>
        </w:rPr>
        <w:t>Ce tri automatisé permet d'alléger la base de données et de ne conserver que les données pertinentes pour le périmètre de la recherche.</w:t>
      </w:r>
    </w:p>
    <w:p w:rsidR="00A21CF2" w:rsidRDefault="00A21CF2" w:rsidP="00A21CF2">
      <w:pPr>
        <w:pStyle w:val="Titre2"/>
      </w:pPr>
      <w:bookmarkStart w:id="14" w:name="_Toc232072374"/>
      <w:r>
        <w:t>Système d'Audit et Entonnoir de Traitement</w:t>
      </w:r>
      <w:bookmarkEnd w:id="14"/>
    </w:p>
    <w:p w:rsidR="00A21CF2" w:rsidRPr="00A21CF2" w:rsidRDefault="00A21CF2" w:rsidP="00A21CF2">
      <w:pPr>
        <w:rPr>
          <w:lang w:eastAsia="fr-FR"/>
        </w:rPr>
      </w:pPr>
      <w:r w:rsidRPr="00A21CF2">
        <w:rPr>
          <w:lang w:eastAsia="fr-FR"/>
        </w:rPr>
        <w:t>Afin de garantir la fiabilité du système (zéro crash), un mécanisme de gestion des rejets a été développé de bout en bout. Chaque abstract passe par plusieurs points de contrôle :</w:t>
      </w:r>
    </w:p>
    <w:p w:rsidR="00A21CF2" w:rsidRPr="00A21CF2" w:rsidRDefault="00A21CF2" w:rsidP="00A21CF2">
      <w:pPr>
        <w:pStyle w:val="Paragraphedeliste"/>
        <w:numPr>
          <w:ilvl w:val="0"/>
          <w:numId w:val="27"/>
        </w:numPr>
        <w:rPr>
          <w:lang w:eastAsia="fr-FR"/>
        </w:rPr>
      </w:pPr>
      <w:r w:rsidRPr="00A21CF2">
        <w:rPr>
          <w:b/>
          <w:bCs/>
          <w:lang w:eastAsia="fr-FR"/>
        </w:rPr>
        <w:lastRenderedPageBreak/>
        <w:t>Vérification textuelle :</w:t>
      </w:r>
      <w:r w:rsidRPr="00A21CF2">
        <w:rPr>
          <w:lang w:eastAsia="fr-FR"/>
        </w:rPr>
        <w:t xml:space="preserve"> Rejet si le texte de l'abstract est vide ou trop court (moins de 10 caractères).</w:t>
      </w:r>
    </w:p>
    <w:p w:rsidR="00A21CF2" w:rsidRPr="00A21CF2" w:rsidRDefault="00A21CF2" w:rsidP="00A21CF2">
      <w:pPr>
        <w:pStyle w:val="Paragraphedeliste"/>
        <w:numPr>
          <w:ilvl w:val="0"/>
          <w:numId w:val="27"/>
        </w:numPr>
        <w:rPr>
          <w:lang w:eastAsia="fr-FR"/>
        </w:rPr>
      </w:pPr>
      <w:r w:rsidRPr="00A21CF2">
        <w:rPr>
          <w:b/>
          <w:bCs/>
          <w:lang w:eastAsia="fr-FR"/>
        </w:rPr>
        <w:t>Vérification thématique :</w:t>
      </w:r>
      <w:r w:rsidRPr="00A21CF2">
        <w:rPr>
          <w:lang w:eastAsia="fr-FR"/>
        </w:rPr>
        <w:t xml:space="preserve"> Rejet si la rubrique juridique associée ne fait pas partie du contentieux électoral (famille 8).</w:t>
      </w:r>
    </w:p>
    <w:p w:rsidR="00A21CF2" w:rsidRPr="00A21CF2" w:rsidRDefault="00A21CF2" w:rsidP="00A21CF2">
      <w:pPr>
        <w:pStyle w:val="Paragraphedeliste"/>
        <w:numPr>
          <w:ilvl w:val="0"/>
          <w:numId w:val="27"/>
        </w:numPr>
        <w:rPr>
          <w:lang w:eastAsia="fr-FR"/>
        </w:rPr>
      </w:pPr>
      <w:r w:rsidRPr="00A21CF2">
        <w:rPr>
          <w:b/>
          <w:bCs/>
          <w:lang w:eastAsia="fr-FR"/>
        </w:rPr>
        <w:t>Vérification d'intégrité :</w:t>
      </w:r>
      <w:r w:rsidRPr="00A21CF2">
        <w:rPr>
          <w:lang w:eastAsia="fr-FR"/>
        </w:rPr>
        <w:t xml:space="preserve"> Rejet si la référence est "orpheline" (c'est-à-dire si la décision correspondante n'existe pas dans le fichier Excel des décisions fourni).</w:t>
      </w:r>
    </w:p>
    <w:p w:rsidR="00A21CF2" w:rsidRDefault="00A21CF2" w:rsidP="00A21CF2">
      <w:pPr>
        <w:rPr>
          <w:lang w:eastAsia="fr-FR"/>
        </w:rPr>
      </w:pPr>
      <w:r w:rsidRPr="00A21CF2">
        <w:rPr>
          <w:lang w:eastAsia="fr-FR"/>
        </w:rPr>
        <w:t>Les anomalies détectées ne bloquent pas le programme : elles sont isolées et insérées dans une table SQL de monitoring (abstracts_rejets), avec journalisation détaillée des erreurs (Logs).</w:t>
      </w:r>
    </w:p>
    <w:p w:rsidR="00AF3292" w:rsidRDefault="00A76A9B" w:rsidP="00AF3292">
      <w:pPr>
        <w:keepNext/>
        <w:jc w:val="center"/>
      </w:pPr>
      <w:r>
        <w:rPr>
          <w:noProof/>
          <w:lang w:eastAsia="fr-FR"/>
        </w:rPr>
        <w:drawing>
          <wp:inline distT="0" distB="0" distL="0" distR="0">
            <wp:extent cx="4024501" cy="268287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ntonoire_donneesFinal.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31901" cy="2687808"/>
                    </a:xfrm>
                    <a:prstGeom prst="rect">
                      <a:avLst/>
                    </a:prstGeom>
                  </pic:spPr>
                </pic:pic>
              </a:graphicData>
            </a:graphic>
          </wp:inline>
        </w:drawing>
      </w:r>
    </w:p>
    <w:p w:rsidR="00AF3292" w:rsidRDefault="00AF3292" w:rsidP="00AF3292">
      <w:pPr>
        <w:pStyle w:val="Lgende"/>
        <w:jc w:val="center"/>
      </w:pPr>
      <w:bookmarkStart w:id="15" w:name="_Toc232073045"/>
      <w:r>
        <w:t xml:space="preserve">Figure </w:t>
      </w:r>
      <w:fldSimple w:instr=" SEQ Figure \* ARABIC ">
        <w:r w:rsidR="004E653F">
          <w:rPr>
            <w:noProof/>
          </w:rPr>
          <w:t>3</w:t>
        </w:r>
      </w:fldSimple>
      <w:r>
        <w:t xml:space="preserve"> : </w:t>
      </w:r>
      <w:r w:rsidRPr="004A6A11">
        <w:t>Entonnoir de traitement des données JADE. Sur un volume initial massif de plus de 25 000 abstracts bruts, le pipeline isole les contentieux AN/SEN et écarte les anomalies, aboutissant à l'intégration de 8 956 dossiers qualifiés et prêts pour l'analyse</w:t>
      </w:r>
      <w:bookmarkEnd w:id="15"/>
    </w:p>
    <w:p w:rsidR="00975D86" w:rsidRDefault="00975D86" w:rsidP="00975D86">
      <w:pPr>
        <w:pStyle w:val="Titre1"/>
      </w:pPr>
      <w:bookmarkStart w:id="16" w:name="_Toc232072375"/>
      <w:r>
        <w:t>Data Science, Statistiques et Intelligence Artificielle (NLP)</w:t>
      </w:r>
      <w:bookmarkEnd w:id="16"/>
    </w:p>
    <w:p w:rsidR="00975D86" w:rsidRDefault="00975D86" w:rsidP="00975D86">
      <w:r>
        <w:t>Le travail de nettoyage massif effectué par notre pipeline ETL n'était pas une fin en soi, mais une condition préalable indispensable pour l'analyse par Intelligence Artificielle. Le dossier analytics/rapport_statistiques</w:t>
      </w:r>
      <w:r w:rsidRPr="00975D86">
        <w:t>.ipynb</w:t>
      </w:r>
      <w:r>
        <w:t xml:space="preserve"> (Jupyter Notebook) contient nos expérimentations en apprentissage automatique.</w:t>
      </w:r>
    </w:p>
    <w:p w:rsidR="00975D86" w:rsidRDefault="00975D86" w:rsidP="00975D86">
      <w:pPr>
        <w:pStyle w:val="Titre2"/>
      </w:pPr>
      <w:bookmarkStart w:id="17" w:name="_Toc232072376"/>
      <w:r>
        <w:t>Analyse Statistique des Attendus (Réponses aux KPIs métiers)</w:t>
      </w:r>
      <w:bookmarkEnd w:id="17"/>
    </w:p>
    <w:p w:rsidR="00975D86" w:rsidRPr="00975D86" w:rsidRDefault="00975D86" w:rsidP="00975D86">
      <w:pPr>
        <w:rPr>
          <w:lang w:eastAsia="fr-FR"/>
        </w:rPr>
      </w:pPr>
      <w:r w:rsidRPr="00975D86">
        <w:rPr>
          <w:lang w:eastAsia="fr-FR"/>
        </w:rPr>
        <w:t>Afin de répondre aux interrogations juridiques, plusieurs scripts d'analyse de données (via pandas et seaborn) ont été exécutés sur la base unifiée :</w:t>
      </w:r>
    </w:p>
    <w:p w:rsidR="00975D86" w:rsidRPr="00975D86" w:rsidRDefault="00975D86" w:rsidP="00975D86">
      <w:pPr>
        <w:pStyle w:val="Paragraphedeliste"/>
        <w:numPr>
          <w:ilvl w:val="0"/>
          <w:numId w:val="39"/>
        </w:numPr>
        <w:rPr>
          <w:lang w:eastAsia="fr-FR"/>
        </w:rPr>
      </w:pPr>
      <w:r w:rsidRPr="00975D86">
        <w:rPr>
          <w:b/>
          <w:bCs/>
          <w:lang w:eastAsia="fr-FR"/>
        </w:rPr>
        <w:t>Densité de l'information (Objectif 4) :</w:t>
      </w:r>
      <w:r w:rsidRPr="00975D86">
        <w:rPr>
          <w:lang w:eastAsia="fr-FR"/>
        </w:rPr>
        <w:t xml:space="preserve"> Un algorithme a calculé le ratio entre la longueur d'un abstract et le texte intégral de la décision. La moyenne globale s'établit à 9.5%. Une analyse croisée a permis de classer les thèmes juridiques selon leur densité (ex: les contentieux liés à l'"Absence de dépôt" produisent les abstracts les plus denses en information).</w:t>
      </w:r>
    </w:p>
    <w:p w:rsidR="00975D86" w:rsidRPr="00975D86" w:rsidRDefault="00975D86" w:rsidP="00975D86">
      <w:pPr>
        <w:pStyle w:val="Paragraphedeliste"/>
        <w:numPr>
          <w:ilvl w:val="0"/>
          <w:numId w:val="39"/>
        </w:numPr>
        <w:rPr>
          <w:lang w:eastAsia="fr-FR"/>
        </w:rPr>
      </w:pPr>
      <w:r w:rsidRPr="00975D86">
        <w:rPr>
          <w:b/>
          <w:bCs/>
          <w:lang w:eastAsia="fr-FR"/>
        </w:rPr>
        <w:t>Impact de l'écart de voix (Objectif 3) :</w:t>
      </w:r>
      <w:r w:rsidRPr="00975D86">
        <w:rPr>
          <w:lang w:eastAsia="fr-FR"/>
        </w:rPr>
        <w:t xml:space="preserve"> Une sous-analyse s'est concentrée sur les élections très serrées (moins de 500 voix d'écart). Les données quantitatives prouvent que lorsque l'écart est infime (&lt; 50 voix), les thèmes de "Propagande" et d'"Absence de dépôt" sont les griefs les plus fréquemment invoqués par les requérants.</w:t>
      </w:r>
    </w:p>
    <w:p w:rsidR="00975D86" w:rsidRPr="00975D86" w:rsidRDefault="00975D86" w:rsidP="00975D86">
      <w:pPr>
        <w:pStyle w:val="Paragraphedeliste"/>
        <w:numPr>
          <w:ilvl w:val="0"/>
          <w:numId w:val="39"/>
        </w:numPr>
        <w:rPr>
          <w:lang w:eastAsia="fr-FR"/>
        </w:rPr>
      </w:pPr>
      <w:r w:rsidRPr="00975D86">
        <w:rPr>
          <w:b/>
          <w:bCs/>
          <w:lang w:eastAsia="fr-FR"/>
        </w:rPr>
        <w:t>Évolution de la complexité (Objectif 2) :</w:t>
      </w:r>
      <w:r w:rsidRPr="00975D86">
        <w:rPr>
          <w:lang w:eastAsia="fr-FR"/>
        </w:rPr>
        <w:t xml:space="preserve"> Une modélisation temporelle (depuis 1958) a superposé le nombre d'affaires jugées et le volume d'abstracts produits. Ce double axe permet aux chercheurs de visualiser mathématiquement la "complexité juridique" et l'inflation normative d'une époque donnée.</w:t>
      </w:r>
    </w:p>
    <w:p w:rsidR="00975D86" w:rsidRDefault="00975D86" w:rsidP="00975D86">
      <w:pPr>
        <w:pStyle w:val="Titre2"/>
      </w:pPr>
      <w:bookmarkStart w:id="18" w:name="_Toc232072377"/>
      <w:r>
        <w:lastRenderedPageBreak/>
        <w:t>Modélisation Prédictive : Le Pipeline NLP (Natural Language Processing)</w:t>
      </w:r>
      <w:bookmarkEnd w:id="18"/>
    </w:p>
    <w:p w:rsidR="00975D86" w:rsidRPr="00975D86" w:rsidRDefault="00975D86" w:rsidP="00975D86">
      <w:pPr>
        <w:rPr>
          <w:lang w:eastAsia="fr-FR"/>
        </w:rPr>
      </w:pPr>
      <w:r w:rsidRPr="00975D86">
        <w:rPr>
          <w:lang w:eastAsia="fr-FR"/>
        </w:rPr>
        <w:t>Afin d'extraire la connaissance juridique des abstracts, le texte brut a subi une série de transformations pour être compréhensible par la machine :</w:t>
      </w:r>
    </w:p>
    <w:p w:rsidR="00975D86" w:rsidRPr="00975D86" w:rsidRDefault="00975D86" w:rsidP="00975D86">
      <w:pPr>
        <w:pStyle w:val="Paragraphedeliste"/>
        <w:numPr>
          <w:ilvl w:val="0"/>
          <w:numId w:val="37"/>
        </w:numPr>
        <w:rPr>
          <w:lang w:eastAsia="fr-FR"/>
        </w:rPr>
      </w:pPr>
      <w:r w:rsidRPr="00975D86">
        <w:rPr>
          <w:b/>
          <w:bCs/>
          <w:lang w:eastAsia="fr-FR"/>
        </w:rPr>
        <w:t>Nettoyage et Normalisation :</w:t>
      </w:r>
      <w:r w:rsidRPr="00975D86">
        <w:rPr>
          <w:lang w:eastAsia="fr-FR"/>
        </w:rPr>
        <w:t xml:space="preserve"> Suppression de la ponctuation, des caractères spéciaux et passage en minuscules.</w:t>
      </w:r>
    </w:p>
    <w:p w:rsidR="00975D86" w:rsidRPr="00975D86" w:rsidRDefault="00975D86" w:rsidP="00975D86">
      <w:pPr>
        <w:pStyle w:val="Paragraphedeliste"/>
        <w:numPr>
          <w:ilvl w:val="0"/>
          <w:numId w:val="37"/>
        </w:numPr>
        <w:rPr>
          <w:lang w:eastAsia="fr-FR"/>
        </w:rPr>
      </w:pPr>
      <w:r w:rsidRPr="00975D86">
        <w:rPr>
          <w:b/>
          <w:bCs/>
          <w:lang w:eastAsia="fr-FR"/>
        </w:rPr>
        <w:t>Tokenisation et Lemmatisation :</w:t>
      </w:r>
      <w:r w:rsidRPr="00975D86">
        <w:rPr>
          <w:lang w:eastAsia="fr-FR"/>
        </w:rPr>
        <w:t xml:space="preserve"> Découpage des phrases en mots (tokens) et réduction à leur racine linguistique (ex: "élections" </w:t>
      </w:r>
      <w:r>
        <w:rPr>
          <w:lang w:eastAsia="fr-FR"/>
        </w:rPr>
        <w:t>-&gt;</w:t>
      </w:r>
      <w:r w:rsidRPr="00975D86">
        <w:rPr>
          <w:lang w:eastAsia="fr-FR"/>
        </w:rPr>
        <w:t xml:space="preserve"> "élection").</w:t>
      </w:r>
    </w:p>
    <w:p w:rsidR="00975D86" w:rsidRDefault="00975D86" w:rsidP="00975D86">
      <w:pPr>
        <w:pStyle w:val="Paragraphedeliste"/>
        <w:numPr>
          <w:ilvl w:val="0"/>
          <w:numId w:val="37"/>
        </w:numPr>
        <w:rPr>
          <w:lang w:eastAsia="fr-FR"/>
        </w:rPr>
      </w:pPr>
      <w:r w:rsidRPr="00975D86">
        <w:rPr>
          <w:b/>
          <w:bCs/>
          <w:lang w:eastAsia="fr-FR"/>
        </w:rPr>
        <w:t>Filtrage :</w:t>
      </w:r>
      <w:r w:rsidRPr="00975D86">
        <w:rPr>
          <w:lang w:eastAsia="fr-FR"/>
        </w:rPr>
        <w:t xml:space="preserve"> Suppression des mots vides (stopwords) et application d'un dictionnaire juridique spécifique pour conserver les termes porteurs de sens.</w:t>
      </w:r>
    </w:p>
    <w:p w:rsidR="00975D86" w:rsidRDefault="00975D86" w:rsidP="00975D86">
      <w:pPr>
        <w:keepNext/>
      </w:pPr>
      <w:r>
        <w:rPr>
          <w:noProof/>
          <w:lang w:eastAsia="fr-FR"/>
        </w:rPr>
        <w:drawing>
          <wp:inline distT="0" distB="0" distL="0" distR="0">
            <wp:extent cx="6767830" cy="332359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NLP.png"/>
                    <pic:cNvPicPr/>
                  </pic:nvPicPr>
                  <pic:blipFill>
                    <a:blip r:embed="rId18">
                      <a:extLst>
                        <a:ext uri="{28A0092B-C50C-407E-A947-70E740481C1C}">
                          <a14:useLocalDpi xmlns:a14="http://schemas.microsoft.com/office/drawing/2010/main" val="0"/>
                        </a:ext>
                      </a:extLst>
                    </a:blip>
                    <a:stretch>
                      <a:fillRect/>
                    </a:stretch>
                  </pic:blipFill>
                  <pic:spPr>
                    <a:xfrm>
                      <a:off x="0" y="0"/>
                      <a:ext cx="6767830" cy="3323590"/>
                    </a:xfrm>
                    <a:prstGeom prst="rect">
                      <a:avLst/>
                    </a:prstGeom>
                  </pic:spPr>
                </pic:pic>
              </a:graphicData>
            </a:graphic>
          </wp:inline>
        </w:drawing>
      </w:r>
    </w:p>
    <w:p w:rsidR="00975D86" w:rsidRDefault="00975D86" w:rsidP="00975D86">
      <w:pPr>
        <w:pStyle w:val="Lgende"/>
        <w:jc w:val="center"/>
      </w:pPr>
      <w:bookmarkStart w:id="19" w:name="_Toc232073046"/>
      <w:r>
        <w:t xml:space="preserve">Figure </w:t>
      </w:r>
      <w:fldSimple w:instr=" SEQ Figure \* ARABIC ">
        <w:r w:rsidR="004E653F">
          <w:rPr>
            <w:noProof/>
          </w:rPr>
          <w:t>4</w:t>
        </w:r>
      </w:fldSimple>
      <w:r>
        <w:t xml:space="preserve"> : </w:t>
      </w:r>
      <w:r w:rsidRPr="00BE3F3D">
        <w:t>Pipeline de traitement du langage naturel (NLP) appliqué aux décisions de justice, du prétraitement à la restitution.</w:t>
      </w:r>
      <w:bookmarkEnd w:id="19"/>
    </w:p>
    <w:p w:rsidR="00975D86" w:rsidRDefault="00975D86" w:rsidP="00975D86">
      <w:pPr>
        <w:pStyle w:val="Titre2"/>
      </w:pPr>
      <w:bookmarkStart w:id="20" w:name="_Toc232072378"/>
      <w:r>
        <w:t>Vectorisation et Modélisation Prédictive</w:t>
      </w:r>
      <w:bookmarkEnd w:id="20"/>
    </w:p>
    <w:p w:rsidR="00975D86" w:rsidRDefault="00975D86" w:rsidP="00975D86">
      <w:r>
        <w:t xml:space="preserve">Le texte nettoyé a ensuite été vectorisé (transformé en matrice numérique) à l'aide de la méthode </w:t>
      </w:r>
      <w:r>
        <w:rPr>
          <w:b/>
          <w:bCs/>
        </w:rPr>
        <w:t>TF-IDF</w:t>
      </w:r>
      <w:r>
        <w:t xml:space="preserve"> (Term Frequency-Inverse Document Frequency), qui valorise les mots statistiquement importants dans le corpus. Ce modèle numérique a alimenté un algorithme de classification supervisée (Régression Logistique) dont l'objectif était d'apprendre à prédire la décision finale du juge (Annulation, Rejet, Inéligibilité) en lisant uniquement les abstracts.</w:t>
      </w:r>
    </w:p>
    <w:p w:rsidR="00975D86" w:rsidRDefault="00975D86" w:rsidP="00975D86">
      <w:pPr>
        <w:pStyle w:val="Titre2"/>
      </w:pPr>
      <w:bookmarkStart w:id="21" w:name="_Toc232072379"/>
      <w:r>
        <w:t>Entraînement du Modèle et Prévention du "Data Leakage"</w:t>
      </w:r>
      <w:bookmarkEnd w:id="21"/>
    </w:p>
    <w:p w:rsidR="00975D86" w:rsidRDefault="00975D86" w:rsidP="00975D86">
      <w:r>
        <w:t xml:space="preserve">L'apprentissage s'est fait de manière supervisée à l'aide d'un algorithme de </w:t>
      </w:r>
      <w:r>
        <w:rPr>
          <w:b/>
          <w:bCs/>
        </w:rPr>
        <w:t>Régression Logistique</w:t>
      </w:r>
      <w:r>
        <w:t>. Une attention particulière a été portée à la prévention du phénomène de "Data Leakage" (fuite de données) : la base a été strictement scindée en données d'entraînement (80%) et données de test (20%). Le modèle a appris à associer des signatures sémantiques (les mots de l'abstract) à une solution juridique (la décision), sans jamais avoir accès à la variable cible durant son évaluation.</w:t>
      </w:r>
    </w:p>
    <w:p w:rsidR="00975D86" w:rsidRPr="00975D86" w:rsidRDefault="00975D86" w:rsidP="00975D86">
      <w:pPr>
        <w:pStyle w:val="Titre2"/>
      </w:pPr>
      <w:bookmarkStart w:id="22" w:name="_Toc232072380"/>
      <w:r>
        <w:lastRenderedPageBreak/>
        <w:t>Résultats et Matrice de Confusion</w:t>
      </w:r>
      <w:bookmarkEnd w:id="22"/>
    </w:p>
    <w:p w:rsidR="00975D86" w:rsidRDefault="00975D86" w:rsidP="00975D86">
      <w:pPr>
        <w:rPr>
          <w:rFonts w:ascii="Times New Roman" w:hAnsi="Times New Roman"/>
        </w:rPr>
      </w:pPr>
      <w:r>
        <w:t xml:space="preserve">Les résultats de notre modèle d'apprentissage sont très concluants. Évalué sur le jeu de données de test (des affaires totalement inconnues de l'algorithme), </w:t>
      </w:r>
      <w:r>
        <w:rPr>
          <w:b/>
          <w:bCs/>
        </w:rPr>
        <w:t>l'IA a prédit la bonne solution dans 90,5 % des cas</w:t>
      </w:r>
      <w:r>
        <w:t>.</w:t>
      </w:r>
    </w:p>
    <w:p w:rsidR="00975D86" w:rsidRDefault="00975D86" w:rsidP="00975D86">
      <w:r>
        <w:t>La matrice de confusion met en évidence que les rejets et les inéligibilités sont parfaitement identifiés par l'algorithme. Cela confirme de manière empirique que la sémantique utilisée par les juges dans la rédaction des principes juridiques contient une signature formelle suffisante pour anticiper le verdict.</w:t>
      </w:r>
    </w:p>
    <w:p w:rsidR="004E653F" w:rsidRDefault="00975D86" w:rsidP="004E653F">
      <w:pPr>
        <w:keepNext/>
        <w:jc w:val="center"/>
      </w:pPr>
      <w:r w:rsidRPr="00975D86">
        <w:rPr>
          <w:noProof/>
          <w:lang w:eastAsia="fr-FR"/>
        </w:rPr>
        <w:drawing>
          <wp:inline distT="0" distB="0" distL="0" distR="0" wp14:anchorId="1B11EB48" wp14:editId="43D9B5D6">
            <wp:extent cx="4767559" cy="3925556"/>
            <wp:effectExtent l="0" t="0" r="0" b="0"/>
            <wp:docPr id="28" name="Image 2">
              <a:extLst xmlns:a="http://schemas.openxmlformats.org/drawingml/2006/main">
                <a:ext uri="{FF2B5EF4-FFF2-40B4-BE49-F238E27FC236}">
                  <a16:creationId xmlns:a16="http://schemas.microsoft.com/office/drawing/2014/main" id="{50F736A6-5B97-77B2-A10C-23A46A521C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0F736A6-5B97-77B2-A10C-23A46A521C94}"/>
                        </a:ext>
                      </a:extLst>
                    </pic:cNvPr>
                    <pic:cNvPicPr>
                      <a:picLocks noChangeAspect="1"/>
                    </pic:cNvPicPr>
                  </pic:nvPicPr>
                  <pic:blipFill>
                    <a:blip r:embed="rId19"/>
                    <a:stretch>
                      <a:fillRect/>
                    </a:stretch>
                  </pic:blipFill>
                  <pic:spPr>
                    <a:xfrm>
                      <a:off x="0" y="0"/>
                      <a:ext cx="4772718" cy="3929804"/>
                    </a:xfrm>
                    <a:prstGeom prst="rect">
                      <a:avLst/>
                    </a:prstGeom>
                  </pic:spPr>
                </pic:pic>
              </a:graphicData>
            </a:graphic>
          </wp:inline>
        </w:drawing>
      </w:r>
    </w:p>
    <w:p w:rsidR="00975D86" w:rsidRDefault="004E653F" w:rsidP="004E653F">
      <w:pPr>
        <w:pStyle w:val="Lgende"/>
        <w:jc w:val="center"/>
      </w:pPr>
      <w:bookmarkStart w:id="23" w:name="_Toc232073047"/>
      <w:r>
        <w:t xml:space="preserve">Figure </w:t>
      </w:r>
      <w:fldSimple w:instr=" SEQ Figure \* ARABIC ">
        <w:r>
          <w:rPr>
            <w:noProof/>
          </w:rPr>
          <w:t>5</w:t>
        </w:r>
      </w:fldSimple>
      <w:r>
        <w:t xml:space="preserve"> : Matrice de confusion réalisé sur Jupyter Notebook</w:t>
      </w:r>
      <w:bookmarkEnd w:id="23"/>
    </w:p>
    <w:p w:rsidR="00AF3292" w:rsidRDefault="00AF3292" w:rsidP="00975D86">
      <w:pPr>
        <w:pStyle w:val="Titre1"/>
      </w:pPr>
      <w:bookmarkStart w:id="24" w:name="_Toc232072381"/>
      <w:r>
        <w:t>Architecture Logicielle et Guide d'Exploitation (</w:t>
      </w:r>
      <w:r w:rsidRPr="00975D86">
        <w:t>Plateforme</w:t>
      </w:r>
      <w:r>
        <w:t xml:space="preserve"> JADE)</w:t>
      </w:r>
      <w:bookmarkEnd w:id="24"/>
    </w:p>
    <w:p w:rsidR="00AF3292" w:rsidRDefault="00AF3292" w:rsidP="00AF3292">
      <w:pPr>
        <w:pStyle w:val="Titre2"/>
      </w:pPr>
      <w:bookmarkStart w:id="25" w:name="_Toc232072382"/>
      <w:r>
        <w:t>Structuration et Ingénierie du Projet</w:t>
      </w:r>
      <w:bookmarkEnd w:id="25"/>
    </w:p>
    <w:p w:rsidR="00AF3292" w:rsidRPr="00AF3292" w:rsidRDefault="00AF3292" w:rsidP="00AF3292">
      <w:pPr>
        <w:rPr>
          <w:lang w:eastAsia="fr-FR"/>
        </w:rPr>
      </w:pPr>
      <w:r w:rsidRPr="00AF3292">
        <w:rPr>
          <w:lang w:eastAsia="fr-FR"/>
        </w:rPr>
        <w:t>Afin de garantir la maintenabilité et la clarté du projet, le code source a été organisé selon les standards professionnels du développement logiciel. L'arborescence sépare rigoureusement la donnée, les requêtes SQL, l'algorithmique Python et la restitution analytique :</w:t>
      </w:r>
    </w:p>
    <w:p w:rsidR="00AF3292" w:rsidRPr="00AF3292" w:rsidRDefault="00AF3292" w:rsidP="00AF3292">
      <w:pPr>
        <w:pStyle w:val="Paragraphedeliste"/>
        <w:numPr>
          <w:ilvl w:val="0"/>
          <w:numId w:val="29"/>
        </w:numPr>
        <w:rPr>
          <w:lang w:eastAsia="fr-FR"/>
        </w:rPr>
      </w:pPr>
      <w:r w:rsidRPr="00AF3292">
        <w:rPr>
          <w:lang w:eastAsia="fr-FR"/>
        </w:rPr>
        <w:t>Le dossier data/ stocke les sources brutes isolées.</w:t>
      </w:r>
    </w:p>
    <w:p w:rsidR="00AF3292" w:rsidRPr="00AF3292" w:rsidRDefault="00AF3292" w:rsidP="00AF3292">
      <w:pPr>
        <w:pStyle w:val="Paragraphedeliste"/>
        <w:numPr>
          <w:ilvl w:val="0"/>
          <w:numId w:val="29"/>
        </w:numPr>
        <w:rPr>
          <w:lang w:eastAsia="fr-FR"/>
        </w:rPr>
      </w:pPr>
      <w:r w:rsidRPr="00AF3292">
        <w:rPr>
          <w:lang w:eastAsia="fr-FR"/>
        </w:rPr>
        <w:t>Le dossier sql/ externalise l'ensemble des requêtes (11 fichiers distincts pour la création des tables, l'insertion et les vues).</w:t>
      </w:r>
    </w:p>
    <w:p w:rsidR="00AF3292" w:rsidRPr="00AF3292" w:rsidRDefault="00AF3292" w:rsidP="00AF3292">
      <w:pPr>
        <w:pStyle w:val="Paragraphedeliste"/>
        <w:numPr>
          <w:ilvl w:val="0"/>
          <w:numId w:val="29"/>
        </w:numPr>
        <w:rPr>
          <w:lang w:eastAsia="fr-FR"/>
        </w:rPr>
      </w:pPr>
      <w:r w:rsidRPr="00AF3292">
        <w:rPr>
          <w:lang w:eastAsia="fr-FR"/>
        </w:rPr>
        <w:t>Le dossier src/ contient le cœur du pipeline ETL développé en Programmation Orientée Objet (POO).</w:t>
      </w:r>
    </w:p>
    <w:p w:rsidR="00AF3292" w:rsidRDefault="00AF3292" w:rsidP="00AF3292">
      <w:pPr>
        <w:pStyle w:val="Paragraphedeliste"/>
        <w:numPr>
          <w:ilvl w:val="0"/>
          <w:numId w:val="29"/>
        </w:numPr>
        <w:rPr>
          <w:lang w:eastAsia="fr-FR"/>
        </w:rPr>
      </w:pPr>
      <w:r w:rsidRPr="00AF3292">
        <w:rPr>
          <w:lang w:eastAsia="fr-FR"/>
        </w:rPr>
        <w:t>Le dossier tests/ assure la qualité du code via des tests unitaires automatisés (Pytest).</w:t>
      </w:r>
    </w:p>
    <w:p w:rsidR="004E27DE" w:rsidRDefault="004E27DE" w:rsidP="004E27DE">
      <w:pPr>
        <w:pStyle w:val="Titre2"/>
      </w:pPr>
      <w:bookmarkStart w:id="26" w:name="_Toc232072383"/>
      <w:r>
        <w:lastRenderedPageBreak/>
        <w:t>Dualité des Environnements : Production vs Diffusion Scientifique</w:t>
      </w:r>
      <w:bookmarkEnd w:id="26"/>
    </w:p>
    <w:p w:rsidR="004E27DE" w:rsidRPr="004E27DE" w:rsidRDefault="004E27DE" w:rsidP="004E27DE">
      <w:pPr>
        <w:rPr>
          <w:lang w:eastAsia="fr-FR"/>
        </w:rPr>
      </w:pPr>
      <w:r w:rsidRPr="004E27DE">
        <w:rPr>
          <w:lang w:eastAsia="fr-FR"/>
        </w:rPr>
        <w:t>Pour répondre aux besoins des différents acteurs du projet, le système a été scindé en deux environnements distincts :</w:t>
      </w:r>
    </w:p>
    <w:p w:rsidR="004E27DE" w:rsidRDefault="004E27DE" w:rsidP="004E27DE">
      <w:pPr>
        <w:pStyle w:val="Paragraphedeliste"/>
        <w:numPr>
          <w:ilvl w:val="0"/>
          <w:numId w:val="31"/>
        </w:numPr>
        <w:rPr>
          <w:lang w:eastAsia="fr-FR"/>
        </w:rPr>
      </w:pPr>
      <w:r w:rsidRPr="004E27DE">
        <w:rPr>
          <w:b/>
          <w:bCs/>
          <w:lang w:eastAsia="fr-FR"/>
        </w:rPr>
        <w:t>L'Environnement de Production :</w:t>
      </w:r>
      <w:r w:rsidRPr="004E27DE">
        <w:rPr>
          <w:lang w:eastAsia="fr-FR"/>
        </w:rPr>
        <w:t xml:space="preserve"> Réservé aux administrateurs de la base de données. Il nécessite PostgreSQL et exécute le pipeline complet via la commande</w:t>
      </w:r>
      <w:r>
        <w:rPr>
          <w:lang w:eastAsia="fr-FR"/>
        </w:rPr>
        <w:t> :</w:t>
      </w:r>
    </w:p>
    <w:p w:rsidR="004E27DE" w:rsidRPr="004E27DE" w:rsidRDefault="004E27DE" w:rsidP="004E27DE">
      <w:pPr>
        <w:shd w:val="clear" w:color="auto" w:fill="272822"/>
        <w:spacing w:before="0" w:after="0" w:line="285" w:lineRule="atLeast"/>
        <w:jc w:val="center"/>
        <w:rPr>
          <w:rFonts w:ascii="Consolas" w:eastAsia="Times New Roman" w:hAnsi="Consolas" w:cs="Times New Roman"/>
          <w:color w:val="F8F8F2"/>
          <w:sz w:val="21"/>
          <w:szCs w:val="21"/>
          <w:lang w:eastAsia="fr-FR"/>
        </w:rPr>
      </w:pPr>
      <w:r w:rsidRPr="004E27DE">
        <w:rPr>
          <w:rFonts w:ascii="Consolas" w:eastAsia="Times New Roman" w:hAnsi="Consolas" w:cs="Times New Roman"/>
          <w:color w:val="F8F8F2"/>
          <w:sz w:val="21"/>
          <w:szCs w:val="21"/>
          <w:lang w:eastAsia="fr-FR"/>
        </w:rPr>
        <w:t xml:space="preserve">python </w:t>
      </w:r>
      <w:r w:rsidRPr="004E27DE">
        <w:rPr>
          <w:rFonts w:ascii="Consolas" w:eastAsia="Times New Roman" w:hAnsi="Consolas" w:cs="Times New Roman"/>
          <w:color w:val="F92672"/>
          <w:sz w:val="21"/>
          <w:szCs w:val="21"/>
          <w:lang w:eastAsia="fr-FR"/>
        </w:rPr>
        <w:t>-</w:t>
      </w:r>
      <w:r w:rsidRPr="004E27DE">
        <w:rPr>
          <w:rFonts w:ascii="Consolas" w:eastAsia="Times New Roman" w:hAnsi="Consolas" w:cs="Times New Roman"/>
          <w:color w:val="F8F8F2"/>
          <w:sz w:val="21"/>
          <w:szCs w:val="21"/>
          <w:lang w:eastAsia="fr-FR"/>
        </w:rPr>
        <w:t>m src.implementation_abstrats.run_pipeline</w:t>
      </w:r>
    </w:p>
    <w:p w:rsidR="004E27DE" w:rsidRDefault="004E27DE" w:rsidP="004E27DE">
      <w:pPr>
        <w:pStyle w:val="Paragraphedeliste"/>
        <w:numPr>
          <w:ilvl w:val="0"/>
          <w:numId w:val="31"/>
        </w:numPr>
        <w:rPr>
          <w:lang w:eastAsia="fr-FR"/>
        </w:rPr>
      </w:pPr>
      <w:r w:rsidRPr="004E27DE">
        <w:rPr>
          <w:lang w:eastAsia="fr-FR"/>
        </w:rPr>
        <w:t>L'Environnement de Diffusion (Dossier Jade_portable/) : Conçu spécifiquement pour les chercheurs en droit. Il s'agit d'une version autonome de l'application qui ne nécessite aucune base de données (elle consomme un export CSV figé jade_export.csv) ni installation technique complexe.</w:t>
      </w:r>
    </w:p>
    <w:p w:rsidR="004E27DE" w:rsidRDefault="004E27DE" w:rsidP="004E27DE">
      <w:pPr>
        <w:pStyle w:val="Titre2"/>
      </w:pPr>
      <w:bookmarkStart w:id="27" w:name="_Toc232072384"/>
      <w:r>
        <w:t>Guide Utilisateur : Lancement et Utilisation du Dashboard</w:t>
      </w:r>
      <w:bookmarkEnd w:id="27"/>
    </w:p>
    <w:p w:rsidR="004E27DE" w:rsidRPr="004E27DE" w:rsidRDefault="004E27DE" w:rsidP="004E27DE">
      <w:pPr>
        <w:rPr>
          <w:lang w:eastAsia="fr-FR"/>
        </w:rPr>
      </w:pPr>
      <w:r w:rsidRPr="004E27DE">
        <w:rPr>
          <w:lang w:eastAsia="fr-FR"/>
        </w:rPr>
        <w:t>La plateforme d'analyse (Dashboard) a été développée sous la technologie Streamlit. Pour lancer l'application en tant qu'utilisateur final :</w:t>
      </w:r>
    </w:p>
    <w:p w:rsidR="004E27DE" w:rsidRPr="004E27DE" w:rsidRDefault="004E27DE" w:rsidP="004E27DE">
      <w:pPr>
        <w:pStyle w:val="Paragraphedeliste"/>
        <w:numPr>
          <w:ilvl w:val="0"/>
          <w:numId w:val="33"/>
        </w:numPr>
        <w:rPr>
          <w:lang w:eastAsia="fr-FR"/>
        </w:rPr>
      </w:pPr>
      <w:r w:rsidRPr="004E27DE">
        <w:rPr>
          <w:lang w:eastAsia="fr-FR"/>
        </w:rPr>
        <w:t xml:space="preserve">Sous environnement Windows, double-cliquez sur le fichier </w:t>
      </w:r>
      <w:r>
        <w:rPr>
          <w:lang w:eastAsia="fr-FR"/>
        </w:rPr>
        <w:t>« </w:t>
      </w:r>
      <w:r w:rsidRPr="004E27DE">
        <w:rPr>
          <w:lang w:eastAsia="fr-FR"/>
        </w:rPr>
        <w:t>Lancer_JADE.bat</w:t>
      </w:r>
      <w:r>
        <w:rPr>
          <w:lang w:eastAsia="fr-FR"/>
        </w:rPr>
        <w:t> »</w:t>
      </w:r>
      <w:r w:rsidRPr="004E27DE">
        <w:rPr>
          <w:lang w:eastAsia="fr-FR"/>
        </w:rPr>
        <w:t>. Ce script vérifie automatiquement la présence de Python, installe les dépendances allégées requises et ouvre l'interface dans le navigateur web.</w:t>
      </w:r>
    </w:p>
    <w:p w:rsidR="004E27DE" w:rsidRPr="004E27DE" w:rsidRDefault="004E27DE" w:rsidP="004E27DE">
      <w:pPr>
        <w:pStyle w:val="Paragraphedeliste"/>
        <w:numPr>
          <w:ilvl w:val="0"/>
          <w:numId w:val="33"/>
        </w:numPr>
        <w:rPr>
          <w:lang w:eastAsia="fr-FR"/>
        </w:rPr>
      </w:pPr>
      <w:r w:rsidRPr="004E27DE">
        <w:rPr>
          <w:lang w:eastAsia="fr-FR"/>
        </w:rPr>
        <w:t xml:space="preserve">Sous environnement Mac ou Linux, l'exécution du fichier </w:t>
      </w:r>
      <w:r>
        <w:rPr>
          <w:lang w:eastAsia="fr-FR"/>
        </w:rPr>
        <w:t>« </w:t>
      </w:r>
      <w:r w:rsidRPr="004E27DE">
        <w:rPr>
          <w:lang w:eastAsia="fr-FR"/>
        </w:rPr>
        <w:t>Lancer_JADE.sh</w:t>
      </w:r>
      <w:r>
        <w:rPr>
          <w:lang w:eastAsia="fr-FR"/>
        </w:rPr>
        <w:t> »</w:t>
      </w:r>
      <w:r w:rsidRPr="004E27DE">
        <w:rPr>
          <w:lang w:eastAsia="fr-FR"/>
        </w:rPr>
        <w:t xml:space="preserve"> réalise la même procédure.</w:t>
      </w:r>
    </w:p>
    <w:p w:rsidR="004E27DE" w:rsidRDefault="004E27DE" w:rsidP="004E27DE">
      <w:pPr>
        <w:rPr>
          <w:lang w:eastAsia="fr-FR"/>
        </w:rPr>
      </w:pPr>
      <w:r w:rsidRPr="004E27DE">
        <w:rPr>
          <w:lang w:eastAsia="fr-FR"/>
        </w:rPr>
        <w:t>Une fois l'interface chargée, le chercheur dispose d'un explorateur de décisions interactif. Il peut filtrer la jurisprudence par juridiction (Assemblée Nationale ou Sénat), par période temporelle, ou par thématique juridique. Un module de recherche lexicale plein texte permet également d'isoler rapidement les dossiers traitant d'un moyen de droit précis (ex: "diffamation", "fraude électorale").</w:t>
      </w:r>
    </w:p>
    <w:p w:rsidR="004E27DE" w:rsidRDefault="004E27DE" w:rsidP="004E27DE">
      <w:pPr>
        <w:pStyle w:val="Titre2"/>
      </w:pPr>
      <w:bookmarkStart w:id="28" w:name="_Toc232072385"/>
      <w:r>
        <w:t>Les Fonctionnalités du Tableau de Bord (Dashboard)</w:t>
      </w:r>
      <w:bookmarkEnd w:id="28"/>
    </w:p>
    <w:p w:rsidR="004E27DE" w:rsidRPr="004E27DE" w:rsidRDefault="004E27DE" w:rsidP="004E27DE">
      <w:pPr>
        <w:rPr>
          <w:lang w:eastAsia="fr-FR"/>
        </w:rPr>
      </w:pPr>
      <w:r w:rsidRPr="004E27DE">
        <w:rPr>
          <w:lang w:eastAsia="fr-FR"/>
        </w:rPr>
        <w:t>Une fois l'interface chargée, le chercheur dispose d'une série de modules interactifs, alimentés par les données filtrées. Un bandeau latéral permanent permet de restreindre l'analyse par juridiction (Assemblée Nationale ou Sénat), par période temporelle (ex: 1958-2024), ou via une recherche lexicale ciblée.</w:t>
      </w:r>
    </w:p>
    <w:p w:rsidR="004E27DE" w:rsidRPr="004E27DE" w:rsidRDefault="004E27DE" w:rsidP="004E27DE">
      <w:pPr>
        <w:rPr>
          <w:lang w:eastAsia="fr-FR"/>
        </w:rPr>
      </w:pPr>
      <w:r w:rsidRPr="004E27DE">
        <w:rPr>
          <w:lang w:eastAsia="fr-FR"/>
        </w:rPr>
        <w:t>L'application est structurée autour de plusieurs onglets analytiques :</w:t>
      </w:r>
    </w:p>
    <w:p w:rsidR="004E27DE" w:rsidRPr="004E27DE" w:rsidRDefault="004E27DE" w:rsidP="004E27DE">
      <w:pPr>
        <w:pStyle w:val="Paragraphedeliste"/>
        <w:numPr>
          <w:ilvl w:val="0"/>
          <w:numId w:val="35"/>
        </w:numPr>
        <w:rPr>
          <w:lang w:eastAsia="fr-FR"/>
        </w:rPr>
      </w:pPr>
      <w:r w:rsidRPr="004E27DE">
        <w:rPr>
          <w:b/>
          <w:bCs/>
          <w:lang w:eastAsia="fr-FR"/>
        </w:rPr>
        <w:t>Modélisation Temporelle :</w:t>
      </w:r>
      <w:r w:rsidRPr="004E27DE">
        <w:rPr>
          <w:lang w:eastAsia="fr-FR"/>
        </w:rPr>
        <w:t xml:space="preserve"> Un graphique à double axe permettant de visualiser la corrélation entre le volume d'affaires jugées et la quantité de principes dictés par le juge au fil du temps (mesure de l'inflation jurisprudentielle).</w:t>
      </w:r>
    </w:p>
    <w:p w:rsidR="004E27DE" w:rsidRPr="004E27DE" w:rsidRDefault="004E27DE" w:rsidP="004E27DE">
      <w:pPr>
        <w:pStyle w:val="Paragraphedeliste"/>
        <w:numPr>
          <w:ilvl w:val="0"/>
          <w:numId w:val="35"/>
        </w:numPr>
        <w:rPr>
          <w:lang w:eastAsia="fr-FR"/>
        </w:rPr>
      </w:pPr>
      <w:r w:rsidRPr="004E27DE">
        <w:rPr>
          <w:b/>
          <w:bCs/>
          <w:lang w:eastAsia="fr-FR"/>
        </w:rPr>
        <w:t>Dossiers Documentaires :</w:t>
      </w:r>
      <w:r w:rsidRPr="004E27DE">
        <w:rPr>
          <w:lang w:eastAsia="fr-FR"/>
        </w:rPr>
        <w:t xml:space="preserve"> Un explorateur hiérarchique permettant de reconstituer l'arborescence complète du raisonnement juridique d'une affaire spécifique, classée selon la numérotation officielle.</w:t>
      </w:r>
    </w:p>
    <w:p w:rsidR="004E27DE" w:rsidRPr="004E27DE" w:rsidRDefault="004E27DE" w:rsidP="004E27DE">
      <w:pPr>
        <w:pStyle w:val="Paragraphedeliste"/>
        <w:numPr>
          <w:ilvl w:val="0"/>
          <w:numId w:val="35"/>
        </w:numPr>
        <w:rPr>
          <w:lang w:eastAsia="fr-FR"/>
        </w:rPr>
      </w:pPr>
      <w:r w:rsidRPr="004E27DE">
        <w:rPr>
          <w:b/>
          <w:bCs/>
          <w:lang w:eastAsia="fr-FR"/>
        </w:rPr>
        <w:t>Analyse Croisée des Griefs :</w:t>
      </w:r>
      <w:r w:rsidRPr="004E27DE">
        <w:rPr>
          <w:lang w:eastAsia="fr-FR"/>
        </w:rPr>
        <w:t xml:space="preserve"> Une matrice de contingence (heatmap) mettant en évidence les probabilités d'aboutissement des requêtes en fonction du moyen de droit invoqué.</w:t>
      </w:r>
    </w:p>
    <w:p w:rsidR="004E27DE" w:rsidRPr="004E27DE" w:rsidRDefault="004E27DE" w:rsidP="004E27DE">
      <w:pPr>
        <w:pStyle w:val="Paragraphedeliste"/>
        <w:numPr>
          <w:ilvl w:val="0"/>
          <w:numId w:val="35"/>
        </w:numPr>
        <w:rPr>
          <w:lang w:eastAsia="fr-FR"/>
        </w:rPr>
      </w:pPr>
      <w:r w:rsidRPr="004E27DE">
        <w:rPr>
          <w:b/>
          <w:bCs/>
          <w:lang w:eastAsia="fr-FR"/>
        </w:rPr>
        <w:t>Densité Macro-Décisions :</w:t>
      </w:r>
      <w:r w:rsidRPr="004E27DE">
        <w:rPr>
          <w:lang w:eastAsia="fr-FR"/>
        </w:rPr>
        <w:t xml:space="preserve"> Une distribution graphique descendante (sunburst) illustrant la ventilation des décisions majeures en catégories de contentieux.</w:t>
      </w:r>
    </w:p>
    <w:p w:rsidR="004E27DE" w:rsidRPr="004E27DE" w:rsidRDefault="004E27DE" w:rsidP="004E27DE">
      <w:pPr>
        <w:pStyle w:val="Paragraphedeliste"/>
        <w:numPr>
          <w:ilvl w:val="0"/>
          <w:numId w:val="35"/>
        </w:numPr>
        <w:rPr>
          <w:lang w:eastAsia="fr-FR"/>
        </w:rPr>
      </w:pPr>
      <w:r w:rsidRPr="004E27DE">
        <w:rPr>
          <w:b/>
          <w:bCs/>
          <w:lang w:eastAsia="fr-FR"/>
        </w:rPr>
        <w:t>Détection des Singularités (IA) :</w:t>
      </w:r>
      <w:r w:rsidRPr="004E27DE">
        <w:rPr>
          <w:lang w:eastAsia="fr-FR"/>
        </w:rPr>
        <w:t xml:space="preserve"> Un algorithme d'audit traquant les déviations statistiques (outliers), isolant les affaires où la solution prononcée est atypique par rapport à la jurisprudence habituelle (fréquence &lt; 3%).</w:t>
      </w:r>
    </w:p>
    <w:p w:rsidR="004E27DE" w:rsidRDefault="004E27DE" w:rsidP="004E27DE">
      <w:pPr>
        <w:pStyle w:val="Paragraphedeliste"/>
        <w:numPr>
          <w:ilvl w:val="0"/>
          <w:numId w:val="35"/>
        </w:numPr>
        <w:rPr>
          <w:lang w:eastAsia="fr-FR"/>
        </w:rPr>
      </w:pPr>
      <w:r w:rsidRPr="004E27DE">
        <w:rPr>
          <w:b/>
          <w:bCs/>
          <w:lang w:eastAsia="fr-FR"/>
        </w:rPr>
        <w:t>Simulateur d'Inférence :</w:t>
      </w:r>
      <w:r w:rsidRPr="004E27DE">
        <w:rPr>
          <w:lang w:eastAsia="fr-FR"/>
        </w:rPr>
        <w:t xml:space="preserve"> Un outil d'estimation du risque d'annulation basé sur le traitement sémantique des conclusions et pondéré par l'écart de voix du scrutin.</w:t>
      </w:r>
    </w:p>
    <w:p w:rsidR="004E653F" w:rsidRDefault="004E27DE" w:rsidP="004E653F">
      <w:pPr>
        <w:keepNext/>
        <w:jc w:val="center"/>
      </w:pPr>
      <w:r w:rsidRPr="004E27DE">
        <w:rPr>
          <w:noProof/>
          <w:lang w:eastAsia="fr-FR"/>
        </w:rPr>
        <w:lastRenderedPageBreak/>
        <w:drawing>
          <wp:inline distT="0" distB="0" distL="0" distR="0" wp14:anchorId="16DD7DA4" wp14:editId="18ECD47D">
            <wp:extent cx="6767830" cy="23876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767830" cy="2387600"/>
                    </a:xfrm>
                    <a:prstGeom prst="rect">
                      <a:avLst/>
                    </a:prstGeom>
                  </pic:spPr>
                </pic:pic>
              </a:graphicData>
            </a:graphic>
          </wp:inline>
        </w:drawing>
      </w:r>
    </w:p>
    <w:p w:rsidR="00975D86" w:rsidRDefault="004E653F" w:rsidP="004E653F">
      <w:pPr>
        <w:pStyle w:val="Lgende"/>
        <w:jc w:val="center"/>
      </w:pPr>
      <w:bookmarkStart w:id="29" w:name="_Toc232073048"/>
      <w:r>
        <w:t xml:space="preserve">Figure </w:t>
      </w:r>
      <w:fldSimple w:instr=" SEQ Figure \* ARABIC ">
        <w:r>
          <w:rPr>
            <w:noProof/>
          </w:rPr>
          <w:t>6</w:t>
        </w:r>
      </w:fldSimple>
      <w:r>
        <w:t xml:space="preserve"> : Page d'accueil streamLit</w:t>
      </w:r>
      <w:bookmarkEnd w:id="29"/>
    </w:p>
    <w:p w:rsidR="004E27DE" w:rsidRDefault="00975D86" w:rsidP="00975D86">
      <w:pPr>
        <w:pStyle w:val="Titre1"/>
      </w:pPr>
      <w:bookmarkStart w:id="30" w:name="_Toc232072386"/>
      <w:r>
        <w:t>Coordination, Méthodologie et Bilan du Projet</w:t>
      </w:r>
      <w:bookmarkEnd w:id="30"/>
    </w:p>
    <w:p w:rsidR="00975D86" w:rsidRDefault="00975D86" w:rsidP="00975D86">
      <w:pPr>
        <w:pStyle w:val="Titre2"/>
      </w:pPr>
      <w:bookmarkStart w:id="31" w:name="_Toc232072387"/>
      <w:r>
        <w:t>Méthodologie et Outils de Coordination</w:t>
      </w:r>
      <w:bookmarkEnd w:id="31"/>
    </w:p>
    <w:p w:rsidR="00975D86" w:rsidRPr="00975D86" w:rsidRDefault="00975D86" w:rsidP="00975D86">
      <w:pPr>
        <w:rPr>
          <w:lang w:eastAsia="fr-FR"/>
        </w:rPr>
      </w:pPr>
      <w:r w:rsidRPr="00975D86">
        <w:rPr>
          <w:lang w:eastAsia="fr-FR"/>
        </w:rPr>
        <w:t xml:space="preserve">La réussite de ce projet interdisciplinaire (associant le droit et l'informatique) a nécessité une gestion de projet rigoureuse. Nous avons opté pour une </w:t>
      </w:r>
      <w:r w:rsidRPr="00975D86">
        <w:rPr>
          <w:b/>
          <w:bCs/>
          <w:lang w:eastAsia="fr-FR"/>
        </w:rPr>
        <w:t>approche itérative</w:t>
      </w:r>
      <w:r w:rsidRPr="00975D86">
        <w:rPr>
          <w:lang w:eastAsia="fr-FR"/>
        </w:rPr>
        <w:t xml:space="preserve"> fonctionnant par cycles courts (sprints) : extraction des données, puis modélisation SQL, puis développement de la couche IA et analytique. La coordination a été assurée via :</w:t>
      </w:r>
    </w:p>
    <w:p w:rsidR="00975D86" w:rsidRPr="00975D86" w:rsidRDefault="00975D86" w:rsidP="00975D86">
      <w:pPr>
        <w:pStyle w:val="Paragraphedeliste"/>
        <w:numPr>
          <w:ilvl w:val="0"/>
          <w:numId w:val="42"/>
        </w:numPr>
        <w:rPr>
          <w:lang w:eastAsia="fr-FR"/>
        </w:rPr>
      </w:pPr>
      <w:r w:rsidRPr="00975D86">
        <w:rPr>
          <w:b/>
          <w:bCs/>
          <w:lang w:eastAsia="fr-FR"/>
        </w:rPr>
        <w:t>Des points de synchronisation :</w:t>
      </w:r>
      <w:r w:rsidRPr="00975D86">
        <w:rPr>
          <w:lang w:eastAsia="fr-FR"/>
        </w:rPr>
        <w:t xml:space="preserve"> Une réunion de pilotage h</w:t>
      </w:r>
      <w:r w:rsidR="00BE3B88">
        <w:rPr>
          <w:lang w:eastAsia="fr-FR"/>
        </w:rPr>
        <w:t>ebdomadaire d'une heure avec notre</w:t>
      </w:r>
      <w:r w:rsidRPr="00975D86">
        <w:rPr>
          <w:lang w:eastAsia="fr-FR"/>
        </w:rPr>
        <w:t xml:space="preserve"> </w:t>
      </w:r>
      <w:r w:rsidR="00BE3B88">
        <w:rPr>
          <w:lang w:eastAsia="fr-FR"/>
        </w:rPr>
        <w:t>tutrice</w:t>
      </w:r>
      <w:r w:rsidRPr="00975D86">
        <w:rPr>
          <w:lang w:eastAsia="fr-FR"/>
        </w:rPr>
        <w:t xml:space="preserve"> pour valider les choix techniques et l'adéquation au besoin juridique.</w:t>
      </w:r>
    </w:p>
    <w:p w:rsidR="00975D86" w:rsidRPr="00975D86" w:rsidRDefault="00975D86" w:rsidP="00975D86">
      <w:pPr>
        <w:pStyle w:val="Paragraphedeliste"/>
        <w:numPr>
          <w:ilvl w:val="0"/>
          <w:numId w:val="42"/>
        </w:numPr>
        <w:rPr>
          <w:lang w:eastAsia="fr-FR"/>
        </w:rPr>
      </w:pPr>
      <w:r w:rsidRPr="00975D86">
        <w:rPr>
          <w:b/>
          <w:bCs/>
          <w:lang w:eastAsia="fr-FR"/>
        </w:rPr>
        <w:t>Des restitutions interdisciplinaires :</w:t>
      </w:r>
      <w:r w:rsidRPr="00975D86">
        <w:rPr>
          <w:lang w:eastAsia="fr-FR"/>
        </w:rPr>
        <w:t xml:space="preserve"> Des présentations régulières de l'état d'avancement à l'ensemble des équipes de recherche.</w:t>
      </w:r>
    </w:p>
    <w:p w:rsidR="00975D86" w:rsidRDefault="00975D86" w:rsidP="00975D86">
      <w:pPr>
        <w:pStyle w:val="Paragraphedeliste"/>
        <w:numPr>
          <w:ilvl w:val="0"/>
          <w:numId w:val="42"/>
        </w:numPr>
        <w:rPr>
          <w:lang w:eastAsia="fr-FR"/>
        </w:rPr>
      </w:pPr>
      <w:r w:rsidRPr="00975D86">
        <w:rPr>
          <w:b/>
          <w:bCs/>
          <w:lang w:eastAsia="fr-FR"/>
        </w:rPr>
        <w:t>Un environnement de travail centralisé :</w:t>
      </w:r>
      <w:r w:rsidRPr="00975D86">
        <w:rPr>
          <w:lang w:eastAsia="fr-FR"/>
        </w:rPr>
        <w:t xml:space="preserve"> L'utilisation du dépôt GitLab de l'UGA a permis le versioning strict du code et a facilité le travail asynchrone du binôme.</w:t>
      </w:r>
    </w:p>
    <w:p w:rsidR="00BE3B88" w:rsidRDefault="00BE3B88" w:rsidP="00BE3B88">
      <w:pPr>
        <w:pStyle w:val="Titre2"/>
      </w:pPr>
      <w:bookmarkStart w:id="32" w:name="_Toc232072388"/>
      <w:r>
        <w:t>Synergie et Répartition des Rôles</w:t>
      </w:r>
      <w:bookmarkEnd w:id="32"/>
    </w:p>
    <w:p w:rsidR="00BE3B88" w:rsidRPr="00BE3B88" w:rsidRDefault="00BE3B88" w:rsidP="00BE3B88">
      <w:pPr>
        <w:rPr>
          <w:lang w:eastAsia="fr-FR"/>
        </w:rPr>
      </w:pPr>
      <w:r w:rsidRPr="00BE3B88">
        <w:rPr>
          <w:lang w:eastAsia="fr-FR"/>
        </w:rPr>
        <w:t>Pour optimiser notre efficacité, nous avons scindé les responsabilités selon nos expertises, tout en mutualisant les tâches analytiques (Data Science) et la rédaction des livrables :</w:t>
      </w:r>
    </w:p>
    <w:p w:rsidR="00BE3B88" w:rsidRPr="00BE3B88" w:rsidRDefault="00BE3B88" w:rsidP="00BE3B88">
      <w:pPr>
        <w:pStyle w:val="Paragraphedeliste"/>
        <w:numPr>
          <w:ilvl w:val="0"/>
          <w:numId w:val="44"/>
        </w:numPr>
        <w:rPr>
          <w:lang w:eastAsia="fr-FR"/>
        </w:rPr>
      </w:pPr>
      <w:r w:rsidRPr="00BE3B88">
        <w:rPr>
          <w:b/>
          <w:bCs/>
          <w:lang w:eastAsia="fr-FR"/>
        </w:rPr>
        <w:t>Mahdi Djennad (Lead Developer Python) :</w:t>
      </w:r>
      <w:r w:rsidRPr="00BE3B88">
        <w:rPr>
          <w:lang w:eastAsia="fr-FR"/>
        </w:rPr>
        <w:t xml:space="preserve"> En charge du développement des algorithmes d'extraction (Parser), du nettoyage complexe des textes bruts (Expressions régulières) et de la mise en place des tests unitaires du code source.</w:t>
      </w:r>
    </w:p>
    <w:p w:rsidR="00BE3B88" w:rsidRPr="00BE3B88" w:rsidRDefault="00BE3B88" w:rsidP="00BE3B88">
      <w:pPr>
        <w:pStyle w:val="Paragraphedeliste"/>
        <w:numPr>
          <w:ilvl w:val="0"/>
          <w:numId w:val="44"/>
        </w:numPr>
        <w:rPr>
          <w:lang w:eastAsia="fr-FR"/>
        </w:rPr>
      </w:pPr>
      <w:r w:rsidRPr="00BE3B88">
        <w:rPr>
          <w:b/>
          <w:bCs/>
          <w:lang w:eastAsia="fr-FR"/>
        </w:rPr>
        <w:t>Milhane Rabehi (Data Architect) :</w:t>
      </w:r>
      <w:r w:rsidRPr="00BE3B88">
        <w:rPr>
          <w:lang w:eastAsia="fr-FR"/>
        </w:rPr>
        <w:t xml:space="preserve"> En charge de la refonte et de l'optimisation de la base relationnelle PostgreSQL, de l'architecture globale du pipeline ETL et du développement des mécanismes de contrôle qualité (Data Quality).</w:t>
      </w:r>
    </w:p>
    <w:p w:rsidR="00975D86" w:rsidRDefault="00BE3B88" w:rsidP="00BE3B88">
      <w:pPr>
        <w:pStyle w:val="Titre2"/>
      </w:pPr>
      <w:bookmarkStart w:id="33" w:name="_Toc232072389"/>
      <w:r>
        <w:t>Bilan Horaire : Analyse du Prévisionnel vs Réel</w:t>
      </w:r>
      <w:bookmarkEnd w:id="33"/>
    </w:p>
    <w:p w:rsidR="00BE3B88" w:rsidRDefault="00BE3B88" w:rsidP="00BE3B88">
      <w:r>
        <w:t xml:space="preserve">Le projet a représenté un volume global de </w:t>
      </w:r>
      <w:r>
        <w:rPr>
          <w:b/>
          <w:bCs/>
        </w:rPr>
        <w:t>270 heures de travail par étudiant</w:t>
      </w:r>
      <w:r>
        <w:t>. Le suivi de notre diagramme de Gantt a mis en évidence des réajustements nécessaires face à la réalité du terrain. Si la modélisation de la base de données relationnelle a été plus rapide que prévue (terminée en environ 35h au lieu des 55h estimées), la phase d'</w:t>
      </w:r>
      <w:r>
        <w:rPr>
          <w:i/>
          <w:iCs/>
        </w:rPr>
        <w:t>Automatisation Python &amp; Parsing</w:t>
      </w:r>
      <w:r>
        <w:t xml:space="preserve"> a requis un investissement massif (près de 150h). La très grande hétérogénéité des résumés juridiques et les nombreux cas particuliers ont exigé le développement d'expressions régulières beaucoup plus complexes qu'anticipé pour garantir une donnée finale parfaitement propre.</w:t>
      </w:r>
    </w:p>
    <w:p w:rsidR="00BE3B88" w:rsidRDefault="00BE3B88" w:rsidP="00BE3B88">
      <w:pPr>
        <w:keepNext/>
        <w:jc w:val="center"/>
      </w:pPr>
      <w:r w:rsidRPr="00BE3B88">
        <w:rPr>
          <w:noProof/>
          <w:lang w:eastAsia="fr-FR"/>
        </w:rPr>
        <w:lastRenderedPageBreak/>
        <w:drawing>
          <wp:inline distT="0" distB="0" distL="0" distR="0" wp14:anchorId="706DB01C" wp14:editId="0A2124BD">
            <wp:extent cx="6165850" cy="5580590"/>
            <wp:effectExtent l="0" t="0" r="0" b="0"/>
            <wp:docPr id="30" name="Image 6">
              <a:extLst xmlns:a="http://schemas.openxmlformats.org/drawingml/2006/main">
                <a:ext uri="{FF2B5EF4-FFF2-40B4-BE49-F238E27FC236}">
                  <a16:creationId xmlns:a16="http://schemas.microsoft.com/office/drawing/2014/main" id="{4DAE0D70-732C-1F2F-8A2D-B2FEADC2C8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a:extLst>
                        <a:ext uri="{FF2B5EF4-FFF2-40B4-BE49-F238E27FC236}">
                          <a16:creationId xmlns:a16="http://schemas.microsoft.com/office/drawing/2014/main" id="{4DAE0D70-732C-1F2F-8A2D-B2FEADC2C8C3}"/>
                        </a:ext>
                      </a:extLst>
                    </pic:cNvPr>
                    <pic:cNvPicPr>
                      <a:picLocks noChangeAspect="1"/>
                    </pic:cNvPicPr>
                  </pic:nvPicPr>
                  <pic:blipFill>
                    <a:blip r:embed="rId21"/>
                    <a:stretch>
                      <a:fillRect/>
                    </a:stretch>
                  </pic:blipFill>
                  <pic:spPr>
                    <a:xfrm>
                      <a:off x="0" y="0"/>
                      <a:ext cx="6170459" cy="5584762"/>
                    </a:xfrm>
                    <a:prstGeom prst="rect">
                      <a:avLst/>
                    </a:prstGeom>
                  </pic:spPr>
                </pic:pic>
              </a:graphicData>
            </a:graphic>
          </wp:inline>
        </w:drawing>
      </w:r>
    </w:p>
    <w:p w:rsidR="00BE3B88" w:rsidRDefault="00BE3B88" w:rsidP="00BE3B88">
      <w:pPr>
        <w:pStyle w:val="Lgende"/>
        <w:jc w:val="center"/>
      </w:pPr>
      <w:bookmarkStart w:id="34" w:name="_Toc232073049"/>
      <w:r>
        <w:t xml:space="preserve">Figure </w:t>
      </w:r>
      <w:fldSimple w:instr=" SEQ Figure \* ARABIC ">
        <w:r w:rsidR="004E653F">
          <w:rPr>
            <w:noProof/>
          </w:rPr>
          <w:t>7</w:t>
        </w:r>
      </w:fldSimple>
      <w:r>
        <w:t xml:space="preserve"> : </w:t>
      </w:r>
      <w:r w:rsidRPr="00DC14A7">
        <w:t>Diagramme de Gantt final détaillant le volume horaire effectif (270h/étudiant) et la répartition par tâche.</w:t>
      </w:r>
      <w:bookmarkEnd w:id="34"/>
    </w:p>
    <w:p w:rsidR="00BE3B88" w:rsidRDefault="00BE3B88" w:rsidP="00BE3B88">
      <w:pPr>
        <w:pStyle w:val="Titre2"/>
      </w:pPr>
      <w:bookmarkStart w:id="35" w:name="_Toc232072390"/>
      <w:r>
        <w:t>Pérennisation du Projet et Transmission</w:t>
      </w:r>
      <w:bookmarkEnd w:id="35"/>
    </w:p>
    <w:p w:rsidR="00BE3B88" w:rsidRPr="00BE3B88" w:rsidRDefault="00BE3B88" w:rsidP="00BE3B88">
      <w:pPr>
        <w:rPr>
          <w:lang w:eastAsia="fr-FR"/>
        </w:rPr>
      </w:pPr>
      <w:r w:rsidRPr="00BE3B88">
        <w:rPr>
          <w:lang w:eastAsia="fr-FR"/>
        </w:rPr>
        <w:t>Le projet JADE a été conçu pour durer et évoluer sans notre intervention. Sa transmission aux futures équipes de recherche repose sur trois piliers :</w:t>
      </w:r>
    </w:p>
    <w:p w:rsidR="00BE3B88" w:rsidRPr="00BE3B88" w:rsidRDefault="00BE3B88" w:rsidP="00BE3B88">
      <w:pPr>
        <w:pStyle w:val="Paragraphedeliste"/>
        <w:numPr>
          <w:ilvl w:val="0"/>
          <w:numId w:val="46"/>
        </w:numPr>
        <w:rPr>
          <w:lang w:eastAsia="fr-FR"/>
        </w:rPr>
      </w:pPr>
      <w:r w:rsidRPr="00BE3B88">
        <w:rPr>
          <w:b/>
          <w:bCs/>
          <w:lang w:eastAsia="fr-FR"/>
        </w:rPr>
        <w:t>Documentation :</w:t>
      </w:r>
      <w:r w:rsidRPr="00BE3B88">
        <w:rPr>
          <w:lang w:eastAsia="fr-FR"/>
        </w:rPr>
        <w:t xml:space="preserve"> La rédaction de guides structurés permet à un nouveau développeur de comprendre le rôle de chaque script en moins de 5 minutes.</w:t>
      </w:r>
    </w:p>
    <w:p w:rsidR="00BE3B88" w:rsidRPr="00BE3B88" w:rsidRDefault="00BE3B88" w:rsidP="00BE3B88">
      <w:pPr>
        <w:pStyle w:val="Paragraphedeliste"/>
        <w:numPr>
          <w:ilvl w:val="0"/>
          <w:numId w:val="46"/>
        </w:numPr>
        <w:rPr>
          <w:lang w:eastAsia="fr-FR"/>
        </w:rPr>
      </w:pPr>
      <w:r w:rsidRPr="00BE3B88">
        <w:rPr>
          <w:b/>
          <w:bCs/>
          <w:lang w:eastAsia="fr-FR"/>
        </w:rPr>
        <w:t>Standardisation :</w:t>
      </w:r>
      <w:r w:rsidRPr="00BE3B88">
        <w:rPr>
          <w:lang w:eastAsia="fr-FR"/>
        </w:rPr>
        <w:t xml:space="preserve"> La normalisation de l'architecture, combinée aux</w:t>
      </w:r>
      <w:r>
        <w:rPr>
          <w:lang w:eastAsia="fr-FR"/>
        </w:rPr>
        <w:t xml:space="preserve"> fichiers </w:t>
      </w:r>
      <w:r w:rsidRPr="00BE3B88">
        <w:rPr>
          <w:lang w:eastAsia="fr-FR"/>
        </w:rPr>
        <w:t>.env et requirements.txt, garantit la reproductibilité absolue de l'environnement Python sur n'importe quelle machine.</w:t>
      </w:r>
    </w:p>
    <w:p w:rsidR="00BE3B88" w:rsidRDefault="00BE3B88" w:rsidP="00BE3B88">
      <w:pPr>
        <w:pStyle w:val="Paragraphedeliste"/>
        <w:numPr>
          <w:ilvl w:val="0"/>
          <w:numId w:val="46"/>
        </w:numPr>
        <w:rPr>
          <w:lang w:eastAsia="fr-FR"/>
        </w:rPr>
      </w:pPr>
      <w:r w:rsidRPr="00BE3B88">
        <w:rPr>
          <w:b/>
          <w:bCs/>
          <w:lang w:eastAsia="fr-FR"/>
        </w:rPr>
        <w:t>Maintenance :</w:t>
      </w:r>
      <w:r w:rsidRPr="00BE3B88">
        <w:rPr>
          <w:lang w:eastAsia="fr-FR"/>
        </w:rPr>
        <w:t xml:space="preserve"> L'externalisation de toutes les requêtes SQL dans des fichiers dédiés et l'orchestration via un script maître automatisé facilitent l'ajout de nouvelles années électorales sans jamais avoir à modifier le code moteur de l'application.</w:t>
      </w:r>
    </w:p>
    <w:p w:rsidR="004E653F" w:rsidRDefault="00BE3B88" w:rsidP="004E653F">
      <w:pPr>
        <w:keepNext/>
        <w:jc w:val="center"/>
      </w:pPr>
      <w:r w:rsidRPr="00BE3B88">
        <w:rPr>
          <w:noProof/>
          <w:lang w:eastAsia="fr-FR"/>
        </w:rPr>
        <w:lastRenderedPageBreak/>
        <w:drawing>
          <wp:inline distT="0" distB="0" distL="0" distR="0" wp14:anchorId="185D4F2D" wp14:editId="3B5A36A2">
            <wp:extent cx="4838773" cy="333375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40128" cy="3334684"/>
                    </a:xfrm>
                    <a:prstGeom prst="rect">
                      <a:avLst/>
                    </a:prstGeom>
                  </pic:spPr>
                </pic:pic>
              </a:graphicData>
            </a:graphic>
          </wp:inline>
        </w:drawing>
      </w:r>
    </w:p>
    <w:p w:rsidR="00BE3B88" w:rsidRPr="00BE3B88" w:rsidRDefault="004E653F" w:rsidP="004E653F">
      <w:pPr>
        <w:pStyle w:val="Lgende"/>
        <w:jc w:val="center"/>
        <w:rPr>
          <w:lang w:eastAsia="fr-FR"/>
        </w:rPr>
      </w:pPr>
      <w:bookmarkStart w:id="36" w:name="_Toc232073050"/>
      <w:r>
        <w:t xml:space="preserve">Figure </w:t>
      </w:r>
      <w:fldSimple w:instr=" SEQ Figure \* ARABIC ">
        <w:r>
          <w:rPr>
            <w:noProof/>
          </w:rPr>
          <w:t>8</w:t>
        </w:r>
      </w:fldSimple>
      <w:r>
        <w:t xml:space="preserve"> : Fichier de documentation pour la pérennité du projet (Documentation projet JADE en markdown)</w:t>
      </w:r>
      <w:bookmarkEnd w:id="36"/>
    </w:p>
    <w:p w:rsidR="00BE3B88" w:rsidRDefault="00BE3B88" w:rsidP="00BE3B88">
      <w:pPr>
        <w:pStyle w:val="Titre2"/>
      </w:pPr>
      <w:bookmarkStart w:id="37" w:name="_Toc232072391"/>
      <w:r>
        <w:t>Conclusion et Perspectives</w:t>
      </w:r>
      <w:bookmarkEnd w:id="37"/>
    </w:p>
    <w:p w:rsidR="00BE3B88" w:rsidRDefault="00BE3B88" w:rsidP="00BE3B88">
      <w:r>
        <w:t>Ce Travail d'Étude et de Recherche a permis d'édifier une architecture robuste, transformant une base de données métadonnées en une plateforme d'intelligence juridique exploitable. À court terme, ce système permettra l'intégration facile de nouvelles juridictions. À moyen terme, l'outil analytique pourra intégrer des modèles de langage (LLMs type BERT) spécialisés en droit français pour affiner la justice algorithmique. JADE offre d'ores et déjà de nouvelles perspectives de recherche, notamment en croisant la complexité du contentieux avec la géographie électorale du pays.</w:t>
      </w:r>
    </w:p>
    <w:p w:rsidR="00DA0861" w:rsidRDefault="00DA0861">
      <w:pPr>
        <w:spacing w:before="0" w:after="0"/>
        <w:jc w:val="left"/>
        <w:rPr>
          <w:rFonts w:asciiTheme="majorHAnsi" w:eastAsiaTheme="majorEastAsia" w:hAnsiTheme="majorHAnsi" w:cstheme="majorBidi"/>
          <w:b/>
          <w:color w:val="123869" w:themeColor="accent1"/>
          <w:sz w:val="40"/>
          <w:szCs w:val="32"/>
        </w:rPr>
      </w:pPr>
      <w:bookmarkStart w:id="38" w:name="_Toc232072392"/>
      <w:r>
        <w:br w:type="page"/>
      </w:r>
    </w:p>
    <w:p w:rsidR="00BE3B88" w:rsidRPr="00BE3B88" w:rsidRDefault="00BE3B88" w:rsidP="00BE3B88">
      <w:pPr>
        <w:pStyle w:val="Titre1"/>
      </w:pPr>
      <w:r>
        <w:lastRenderedPageBreak/>
        <w:t>Annexe</w:t>
      </w:r>
      <w:bookmarkEnd w:id="38"/>
    </w:p>
    <w:p w:rsidR="00D76ED0" w:rsidRPr="00610CFD" w:rsidRDefault="00D76ED0" w:rsidP="00610CFD">
      <w:pPr>
        <w:rPr>
          <w:b/>
          <w:lang w:eastAsia="fr-FR"/>
        </w:rPr>
      </w:pPr>
      <w:r w:rsidRPr="00610CFD">
        <w:rPr>
          <w:b/>
          <w:lang w:eastAsia="fr-FR"/>
        </w:rPr>
        <w:t>Annexe A : Architecture Technique et Inventaire des Fichiers Sources</w:t>
      </w:r>
    </w:p>
    <w:p w:rsidR="00D76ED0" w:rsidRDefault="00D76ED0" w:rsidP="00610CFD">
      <w:pPr>
        <w:rPr>
          <w:lang w:eastAsia="fr-FR"/>
        </w:rPr>
      </w:pPr>
      <w:r w:rsidRPr="00D76ED0">
        <w:rPr>
          <w:lang w:eastAsia="fr-FR"/>
        </w:rPr>
        <w:t>Afin de garantir la reproductibilité du projet, l'arborescence du code a été structurée selon les standards professionnels :</w:t>
      </w:r>
    </w:p>
    <w:p w:rsidR="00D76ED0" w:rsidRDefault="004E653F" w:rsidP="004E653F">
      <w:pPr>
        <w:spacing w:before="100" w:beforeAutospacing="1" w:after="100" w:afterAutospacing="1"/>
        <w:jc w:val="center"/>
        <w:rPr>
          <w:rFonts w:ascii="Times New Roman" w:eastAsia="Times New Roman" w:hAnsi="Times New Roman" w:cs="Times New Roman"/>
          <w:lang w:eastAsia="fr-FR"/>
        </w:rPr>
      </w:pPr>
      <w:r w:rsidRPr="004E653F">
        <w:rPr>
          <w:rFonts w:ascii="Times New Roman" w:eastAsia="Times New Roman" w:hAnsi="Times New Roman" w:cs="Times New Roman"/>
          <w:noProof/>
          <w:lang w:eastAsia="fr-FR"/>
        </w:rPr>
        <w:drawing>
          <wp:inline distT="0" distB="0" distL="0" distR="0" wp14:anchorId="5ED02C03" wp14:editId="624C3551">
            <wp:extent cx="3820914" cy="3116911"/>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28507" cy="3123105"/>
                    </a:xfrm>
                    <a:prstGeom prst="rect">
                      <a:avLst/>
                    </a:prstGeom>
                  </pic:spPr>
                </pic:pic>
              </a:graphicData>
            </a:graphic>
          </wp:inline>
        </w:drawing>
      </w:r>
    </w:p>
    <w:p w:rsidR="00DA0861" w:rsidRPr="00610CFD" w:rsidRDefault="00DA0861" w:rsidP="00610CFD">
      <w:pPr>
        <w:rPr>
          <w:b/>
          <w:lang w:eastAsia="fr-FR"/>
        </w:rPr>
      </w:pPr>
      <w:r w:rsidRPr="00610CFD">
        <w:rPr>
          <w:b/>
          <w:lang w:eastAsia="fr-FR"/>
        </w:rPr>
        <w:t>Annexe B : Architecture de la base de données sur PostgreSQL</w:t>
      </w:r>
    </w:p>
    <w:p w:rsidR="00DA0861" w:rsidRDefault="00DA0861" w:rsidP="00610CFD">
      <w:pPr>
        <w:rPr>
          <w:lang w:eastAsia="fr-FR"/>
        </w:rPr>
      </w:pPr>
      <w:r>
        <w:rPr>
          <w:lang w:eastAsia="fr-FR"/>
        </w:rPr>
        <w:t>Voici une présentation de la base de données JADE sur postgreSQL</w:t>
      </w:r>
      <w:r w:rsidR="00610CFD">
        <w:rPr>
          <w:lang w:eastAsia="fr-FR"/>
        </w:rPr>
        <w:t> :</w:t>
      </w:r>
    </w:p>
    <w:p w:rsidR="00DA0861" w:rsidRDefault="00DA0861" w:rsidP="00610CFD">
      <w:pPr>
        <w:spacing w:before="100" w:beforeAutospacing="1" w:after="100" w:afterAutospacing="1"/>
        <w:jc w:val="center"/>
        <w:rPr>
          <w:rFonts w:ascii="Times New Roman" w:eastAsia="Times New Roman" w:hAnsi="Times New Roman" w:cs="Times New Roman"/>
          <w:lang w:eastAsia="fr-FR"/>
        </w:rPr>
      </w:pPr>
      <w:r w:rsidRPr="00DA0861">
        <w:rPr>
          <w:rFonts w:ascii="Times New Roman" w:eastAsia="Times New Roman" w:hAnsi="Times New Roman" w:cs="Times New Roman"/>
          <w:noProof/>
          <w:lang w:eastAsia="fr-FR"/>
        </w:rPr>
        <w:drawing>
          <wp:inline distT="0" distB="0" distL="0" distR="0" wp14:anchorId="7E45E03F" wp14:editId="1FCD4D0A">
            <wp:extent cx="3021496" cy="369815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22933" cy="3699909"/>
                    </a:xfrm>
                    <a:prstGeom prst="rect">
                      <a:avLst/>
                    </a:prstGeom>
                  </pic:spPr>
                </pic:pic>
              </a:graphicData>
            </a:graphic>
          </wp:inline>
        </w:drawing>
      </w:r>
      <w:r w:rsidRPr="00DA0861">
        <w:rPr>
          <w:rFonts w:ascii="Times New Roman" w:eastAsia="Times New Roman" w:hAnsi="Times New Roman" w:cs="Times New Roman"/>
          <w:noProof/>
          <w:lang w:eastAsia="fr-FR"/>
        </w:rPr>
        <w:drawing>
          <wp:inline distT="0" distB="0" distL="0" distR="0" wp14:anchorId="0BFCCEE1" wp14:editId="1EFD25EE">
            <wp:extent cx="3013545" cy="3668943"/>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16171" cy="3672141"/>
                    </a:xfrm>
                    <a:prstGeom prst="rect">
                      <a:avLst/>
                    </a:prstGeom>
                  </pic:spPr>
                </pic:pic>
              </a:graphicData>
            </a:graphic>
          </wp:inline>
        </w:drawing>
      </w:r>
    </w:p>
    <w:p w:rsidR="00610CFD" w:rsidRPr="00610CFD" w:rsidRDefault="00DA0861" w:rsidP="00610CFD">
      <w:pPr>
        <w:rPr>
          <w:b/>
          <w:lang w:eastAsia="fr-FR"/>
        </w:rPr>
      </w:pPr>
      <w:r w:rsidRPr="00610CFD">
        <w:rPr>
          <w:b/>
          <w:lang w:eastAsia="fr-FR"/>
        </w:rPr>
        <w:lastRenderedPageBreak/>
        <w:t xml:space="preserve">Annexe C : </w:t>
      </w:r>
      <w:r w:rsidR="00610CFD" w:rsidRPr="00610CFD">
        <w:rPr>
          <w:b/>
          <w:lang w:eastAsia="fr-FR"/>
        </w:rPr>
        <w:t>Mécanique de l’ETL</w:t>
      </w:r>
    </w:p>
    <w:p w:rsidR="00610CFD" w:rsidRPr="00610CFD" w:rsidRDefault="00610CFD" w:rsidP="00610CFD">
      <w:pPr>
        <w:rPr>
          <w:lang w:eastAsia="fr-FR"/>
        </w:rPr>
      </w:pPr>
      <w:r w:rsidRPr="00610CFD">
        <w:rPr>
          <w:lang w:eastAsia="fr-FR"/>
        </w:rPr>
        <w:t>Voici comment l’ETL fonctionne du début à la fin</w:t>
      </w:r>
      <w:r>
        <w:rPr>
          <w:lang w:eastAsia="fr-FR"/>
        </w:rPr>
        <w:t> :</w:t>
      </w:r>
    </w:p>
    <w:p w:rsidR="00610CFD" w:rsidRDefault="00610CFD" w:rsidP="00DA0861">
      <w:pPr>
        <w:spacing w:before="100" w:beforeAutospacing="1" w:after="100" w:afterAutospacing="1"/>
        <w:rPr>
          <w:rFonts w:ascii="Times New Roman" w:eastAsia="Times New Roman" w:hAnsi="Times New Roman" w:cs="Times New Roman"/>
          <w:b/>
          <w:lang w:eastAsia="fr-FR"/>
        </w:rPr>
      </w:pPr>
      <w:r w:rsidRPr="00610CFD">
        <w:rPr>
          <w:rFonts w:ascii="Times New Roman" w:eastAsia="Times New Roman" w:hAnsi="Times New Roman" w:cs="Times New Roman"/>
          <w:b/>
          <w:noProof/>
          <w:lang w:eastAsia="fr-FR"/>
        </w:rPr>
        <w:drawing>
          <wp:inline distT="0" distB="0" distL="0" distR="0" wp14:anchorId="48DC6D07" wp14:editId="7321F54D">
            <wp:extent cx="6767830" cy="3484880"/>
            <wp:effectExtent l="0" t="0" r="0" b="0"/>
            <wp:docPr id="15" name="Image 14">
              <a:extLst xmlns:a="http://schemas.openxmlformats.org/drawingml/2006/main">
                <a:ext uri="{FF2B5EF4-FFF2-40B4-BE49-F238E27FC236}">
                  <a16:creationId xmlns:a16="http://schemas.microsoft.com/office/drawing/2014/main" id="{1F4813D8-013F-37C9-3A62-1B41845F61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a:extLst>
                        <a:ext uri="{FF2B5EF4-FFF2-40B4-BE49-F238E27FC236}">
                          <a16:creationId xmlns:a16="http://schemas.microsoft.com/office/drawing/2014/main" id="{1F4813D8-013F-37C9-3A62-1B41845F6172}"/>
                        </a:ext>
                      </a:extLst>
                    </pic:cNvPr>
                    <pic:cNvPicPr>
                      <a:picLocks noChangeAspect="1"/>
                    </pic:cNvPicPr>
                  </pic:nvPicPr>
                  <pic:blipFill>
                    <a:blip r:embed="rId26"/>
                    <a:srcRect t="6863" b="15895"/>
                    <a:stretch/>
                  </pic:blipFill>
                  <pic:spPr>
                    <a:xfrm>
                      <a:off x="0" y="0"/>
                      <a:ext cx="6767830" cy="3484880"/>
                    </a:xfrm>
                    <a:prstGeom prst="rect">
                      <a:avLst/>
                    </a:prstGeom>
                  </pic:spPr>
                </pic:pic>
              </a:graphicData>
            </a:graphic>
          </wp:inline>
        </w:drawing>
      </w:r>
    </w:p>
    <w:p w:rsidR="00DA0861" w:rsidRPr="00610CFD" w:rsidRDefault="00610CFD" w:rsidP="00610CFD">
      <w:pPr>
        <w:rPr>
          <w:b/>
          <w:lang w:eastAsia="fr-FR"/>
        </w:rPr>
      </w:pPr>
      <w:r w:rsidRPr="00610CFD">
        <w:rPr>
          <w:b/>
          <w:lang w:eastAsia="fr-FR"/>
        </w:rPr>
        <w:t xml:space="preserve">Annexe D : </w:t>
      </w:r>
      <w:r w:rsidR="00DA0861" w:rsidRPr="00610CFD">
        <w:rPr>
          <w:b/>
          <w:lang w:eastAsia="fr-FR"/>
        </w:rPr>
        <w:t>Différents tableaux réalisés sur Jupyter notebook</w:t>
      </w:r>
    </w:p>
    <w:p w:rsidR="00610CFD" w:rsidRDefault="00610CFD" w:rsidP="00610CFD">
      <w:pPr>
        <w:spacing w:before="100" w:beforeAutospacing="1" w:after="100" w:afterAutospacing="1"/>
        <w:jc w:val="center"/>
        <w:rPr>
          <w:rFonts w:ascii="Times New Roman" w:eastAsia="Times New Roman" w:hAnsi="Times New Roman" w:cs="Times New Roman"/>
          <w:b/>
          <w:lang w:eastAsia="fr-FR"/>
        </w:rPr>
      </w:pPr>
      <w:r w:rsidRPr="00610CFD">
        <w:rPr>
          <w:rFonts w:ascii="Times New Roman" w:eastAsia="Times New Roman" w:hAnsi="Times New Roman" w:cs="Times New Roman"/>
          <w:b/>
          <w:noProof/>
          <w:lang w:eastAsia="fr-FR"/>
        </w:rPr>
        <w:drawing>
          <wp:inline distT="0" distB="0" distL="0" distR="0" wp14:anchorId="629A51D7" wp14:editId="74A50938">
            <wp:extent cx="6818695" cy="3387256"/>
            <wp:effectExtent l="0" t="0" r="0" b="0"/>
            <wp:docPr id="16" name="Image 15">
              <a:extLst xmlns:a="http://schemas.openxmlformats.org/drawingml/2006/main">
                <a:ext uri="{FF2B5EF4-FFF2-40B4-BE49-F238E27FC236}">
                  <a16:creationId xmlns:a16="http://schemas.microsoft.com/office/drawing/2014/main" id="{79CE4258-7448-9A1E-3E98-D40DAEE93A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79CE4258-7448-9A1E-3E98-D40DAEE93A26}"/>
                        </a:ext>
                      </a:extLst>
                    </pic:cNvPr>
                    <pic:cNvPicPr>
                      <a:picLocks noChangeAspect="1"/>
                    </pic:cNvPicPr>
                  </pic:nvPicPr>
                  <pic:blipFill>
                    <a:blip r:embed="rId27"/>
                    <a:stretch>
                      <a:fillRect/>
                    </a:stretch>
                  </pic:blipFill>
                  <pic:spPr>
                    <a:xfrm>
                      <a:off x="0" y="0"/>
                      <a:ext cx="6845507" cy="3400575"/>
                    </a:xfrm>
                    <a:prstGeom prst="rect">
                      <a:avLst/>
                    </a:prstGeom>
                  </pic:spPr>
                </pic:pic>
              </a:graphicData>
            </a:graphic>
          </wp:inline>
        </w:drawing>
      </w:r>
    </w:p>
    <w:p w:rsidR="00610CFD" w:rsidRDefault="00610CFD" w:rsidP="00610CFD">
      <w:pPr>
        <w:spacing w:before="100" w:beforeAutospacing="1" w:after="100" w:afterAutospacing="1"/>
        <w:jc w:val="center"/>
        <w:rPr>
          <w:rFonts w:ascii="Times New Roman" w:eastAsia="Times New Roman" w:hAnsi="Times New Roman" w:cs="Times New Roman"/>
          <w:b/>
          <w:lang w:eastAsia="fr-FR"/>
        </w:rPr>
      </w:pPr>
      <w:r w:rsidRPr="00610CFD">
        <w:rPr>
          <w:rFonts w:ascii="Times New Roman" w:eastAsia="Times New Roman" w:hAnsi="Times New Roman" w:cs="Times New Roman"/>
          <w:b/>
          <w:noProof/>
          <w:lang w:eastAsia="fr-FR"/>
        </w:rPr>
        <w:lastRenderedPageBreak/>
        <w:drawing>
          <wp:inline distT="0" distB="0" distL="0" distR="0" wp14:anchorId="516CCADA" wp14:editId="3075065E">
            <wp:extent cx="6057037" cy="3005593"/>
            <wp:effectExtent l="0" t="0" r="0" b="0"/>
            <wp:docPr id="14" name="Image 13">
              <a:extLst xmlns:a="http://schemas.openxmlformats.org/drawingml/2006/main">
                <a:ext uri="{FF2B5EF4-FFF2-40B4-BE49-F238E27FC236}">
                  <a16:creationId xmlns:a16="http://schemas.microsoft.com/office/drawing/2014/main" id="{F0A452A0-A131-D2E0-B7F0-31EF625E8B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a:extLst>
                        <a:ext uri="{FF2B5EF4-FFF2-40B4-BE49-F238E27FC236}">
                          <a16:creationId xmlns:a16="http://schemas.microsoft.com/office/drawing/2014/main" id="{F0A452A0-A131-D2E0-B7F0-31EF625E8B46}"/>
                        </a:ext>
                      </a:extLst>
                    </pic:cNvPr>
                    <pic:cNvPicPr>
                      <a:picLocks noChangeAspect="1"/>
                    </pic:cNvPicPr>
                  </pic:nvPicPr>
                  <pic:blipFill>
                    <a:blip r:embed="rId28"/>
                    <a:stretch>
                      <a:fillRect/>
                    </a:stretch>
                  </pic:blipFill>
                  <pic:spPr>
                    <a:xfrm>
                      <a:off x="0" y="0"/>
                      <a:ext cx="6080787" cy="3017378"/>
                    </a:xfrm>
                    <a:prstGeom prst="rect">
                      <a:avLst/>
                    </a:prstGeom>
                  </pic:spPr>
                </pic:pic>
              </a:graphicData>
            </a:graphic>
          </wp:inline>
        </w:drawing>
      </w:r>
    </w:p>
    <w:p w:rsidR="00610CFD" w:rsidRDefault="00610CFD" w:rsidP="00610CFD">
      <w:pPr>
        <w:spacing w:before="100" w:beforeAutospacing="1" w:after="100" w:afterAutospacing="1"/>
        <w:jc w:val="center"/>
        <w:rPr>
          <w:rFonts w:ascii="Times New Roman" w:eastAsia="Times New Roman" w:hAnsi="Times New Roman" w:cs="Times New Roman"/>
          <w:b/>
          <w:lang w:eastAsia="fr-FR"/>
        </w:rPr>
      </w:pPr>
      <w:r w:rsidRPr="00610CFD">
        <w:rPr>
          <w:rFonts w:ascii="Times New Roman" w:eastAsia="Times New Roman" w:hAnsi="Times New Roman" w:cs="Times New Roman"/>
          <w:b/>
          <w:noProof/>
          <w:lang w:eastAsia="fr-FR"/>
        </w:rPr>
        <w:drawing>
          <wp:inline distT="0" distB="0" distL="0" distR="0" wp14:anchorId="3704A8C3" wp14:editId="308C70C0">
            <wp:extent cx="5844209" cy="4161210"/>
            <wp:effectExtent l="0" t="0" r="0" b="0"/>
            <wp:docPr id="12" name="Image 11">
              <a:extLst xmlns:a="http://schemas.openxmlformats.org/drawingml/2006/main">
                <a:ext uri="{FF2B5EF4-FFF2-40B4-BE49-F238E27FC236}">
                  <a16:creationId xmlns:a16="http://schemas.microsoft.com/office/drawing/2014/main" id="{319FF718-FDB9-9D55-6B09-06D88A290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1">
                      <a:extLst>
                        <a:ext uri="{FF2B5EF4-FFF2-40B4-BE49-F238E27FC236}">
                          <a16:creationId xmlns:a16="http://schemas.microsoft.com/office/drawing/2014/main" id="{319FF718-FDB9-9D55-6B09-06D88A290AA9}"/>
                        </a:ext>
                      </a:extLst>
                    </pic:cNvPr>
                    <pic:cNvPicPr>
                      <a:picLocks noChangeAspect="1"/>
                    </pic:cNvPicPr>
                  </pic:nvPicPr>
                  <pic:blipFill>
                    <a:blip r:embed="rId29"/>
                    <a:stretch>
                      <a:fillRect/>
                    </a:stretch>
                  </pic:blipFill>
                  <pic:spPr>
                    <a:xfrm>
                      <a:off x="0" y="0"/>
                      <a:ext cx="5862809" cy="4174454"/>
                    </a:xfrm>
                    <a:prstGeom prst="rect">
                      <a:avLst/>
                    </a:prstGeom>
                  </pic:spPr>
                </pic:pic>
              </a:graphicData>
            </a:graphic>
          </wp:inline>
        </w:drawing>
      </w:r>
    </w:p>
    <w:p w:rsidR="00610CFD" w:rsidRDefault="00610CFD" w:rsidP="00610CFD">
      <w:pPr>
        <w:spacing w:before="100" w:beforeAutospacing="1" w:after="100" w:afterAutospacing="1"/>
        <w:jc w:val="center"/>
        <w:rPr>
          <w:rFonts w:ascii="Times New Roman" w:eastAsia="Times New Roman" w:hAnsi="Times New Roman" w:cs="Times New Roman"/>
          <w:b/>
          <w:lang w:eastAsia="fr-FR"/>
        </w:rPr>
      </w:pPr>
      <w:r w:rsidRPr="00610CFD">
        <w:rPr>
          <w:rFonts w:ascii="Times New Roman" w:eastAsia="Times New Roman" w:hAnsi="Times New Roman" w:cs="Times New Roman"/>
          <w:b/>
          <w:noProof/>
          <w:lang w:eastAsia="fr-FR"/>
        </w:rPr>
        <w:lastRenderedPageBreak/>
        <w:drawing>
          <wp:inline distT="0" distB="0" distL="0" distR="0" wp14:anchorId="6DA603AD" wp14:editId="14E8001F">
            <wp:extent cx="6511780" cy="5523286"/>
            <wp:effectExtent l="0" t="0" r="0" b="0"/>
            <wp:docPr id="18" name="Image 17">
              <a:extLst xmlns:a="http://schemas.openxmlformats.org/drawingml/2006/main">
                <a:ext uri="{FF2B5EF4-FFF2-40B4-BE49-F238E27FC236}">
                  <a16:creationId xmlns:a16="http://schemas.microsoft.com/office/drawing/2014/main" id="{FCE031B5-C320-148D-C349-CE3B083B97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7">
                      <a:extLst>
                        <a:ext uri="{FF2B5EF4-FFF2-40B4-BE49-F238E27FC236}">
                          <a16:creationId xmlns:a16="http://schemas.microsoft.com/office/drawing/2014/main" id="{FCE031B5-C320-148D-C349-CE3B083B9710}"/>
                        </a:ext>
                      </a:extLst>
                    </pic:cNvPr>
                    <pic:cNvPicPr>
                      <a:picLocks noChangeAspect="1"/>
                    </pic:cNvPicPr>
                  </pic:nvPicPr>
                  <pic:blipFill>
                    <a:blip r:embed="rId30"/>
                    <a:stretch>
                      <a:fillRect/>
                    </a:stretch>
                  </pic:blipFill>
                  <pic:spPr>
                    <a:xfrm>
                      <a:off x="0" y="0"/>
                      <a:ext cx="6524304" cy="5533909"/>
                    </a:xfrm>
                    <a:prstGeom prst="rect">
                      <a:avLst/>
                    </a:prstGeom>
                  </pic:spPr>
                </pic:pic>
              </a:graphicData>
            </a:graphic>
          </wp:inline>
        </w:drawing>
      </w:r>
    </w:p>
    <w:p w:rsidR="00610CFD" w:rsidRDefault="00610CFD" w:rsidP="00610CFD">
      <w:pPr>
        <w:spacing w:before="100" w:beforeAutospacing="1" w:after="100" w:afterAutospacing="1"/>
        <w:jc w:val="center"/>
        <w:rPr>
          <w:rFonts w:ascii="Times New Roman" w:eastAsia="Times New Roman" w:hAnsi="Times New Roman" w:cs="Times New Roman"/>
          <w:b/>
          <w:lang w:eastAsia="fr-FR"/>
        </w:rPr>
      </w:pPr>
      <w:r w:rsidRPr="00610CFD">
        <w:rPr>
          <w:rFonts w:ascii="Times New Roman" w:eastAsia="Times New Roman" w:hAnsi="Times New Roman" w:cs="Times New Roman"/>
          <w:b/>
          <w:noProof/>
          <w:lang w:eastAsia="fr-FR"/>
        </w:rPr>
        <w:drawing>
          <wp:inline distT="0" distB="0" distL="0" distR="0" wp14:anchorId="046FAB9A" wp14:editId="4B16F0C3">
            <wp:extent cx="6954409" cy="2438942"/>
            <wp:effectExtent l="0" t="0" r="0" b="0"/>
            <wp:docPr id="26" name="Image 25">
              <a:extLst xmlns:a="http://schemas.openxmlformats.org/drawingml/2006/main">
                <a:ext uri="{FF2B5EF4-FFF2-40B4-BE49-F238E27FC236}">
                  <a16:creationId xmlns:a16="http://schemas.microsoft.com/office/drawing/2014/main" id="{3B6E3F10-860A-A9BA-426F-56D068F81B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5">
                      <a:extLst>
                        <a:ext uri="{FF2B5EF4-FFF2-40B4-BE49-F238E27FC236}">
                          <a16:creationId xmlns:a16="http://schemas.microsoft.com/office/drawing/2014/main" id="{3B6E3F10-860A-A9BA-426F-56D068F81BCC}"/>
                        </a:ext>
                      </a:extLst>
                    </pic:cNvPr>
                    <pic:cNvPicPr>
                      <a:picLocks noChangeAspect="1"/>
                    </pic:cNvPicPr>
                  </pic:nvPicPr>
                  <pic:blipFill>
                    <a:blip r:embed="rId31"/>
                    <a:stretch>
                      <a:fillRect/>
                    </a:stretch>
                  </pic:blipFill>
                  <pic:spPr>
                    <a:xfrm>
                      <a:off x="0" y="0"/>
                      <a:ext cx="7002067" cy="2455656"/>
                    </a:xfrm>
                    <a:prstGeom prst="rect">
                      <a:avLst/>
                    </a:prstGeom>
                  </pic:spPr>
                </pic:pic>
              </a:graphicData>
            </a:graphic>
          </wp:inline>
        </w:drawing>
      </w:r>
    </w:p>
    <w:p w:rsidR="00610CFD" w:rsidRPr="00DA0861" w:rsidRDefault="00610CFD" w:rsidP="00610CFD">
      <w:pPr>
        <w:spacing w:before="100" w:beforeAutospacing="1" w:after="100" w:afterAutospacing="1"/>
        <w:jc w:val="center"/>
        <w:rPr>
          <w:rFonts w:ascii="Times New Roman" w:eastAsia="Times New Roman" w:hAnsi="Times New Roman" w:cs="Times New Roman"/>
          <w:b/>
          <w:lang w:eastAsia="fr-FR"/>
        </w:rPr>
      </w:pPr>
      <w:r w:rsidRPr="00610CFD">
        <w:rPr>
          <w:rFonts w:ascii="Times New Roman" w:eastAsia="Times New Roman" w:hAnsi="Times New Roman" w:cs="Times New Roman"/>
          <w:b/>
          <w:noProof/>
          <w:lang w:eastAsia="fr-FR"/>
        </w:rPr>
        <w:lastRenderedPageBreak/>
        <w:drawing>
          <wp:inline distT="0" distB="0" distL="0" distR="0" wp14:anchorId="4EC8FEA6" wp14:editId="53FA4EA1">
            <wp:extent cx="6532892" cy="5379112"/>
            <wp:effectExtent l="0" t="0" r="1270" b="0"/>
            <wp:docPr id="35" name="Image 2">
              <a:extLst xmlns:a="http://schemas.openxmlformats.org/drawingml/2006/main">
                <a:ext uri="{FF2B5EF4-FFF2-40B4-BE49-F238E27FC236}">
                  <a16:creationId xmlns:a16="http://schemas.microsoft.com/office/drawing/2014/main" id="{50F736A6-5B97-77B2-A10C-23A46A521C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0F736A6-5B97-77B2-A10C-23A46A521C94}"/>
                        </a:ext>
                      </a:extLst>
                    </pic:cNvPr>
                    <pic:cNvPicPr>
                      <a:picLocks noChangeAspect="1"/>
                    </pic:cNvPicPr>
                  </pic:nvPicPr>
                  <pic:blipFill>
                    <a:blip r:embed="rId19"/>
                    <a:stretch>
                      <a:fillRect/>
                    </a:stretch>
                  </pic:blipFill>
                  <pic:spPr>
                    <a:xfrm>
                      <a:off x="0" y="0"/>
                      <a:ext cx="6532892" cy="5379112"/>
                    </a:xfrm>
                    <a:prstGeom prst="rect">
                      <a:avLst/>
                    </a:prstGeom>
                  </pic:spPr>
                </pic:pic>
              </a:graphicData>
            </a:graphic>
          </wp:inline>
        </w:drawing>
      </w:r>
    </w:p>
    <w:p w:rsidR="00610CFD" w:rsidRDefault="00610CFD" w:rsidP="00610CFD">
      <w:pPr>
        <w:rPr>
          <w:b/>
          <w:lang w:eastAsia="fr-FR"/>
        </w:rPr>
      </w:pPr>
      <w:r w:rsidRPr="00610CFD">
        <w:rPr>
          <w:b/>
          <w:lang w:eastAsia="fr-FR"/>
        </w:rPr>
        <w:t xml:space="preserve">Annexe </w:t>
      </w:r>
      <w:r>
        <w:rPr>
          <w:b/>
          <w:lang w:eastAsia="fr-FR"/>
        </w:rPr>
        <w:t>E</w:t>
      </w:r>
      <w:r w:rsidRPr="00610CFD">
        <w:rPr>
          <w:b/>
          <w:lang w:eastAsia="fr-FR"/>
        </w:rPr>
        <w:t> : Différent</w:t>
      </w:r>
      <w:r>
        <w:rPr>
          <w:b/>
          <w:lang w:eastAsia="fr-FR"/>
        </w:rPr>
        <w:t>es pages de dashboard streamlit</w:t>
      </w:r>
    </w:p>
    <w:p w:rsidR="00610CFD" w:rsidRDefault="0059706F" w:rsidP="00610CFD">
      <w:pPr>
        <w:rPr>
          <w:b/>
          <w:lang w:eastAsia="fr-FR"/>
        </w:rPr>
      </w:pPr>
      <w:r w:rsidRPr="0059706F">
        <w:rPr>
          <w:b/>
          <w:noProof/>
          <w:lang w:eastAsia="fr-FR"/>
        </w:rPr>
        <w:drawing>
          <wp:inline distT="0" distB="0" distL="0" distR="0" wp14:anchorId="5ACFBCC4" wp14:editId="12DA23EF">
            <wp:extent cx="6767830" cy="286766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767830" cy="2867660"/>
                    </a:xfrm>
                    <a:prstGeom prst="rect">
                      <a:avLst/>
                    </a:prstGeom>
                  </pic:spPr>
                </pic:pic>
              </a:graphicData>
            </a:graphic>
          </wp:inline>
        </w:drawing>
      </w:r>
    </w:p>
    <w:p w:rsidR="004E27DE" w:rsidRPr="004E27DE" w:rsidRDefault="0059706F" w:rsidP="004E27DE">
      <w:r w:rsidRPr="0059706F">
        <w:rPr>
          <w:noProof/>
          <w:lang w:eastAsia="fr-FR"/>
        </w:rPr>
        <w:lastRenderedPageBreak/>
        <w:drawing>
          <wp:inline distT="0" distB="0" distL="0" distR="0" wp14:anchorId="62A5DC8B" wp14:editId="3EEE9C61">
            <wp:extent cx="6767830" cy="275145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767830" cy="2751455"/>
                    </a:xfrm>
                    <a:prstGeom prst="rect">
                      <a:avLst/>
                    </a:prstGeom>
                  </pic:spPr>
                </pic:pic>
              </a:graphicData>
            </a:graphic>
          </wp:inline>
        </w:drawing>
      </w:r>
    </w:p>
    <w:p w:rsidR="004E27DE" w:rsidRPr="004E27DE" w:rsidRDefault="0059706F" w:rsidP="004E27DE">
      <w:r w:rsidRPr="0059706F">
        <w:rPr>
          <w:noProof/>
          <w:lang w:eastAsia="fr-FR"/>
        </w:rPr>
        <w:drawing>
          <wp:inline distT="0" distB="0" distL="0" distR="0" wp14:anchorId="089AB32E" wp14:editId="1B5F16AC">
            <wp:extent cx="6767830" cy="265557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767830" cy="2655570"/>
                    </a:xfrm>
                    <a:prstGeom prst="rect">
                      <a:avLst/>
                    </a:prstGeom>
                  </pic:spPr>
                </pic:pic>
              </a:graphicData>
            </a:graphic>
          </wp:inline>
        </w:drawing>
      </w:r>
    </w:p>
    <w:p w:rsidR="00AF3292" w:rsidRPr="00AF3292" w:rsidRDefault="0059706F" w:rsidP="00AF3292">
      <w:r w:rsidRPr="0059706F">
        <w:rPr>
          <w:noProof/>
          <w:lang w:eastAsia="fr-FR"/>
        </w:rPr>
        <w:drawing>
          <wp:inline distT="0" distB="0" distL="0" distR="0" wp14:anchorId="3EFCC9E5" wp14:editId="73A9A436">
            <wp:extent cx="6767830" cy="280797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767830" cy="2807970"/>
                    </a:xfrm>
                    <a:prstGeom prst="rect">
                      <a:avLst/>
                    </a:prstGeom>
                  </pic:spPr>
                </pic:pic>
              </a:graphicData>
            </a:graphic>
          </wp:inline>
        </w:drawing>
      </w:r>
    </w:p>
    <w:p w:rsidR="00A21CF2" w:rsidRDefault="0059706F" w:rsidP="00A21CF2">
      <w:r w:rsidRPr="0059706F">
        <w:rPr>
          <w:noProof/>
          <w:lang w:eastAsia="fr-FR"/>
        </w:rPr>
        <w:lastRenderedPageBreak/>
        <w:drawing>
          <wp:inline distT="0" distB="0" distL="0" distR="0" wp14:anchorId="76B1C77C" wp14:editId="135A23DE">
            <wp:extent cx="6767830" cy="2778125"/>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767830" cy="2778125"/>
                    </a:xfrm>
                    <a:prstGeom prst="rect">
                      <a:avLst/>
                    </a:prstGeom>
                  </pic:spPr>
                </pic:pic>
              </a:graphicData>
            </a:graphic>
          </wp:inline>
        </w:drawing>
      </w:r>
    </w:p>
    <w:p w:rsidR="0059706F" w:rsidRPr="00A21CF2" w:rsidRDefault="0059706F" w:rsidP="00A21CF2">
      <w:r w:rsidRPr="0059706F">
        <w:rPr>
          <w:noProof/>
          <w:lang w:eastAsia="fr-FR"/>
        </w:rPr>
        <w:drawing>
          <wp:inline distT="0" distB="0" distL="0" distR="0" wp14:anchorId="13D8E40A" wp14:editId="3DA60482">
            <wp:extent cx="6767830" cy="25781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767830" cy="2578100"/>
                    </a:xfrm>
                    <a:prstGeom prst="rect">
                      <a:avLst/>
                    </a:prstGeom>
                  </pic:spPr>
                </pic:pic>
              </a:graphicData>
            </a:graphic>
          </wp:inline>
        </w:drawing>
      </w:r>
    </w:p>
    <w:p w:rsidR="00A21CF2" w:rsidRPr="00A21CF2" w:rsidRDefault="00A21CF2" w:rsidP="00A21CF2"/>
    <w:sectPr w:rsidR="00A21CF2" w:rsidRPr="00A21CF2" w:rsidSect="00E915F6">
      <w:footerReference w:type="even" r:id="rId38"/>
      <w:footerReference w:type="default" r:id="rId39"/>
      <w:pgSz w:w="11906" w:h="16838" w:code="9"/>
      <w:pgMar w:top="720" w:right="624" w:bottom="1077" w:left="624" w:header="709" w:footer="431"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27DF2" w:rsidRDefault="00E27DF2" w:rsidP="001205A1">
      <w:r>
        <w:separator/>
      </w:r>
    </w:p>
  </w:endnote>
  <w:endnote w:type="continuationSeparator" w:id="0">
    <w:p w:rsidR="00E27DF2" w:rsidRDefault="00E27DF2"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697884697"/>
      <w:docPartObj>
        <w:docPartGallery w:val="Page Numbers (Bottom of Page)"/>
        <w:docPartUnique/>
      </w:docPartObj>
    </w:sdtPr>
    <w:sdtEndPr>
      <w:rPr>
        <w:rStyle w:val="Numrodepage"/>
      </w:rPr>
    </w:sdtEndPr>
    <w:sdtContent>
      <w:p w:rsidR="00D76ED0" w:rsidRDefault="00D76ED0" w:rsidP="00D76ED0">
        <w:pPr>
          <w:pStyle w:val="Pieddepage"/>
          <w:framePr w:wrap="none" w:vAnchor="text" w:hAnchor="margin" w:xAlign="right" w:y="1"/>
          <w:rPr>
            <w:rStyle w:val="Numrodepage"/>
          </w:rPr>
        </w:pPr>
        <w:r>
          <w:rPr>
            <w:rStyle w:val="Numrodepage"/>
            <w:lang w:bidi="fr-FR"/>
          </w:rPr>
          <w:fldChar w:fldCharType="begin"/>
        </w:r>
        <w:r>
          <w:rPr>
            <w:rStyle w:val="Numrodepage"/>
            <w:lang w:bidi="fr-FR"/>
          </w:rPr>
          <w:instrText xml:space="preserve"> PAGE </w:instrText>
        </w:r>
        <w:r>
          <w:rPr>
            <w:rStyle w:val="Numrodepage"/>
            <w:lang w:bidi="fr-FR"/>
          </w:rPr>
          <w:fldChar w:fldCharType="separate"/>
        </w:r>
        <w:r>
          <w:rPr>
            <w:rStyle w:val="Numrodepage"/>
            <w:noProof/>
            <w:lang w:bidi="fr-FR"/>
          </w:rPr>
          <w:t>2</w:t>
        </w:r>
        <w:r>
          <w:rPr>
            <w:rStyle w:val="Numrodepage"/>
            <w:lang w:bidi="fr-FR"/>
          </w:rPr>
          <w:fldChar w:fldCharType="end"/>
        </w:r>
      </w:p>
    </w:sdtContent>
  </w:sdt>
  <w:p w:rsidR="00D76ED0" w:rsidRDefault="00D76ED0" w:rsidP="001205A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041358343"/>
      <w:docPartObj>
        <w:docPartGallery w:val="Page Numbers (Bottom of Page)"/>
        <w:docPartUnique/>
      </w:docPartObj>
    </w:sdtPr>
    <w:sdtEndPr>
      <w:rPr>
        <w:rStyle w:val="Numrodepage"/>
      </w:rPr>
    </w:sdtEndPr>
    <w:sdtContent>
      <w:p w:rsidR="00D76ED0" w:rsidRDefault="00D76ED0" w:rsidP="00D76ED0">
        <w:pPr>
          <w:pStyle w:val="Pieddepage"/>
          <w:framePr w:wrap="none" w:vAnchor="text" w:hAnchor="margin" w:xAlign="right" w:y="1"/>
          <w:rPr>
            <w:rStyle w:val="Numrodepage"/>
          </w:rPr>
        </w:pPr>
        <w:r>
          <w:rPr>
            <w:rStyle w:val="Numrodepage"/>
            <w:lang w:bidi="fr-FR"/>
          </w:rPr>
          <w:fldChar w:fldCharType="begin"/>
        </w:r>
        <w:r>
          <w:rPr>
            <w:rStyle w:val="Numrodepage"/>
            <w:lang w:bidi="fr-FR"/>
          </w:rPr>
          <w:instrText xml:space="preserve"> PAGE </w:instrText>
        </w:r>
        <w:r>
          <w:rPr>
            <w:rStyle w:val="Numrodepage"/>
            <w:lang w:bidi="fr-FR"/>
          </w:rPr>
          <w:fldChar w:fldCharType="separate"/>
        </w:r>
        <w:r w:rsidR="0064173F">
          <w:rPr>
            <w:rStyle w:val="Numrodepage"/>
            <w:noProof/>
            <w:lang w:bidi="fr-FR"/>
          </w:rPr>
          <w:t>4</w:t>
        </w:r>
        <w:r>
          <w:rPr>
            <w:rStyle w:val="Numrodepage"/>
            <w:lang w:bidi="fr-FR"/>
          </w:rPr>
          <w:fldChar w:fldCharType="end"/>
        </w:r>
      </w:p>
    </w:sdtContent>
  </w:sdt>
  <w:tbl>
    <w:tblPr>
      <w:tblW w:w="10658" w:type="dxa"/>
      <w:tblLayout w:type="fixed"/>
      <w:tblCellMar>
        <w:left w:w="0" w:type="dxa"/>
        <w:right w:w="0" w:type="dxa"/>
      </w:tblCellMar>
      <w:tblLook w:val="0600" w:firstRow="0" w:lastRow="0" w:firstColumn="0" w:lastColumn="0" w:noHBand="1" w:noVBand="1"/>
    </w:tblPr>
    <w:tblGrid>
      <w:gridCol w:w="5329"/>
      <w:gridCol w:w="5329"/>
    </w:tblGrid>
    <w:tr w:rsidR="00D76ED0" w:rsidTr="00A84125">
      <w:tc>
        <w:tcPr>
          <w:tcW w:w="5329" w:type="dxa"/>
        </w:tcPr>
        <w:p w:rsidR="00D76ED0" w:rsidRPr="001205A1" w:rsidRDefault="00D76ED0" w:rsidP="00E915F6">
          <w:pPr>
            <w:pStyle w:val="Pieddepage"/>
          </w:pPr>
          <w:r>
            <w:t>Travaux de recherche et d’études – RABEHI Milhane, DJENNAD Mahdi</w:t>
          </w:r>
        </w:p>
      </w:tc>
      <w:tc>
        <w:tcPr>
          <w:tcW w:w="5329" w:type="dxa"/>
        </w:tcPr>
        <w:p w:rsidR="00D76ED0" w:rsidRPr="001205A1" w:rsidRDefault="00D76ED0" w:rsidP="00A31A5B">
          <w:pPr>
            <w:pStyle w:val="Pieddepage"/>
          </w:pPr>
        </w:p>
      </w:tc>
    </w:tr>
  </w:tbl>
  <w:p w:rsidR="00D76ED0" w:rsidRDefault="00D76ED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27DF2" w:rsidRDefault="00E27DF2" w:rsidP="001205A1">
      <w:r>
        <w:separator/>
      </w:r>
    </w:p>
  </w:footnote>
  <w:footnote w:type="continuationSeparator" w:id="0">
    <w:p w:rsidR="00E27DF2" w:rsidRDefault="00E27DF2"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51557"/>
    <w:multiLevelType w:val="multilevel"/>
    <w:tmpl w:val="E306F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F7B68"/>
    <w:multiLevelType w:val="multilevel"/>
    <w:tmpl w:val="110A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C500B3"/>
    <w:multiLevelType w:val="multilevel"/>
    <w:tmpl w:val="1FFE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A72BD"/>
    <w:multiLevelType w:val="multilevel"/>
    <w:tmpl w:val="2588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D5F34"/>
    <w:multiLevelType w:val="hybridMultilevel"/>
    <w:tmpl w:val="11089D8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B421A36"/>
    <w:multiLevelType w:val="hybridMultilevel"/>
    <w:tmpl w:val="62BC21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DB505FC"/>
    <w:multiLevelType w:val="multilevel"/>
    <w:tmpl w:val="A140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FD65D5"/>
    <w:multiLevelType w:val="hybridMultilevel"/>
    <w:tmpl w:val="C936D6C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3A69B2"/>
    <w:multiLevelType w:val="multilevel"/>
    <w:tmpl w:val="D0AE18D8"/>
    <w:lvl w:ilvl="0">
      <w:start w:val="1"/>
      <w:numFmt w:val="decimal"/>
      <w:pStyle w:val="Titre1"/>
      <w:lvlText w:val="%1."/>
      <w:lvlJc w:val="left"/>
      <w:pPr>
        <w:ind w:left="720" w:hanging="360"/>
      </w:pPr>
      <w:rPr>
        <w:rFonts w:hint="default"/>
      </w:rPr>
    </w:lvl>
    <w:lvl w:ilvl="1">
      <w:start w:val="1"/>
      <w:numFmt w:val="lowerLetter"/>
      <w:pStyle w:val="Titre2"/>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AD33806"/>
    <w:multiLevelType w:val="multilevel"/>
    <w:tmpl w:val="065C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F95196"/>
    <w:multiLevelType w:val="hybridMultilevel"/>
    <w:tmpl w:val="6CF4563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0117039"/>
    <w:multiLevelType w:val="multilevel"/>
    <w:tmpl w:val="F2788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F30FB6"/>
    <w:multiLevelType w:val="multilevel"/>
    <w:tmpl w:val="FCD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4A7722"/>
    <w:multiLevelType w:val="hybridMultilevel"/>
    <w:tmpl w:val="85C68BCC"/>
    <w:lvl w:ilvl="0" w:tplc="62D60D08">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A0B323C"/>
    <w:multiLevelType w:val="multilevel"/>
    <w:tmpl w:val="D39A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5830B6"/>
    <w:multiLevelType w:val="hybridMultilevel"/>
    <w:tmpl w:val="CE32052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6242E99"/>
    <w:multiLevelType w:val="multilevel"/>
    <w:tmpl w:val="CDFAA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B6148F"/>
    <w:multiLevelType w:val="multilevel"/>
    <w:tmpl w:val="F0F8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6497E"/>
    <w:multiLevelType w:val="multilevel"/>
    <w:tmpl w:val="5F2C9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E3B65"/>
    <w:multiLevelType w:val="multilevel"/>
    <w:tmpl w:val="C1E2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72067"/>
    <w:multiLevelType w:val="multilevel"/>
    <w:tmpl w:val="B4628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59468D"/>
    <w:multiLevelType w:val="multilevel"/>
    <w:tmpl w:val="C02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911C2E"/>
    <w:multiLevelType w:val="hybridMultilevel"/>
    <w:tmpl w:val="A3C0939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3130329"/>
    <w:multiLevelType w:val="multilevel"/>
    <w:tmpl w:val="F7E2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FF5DDF"/>
    <w:multiLevelType w:val="multilevel"/>
    <w:tmpl w:val="E952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8200C4"/>
    <w:multiLevelType w:val="hybridMultilevel"/>
    <w:tmpl w:val="FEB4D37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70D0EC8"/>
    <w:multiLevelType w:val="hybridMultilevel"/>
    <w:tmpl w:val="75247B8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7EC720F"/>
    <w:multiLevelType w:val="hybridMultilevel"/>
    <w:tmpl w:val="F33CCD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2277677"/>
    <w:multiLevelType w:val="hybridMultilevel"/>
    <w:tmpl w:val="FDBCC56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5513EB3"/>
    <w:multiLevelType w:val="multilevel"/>
    <w:tmpl w:val="2BF4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5A7EA8"/>
    <w:multiLevelType w:val="multilevel"/>
    <w:tmpl w:val="AE6C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BA4944"/>
    <w:multiLevelType w:val="multilevel"/>
    <w:tmpl w:val="D9DA2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EA572C"/>
    <w:multiLevelType w:val="hybridMultilevel"/>
    <w:tmpl w:val="DB865942"/>
    <w:lvl w:ilvl="0" w:tplc="040C000B">
      <w:start w:val="1"/>
      <w:numFmt w:val="bullet"/>
      <w:lvlText w:val=""/>
      <w:lvlJc w:val="left"/>
      <w:pPr>
        <w:ind w:left="720" w:hanging="360"/>
      </w:pPr>
      <w:rPr>
        <w:rFonts w:ascii="Wingdings" w:hAnsi="Wingding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2261D2D"/>
    <w:multiLevelType w:val="hybridMultilevel"/>
    <w:tmpl w:val="1DA45FF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72960D5"/>
    <w:multiLevelType w:val="hybridMultilevel"/>
    <w:tmpl w:val="4B1AAA8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C2F142D"/>
    <w:multiLevelType w:val="hybridMultilevel"/>
    <w:tmpl w:val="58263F0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E84172E"/>
    <w:multiLevelType w:val="multilevel"/>
    <w:tmpl w:val="DE8A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1B4040"/>
    <w:multiLevelType w:val="multilevel"/>
    <w:tmpl w:val="4266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2B0EA0"/>
    <w:multiLevelType w:val="multilevel"/>
    <w:tmpl w:val="AAE4A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A508DE"/>
    <w:multiLevelType w:val="multilevel"/>
    <w:tmpl w:val="C216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83499B"/>
    <w:multiLevelType w:val="hybridMultilevel"/>
    <w:tmpl w:val="28D263F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F0B186B"/>
    <w:multiLevelType w:val="hybridMultilevel"/>
    <w:tmpl w:val="DECAA35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39"/>
  </w:num>
  <w:num w:numId="3">
    <w:abstractNumId w:val="21"/>
  </w:num>
  <w:num w:numId="4">
    <w:abstractNumId w:val="16"/>
  </w:num>
  <w:num w:numId="5">
    <w:abstractNumId w:val="14"/>
  </w:num>
  <w:num w:numId="6">
    <w:abstractNumId w:val="23"/>
  </w:num>
  <w:num w:numId="7">
    <w:abstractNumId w:val="31"/>
  </w:num>
  <w:num w:numId="8">
    <w:abstractNumId w:val="8"/>
  </w:num>
  <w:num w:numId="9">
    <w:abstractNumId w:val="13"/>
  </w:num>
  <w:num w:numId="10">
    <w:abstractNumId w:val="8"/>
  </w:num>
  <w:num w:numId="11">
    <w:abstractNumId w:val="8"/>
  </w:num>
  <w:num w:numId="12">
    <w:abstractNumId w:val="17"/>
  </w:num>
  <w:num w:numId="13">
    <w:abstractNumId w:val="9"/>
  </w:num>
  <w:num w:numId="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num>
  <w:num w:numId="16">
    <w:abstractNumId w:val="24"/>
  </w:num>
  <w:num w:numId="17">
    <w:abstractNumId w:val="37"/>
  </w:num>
  <w:num w:numId="18">
    <w:abstractNumId w:val="40"/>
  </w:num>
  <w:num w:numId="19">
    <w:abstractNumId w:val="41"/>
  </w:num>
  <w:num w:numId="20">
    <w:abstractNumId w:val="18"/>
  </w:num>
  <w:num w:numId="21">
    <w:abstractNumId w:val="27"/>
  </w:num>
  <w:num w:numId="22">
    <w:abstractNumId w:val="32"/>
  </w:num>
  <w:num w:numId="23">
    <w:abstractNumId w:val="10"/>
  </w:num>
  <w:num w:numId="24">
    <w:abstractNumId w:val="0"/>
  </w:num>
  <w:num w:numId="25">
    <w:abstractNumId w:val="26"/>
  </w:num>
  <w:num w:numId="26">
    <w:abstractNumId w:val="1"/>
  </w:num>
  <w:num w:numId="27">
    <w:abstractNumId w:val="35"/>
  </w:num>
  <w:num w:numId="28">
    <w:abstractNumId w:val="29"/>
  </w:num>
  <w:num w:numId="29">
    <w:abstractNumId w:val="7"/>
  </w:num>
  <w:num w:numId="30">
    <w:abstractNumId w:val="11"/>
  </w:num>
  <w:num w:numId="31">
    <w:abstractNumId w:val="28"/>
  </w:num>
  <w:num w:numId="32">
    <w:abstractNumId w:val="36"/>
  </w:num>
  <w:num w:numId="33">
    <w:abstractNumId w:val="22"/>
  </w:num>
  <w:num w:numId="34">
    <w:abstractNumId w:val="6"/>
  </w:num>
  <w:num w:numId="35">
    <w:abstractNumId w:val="34"/>
  </w:num>
  <w:num w:numId="36">
    <w:abstractNumId w:val="30"/>
  </w:num>
  <w:num w:numId="37">
    <w:abstractNumId w:val="33"/>
  </w:num>
  <w:num w:numId="38">
    <w:abstractNumId w:val="38"/>
  </w:num>
  <w:num w:numId="39">
    <w:abstractNumId w:val="15"/>
  </w:num>
  <w:num w:numId="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2"/>
  </w:num>
  <w:num w:numId="42">
    <w:abstractNumId w:val="5"/>
  </w:num>
  <w:num w:numId="43">
    <w:abstractNumId w:val="19"/>
  </w:num>
  <w:num w:numId="44">
    <w:abstractNumId w:val="25"/>
  </w:num>
  <w:num w:numId="45">
    <w:abstractNumId w:val="20"/>
  </w:num>
  <w:num w:numId="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removePersonalInformation/>
  <w:removeDateAndTime/>
  <w:attachedTemplate r:id="rId1"/>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E915F6"/>
    <w:rsid w:val="00002554"/>
    <w:rsid w:val="000736DE"/>
    <w:rsid w:val="000C43E3"/>
    <w:rsid w:val="000C4ED1"/>
    <w:rsid w:val="000F6924"/>
    <w:rsid w:val="001205A1"/>
    <w:rsid w:val="002560A5"/>
    <w:rsid w:val="002877E8"/>
    <w:rsid w:val="002B0D15"/>
    <w:rsid w:val="002E7C4E"/>
    <w:rsid w:val="002F3E90"/>
    <w:rsid w:val="0031055C"/>
    <w:rsid w:val="00371EE1"/>
    <w:rsid w:val="003876FC"/>
    <w:rsid w:val="003A798E"/>
    <w:rsid w:val="003F54AE"/>
    <w:rsid w:val="00425A99"/>
    <w:rsid w:val="004512CD"/>
    <w:rsid w:val="004E27DE"/>
    <w:rsid w:val="004E653F"/>
    <w:rsid w:val="00527943"/>
    <w:rsid w:val="0059706F"/>
    <w:rsid w:val="005E6B25"/>
    <w:rsid w:val="005F4F46"/>
    <w:rsid w:val="00610CFD"/>
    <w:rsid w:val="0064173F"/>
    <w:rsid w:val="00656FA1"/>
    <w:rsid w:val="006B7126"/>
    <w:rsid w:val="006C60E6"/>
    <w:rsid w:val="007B0740"/>
    <w:rsid w:val="007C1BAB"/>
    <w:rsid w:val="008270FC"/>
    <w:rsid w:val="008475F4"/>
    <w:rsid w:val="00872EE7"/>
    <w:rsid w:val="0087785B"/>
    <w:rsid w:val="00975D86"/>
    <w:rsid w:val="009A48EF"/>
    <w:rsid w:val="00A15CF7"/>
    <w:rsid w:val="00A21CF2"/>
    <w:rsid w:val="00A24793"/>
    <w:rsid w:val="00A31A5B"/>
    <w:rsid w:val="00A50993"/>
    <w:rsid w:val="00A76A9B"/>
    <w:rsid w:val="00A81248"/>
    <w:rsid w:val="00A84125"/>
    <w:rsid w:val="00AF2269"/>
    <w:rsid w:val="00AF3292"/>
    <w:rsid w:val="00B348C6"/>
    <w:rsid w:val="00BE3B88"/>
    <w:rsid w:val="00C66528"/>
    <w:rsid w:val="00C673F6"/>
    <w:rsid w:val="00C915F0"/>
    <w:rsid w:val="00CE3FD0"/>
    <w:rsid w:val="00CF301A"/>
    <w:rsid w:val="00D4333D"/>
    <w:rsid w:val="00D76ED0"/>
    <w:rsid w:val="00DA0861"/>
    <w:rsid w:val="00DC075A"/>
    <w:rsid w:val="00DD4009"/>
    <w:rsid w:val="00E27DF2"/>
    <w:rsid w:val="00E915F6"/>
    <w:rsid w:val="00F438FA"/>
    <w:rsid w:val="00F5176E"/>
    <w:rsid w:val="00F6338A"/>
    <w:rsid w:val="00FB65B8"/>
    <w:rsid w:val="00FC49AE"/>
    <w:rsid w:val="00FD2FC3"/>
    <w:rsid w:val="00FE6E9B"/>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rules v:ext="edit">
        <o:r id="V:Rule1" type="connector" idref="#_x0000_s1038"/>
        <o:r id="V:Rule2" type="connector" idref="#_x0000_s1040"/>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6"/>
    <w:qFormat/>
    <w:rsid w:val="004512CD"/>
    <w:pPr>
      <w:spacing w:before="120" w:after="120"/>
      <w:jc w:val="both"/>
    </w:pPr>
    <w:rPr>
      <w:rFonts w:ascii="Arial" w:hAnsi="Arial"/>
    </w:rPr>
  </w:style>
  <w:style w:type="paragraph" w:styleId="Titre1">
    <w:name w:val="heading 1"/>
    <w:basedOn w:val="Normal"/>
    <w:next w:val="Normal"/>
    <w:link w:val="Titre1Car"/>
    <w:qFormat/>
    <w:rsid w:val="003876FC"/>
    <w:pPr>
      <w:keepNext/>
      <w:keepLines/>
      <w:numPr>
        <w:numId w:val="8"/>
      </w:numPr>
      <w:spacing w:before="240"/>
      <w:jc w:val="center"/>
      <w:outlineLvl w:val="0"/>
    </w:pPr>
    <w:rPr>
      <w:rFonts w:asciiTheme="majorHAnsi" w:eastAsiaTheme="majorEastAsia" w:hAnsiTheme="majorHAnsi" w:cstheme="majorBidi"/>
      <w:b/>
      <w:color w:val="123869" w:themeColor="accent1"/>
      <w:sz w:val="40"/>
      <w:szCs w:val="32"/>
    </w:rPr>
  </w:style>
  <w:style w:type="paragraph" w:styleId="Titre2">
    <w:name w:val="heading 2"/>
    <w:basedOn w:val="Normal"/>
    <w:next w:val="Normal"/>
    <w:link w:val="Titre2Car"/>
    <w:uiPriority w:val="1"/>
    <w:qFormat/>
    <w:rsid w:val="004512CD"/>
    <w:pPr>
      <w:keepNext/>
      <w:keepLines/>
      <w:numPr>
        <w:ilvl w:val="1"/>
        <w:numId w:val="8"/>
      </w:numPr>
      <w:jc w:val="left"/>
      <w:outlineLvl w:val="1"/>
    </w:pPr>
    <w:rPr>
      <w:rFonts w:eastAsiaTheme="majorEastAsia" w:cstheme="majorBidi"/>
      <w:color w:val="00C1C7" w:themeColor="accent2"/>
      <w:sz w:val="28"/>
      <w:szCs w:val="26"/>
    </w:rPr>
  </w:style>
  <w:style w:type="paragraph" w:styleId="Titre3">
    <w:name w:val="heading 3"/>
    <w:basedOn w:val="Normal"/>
    <w:next w:val="Normal"/>
    <w:link w:val="Titre3Car"/>
    <w:uiPriority w:val="2"/>
    <w:qFormat/>
    <w:rsid w:val="00C66528"/>
    <w:pPr>
      <w:keepNext/>
      <w:keepLines/>
      <w:outlineLvl w:val="2"/>
    </w:pPr>
    <w:rPr>
      <w:rFonts w:asciiTheme="majorHAnsi" w:eastAsiaTheme="majorEastAsia" w:hAnsiTheme="majorHAnsi" w:cstheme="majorBidi"/>
      <w:b/>
      <w:color w:val="123869" w:themeColor="accent1"/>
      <w:sz w:val="36"/>
    </w:rPr>
  </w:style>
  <w:style w:type="paragraph" w:styleId="Titre4">
    <w:name w:val="heading 4"/>
    <w:basedOn w:val="Normal"/>
    <w:next w:val="Normal"/>
    <w:link w:val="Titre4Car"/>
    <w:uiPriority w:val="3"/>
    <w:qFormat/>
    <w:rsid w:val="008270FC"/>
    <w:pPr>
      <w:keepNext/>
      <w:keepLines/>
      <w:outlineLvl w:val="3"/>
    </w:pPr>
    <w:rPr>
      <w:rFonts w:eastAsiaTheme="majorEastAsia" w:cstheme="majorBidi"/>
      <w:i/>
      <w:iCs/>
      <w:color w:val="000000" w:themeColor="text1"/>
      <w:sz w:val="30"/>
    </w:rPr>
  </w:style>
  <w:style w:type="paragraph" w:styleId="Titre5">
    <w:name w:val="heading 5"/>
    <w:basedOn w:val="Normal"/>
    <w:next w:val="Normal"/>
    <w:link w:val="Titre5Car"/>
    <w:uiPriority w:val="4"/>
    <w:qFormat/>
    <w:rsid w:val="008270FC"/>
    <w:pPr>
      <w:keepNext/>
      <w:keepLines/>
      <w:spacing w:line="192" w:lineRule="auto"/>
      <w:outlineLvl w:val="4"/>
    </w:pPr>
    <w:rPr>
      <w:rFonts w:asciiTheme="majorHAnsi" w:eastAsiaTheme="majorEastAsia" w:hAnsiTheme="majorHAnsi" w:cstheme="majorBidi"/>
      <w:b/>
      <w:color w:val="123869" w:themeColor="accent1"/>
      <w:sz w:val="7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rsid w:val="00A8124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C66528"/>
    <w:rPr>
      <w:rFonts w:ascii="Times New Roman" w:hAnsi="Times New Roman" w:cs="Times New Roman"/>
      <w:sz w:val="18"/>
      <w:szCs w:val="18"/>
    </w:rPr>
  </w:style>
  <w:style w:type="character" w:customStyle="1" w:styleId="Titre1Car">
    <w:name w:val="Titre 1 Car"/>
    <w:basedOn w:val="Policepardfaut"/>
    <w:link w:val="Titre1"/>
    <w:rsid w:val="003876FC"/>
    <w:rPr>
      <w:rFonts w:asciiTheme="majorHAnsi" w:eastAsiaTheme="majorEastAsia" w:hAnsiTheme="majorHAnsi" w:cstheme="majorBidi"/>
      <w:b/>
      <w:color w:val="123869" w:themeColor="accent1"/>
      <w:sz w:val="40"/>
      <w:szCs w:val="32"/>
    </w:rPr>
  </w:style>
  <w:style w:type="character" w:customStyle="1" w:styleId="Titre2Car">
    <w:name w:val="Titre 2 Car"/>
    <w:basedOn w:val="Policepardfaut"/>
    <w:link w:val="Titre2"/>
    <w:uiPriority w:val="1"/>
    <w:rsid w:val="004512CD"/>
    <w:rPr>
      <w:rFonts w:ascii="Arial" w:eastAsiaTheme="majorEastAsia" w:hAnsi="Arial" w:cstheme="majorBidi"/>
      <w:color w:val="00C1C7" w:themeColor="accent2"/>
      <w:sz w:val="28"/>
      <w:szCs w:val="26"/>
    </w:rPr>
  </w:style>
  <w:style w:type="paragraph" w:customStyle="1" w:styleId="Ancredugraphisme">
    <w:name w:val="Ancre du graphisme"/>
    <w:basedOn w:val="Normal"/>
    <w:uiPriority w:val="7"/>
    <w:qFormat/>
    <w:rsid w:val="00A81248"/>
    <w:rPr>
      <w:sz w:val="10"/>
    </w:rPr>
  </w:style>
  <w:style w:type="character" w:customStyle="1" w:styleId="Titre3Car">
    <w:name w:val="Titre 3 Car"/>
    <w:basedOn w:val="Policepardfaut"/>
    <w:link w:val="Titre3"/>
    <w:uiPriority w:val="2"/>
    <w:rsid w:val="00C66528"/>
    <w:rPr>
      <w:rFonts w:asciiTheme="majorHAnsi" w:eastAsiaTheme="majorEastAsia" w:hAnsiTheme="majorHAnsi" w:cstheme="majorBidi"/>
      <w:b/>
      <w:color w:val="123869" w:themeColor="accent1"/>
      <w:sz w:val="36"/>
    </w:rPr>
  </w:style>
  <w:style w:type="character" w:customStyle="1" w:styleId="Titre4Car">
    <w:name w:val="Titre 4 Car"/>
    <w:basedOn w:val="Policepardfaut"/>
    <w:link w:val="Titre4"/>
    <w:uiPriority w:val="3"/>
    <w:rsid w:val="008270FC"/>
    <w:rPr>
      <w:rFonts w:eastAsiaTheme="majorEastAsia" w:cstheme="majorBidi"/>
      <w:i/>
      <w:iCs/>
      <w:color w:val="000000" w:themeColor="text1"/>
      <w:sz w:val="30"/>
    </w:rPr>
  </w:style>
  <w:style w:type="paragraph" w:customStyle="1" w:styleId="Texte">
    <w:name w:val="Texte"/>
    <w:basedOn w:val="Normal"/>
    <w:uiPriority w:val="5"/>
    <w:qFormat/>
    <w:rsid w:val="008270FC"/>
    <w:rPr>
      <w:i/>
      <w:color w:val="000000" w:themeColor="text1"/>
      <w:sz w:val="26"/>
    </w:rPr>
  </w:style>
  <w:style w:type="paragraph" w:styleId="En-tte">
    <w:name w:val="header"/>
    <w:basedOn w:val="Normal"/>
    <w:link w:val="En-tteCar"/>
    <w:uiPriority w:val="99"/>
    <w:rsid w:val="00C66528"/>
    <w:pPr>
      <w:tabs>
        <w:tab w:val="center" w:pos="4680"/>
        <w:tab w:val="right" w:pos="9360"/>
      </w:tabs>
    </w:pPr>
  </w:style>
  <w:style w:type="character" w:customStyle="1" w:styleId="En-tteCar">
    <w:name w:val="En-tête Car"/>
    <w:basedOn w:val="Policepardfaut"/>
    <w:link w:val="En-tte"/>
    <w:uiPriority w:val="99"/>
    <w:rsid w:val="00C66528"/>
  </w:style>
  <w:style w:type="paragraph" w:styleId="Pieddepage">
    <w:name w:val="footer"/>
    <w:basedOn w:val="Normal"/>
    <w:link w:val="PieddepageC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PieddepageCar">
    <w:name w:val="Pied de page Car"/>
    <w:basedOn w:val="Policepardfaut"/>
    <w:link w:val="Pieddepage"/>
    <w:uiPriority w:val="99"/>
    <w:rsid w:val="00FC49AE"/>
    <w:rPr>
      <w:rFonts w:asciiTheme="majorHAnsi" w:hAnsiTheme="majorHAnsi"/>
      <w:b/>
      <w:color w:val="A6A6A6" w:themeColor="background1" w:themeShade="A6"/>
      <w:sz w:val="20"/>
    </w:rPr>
  </w:style>
  <w:style w:type="character" w:styleId="Numrodepage">
    <w:name w:val="page number"/>
    <w:basedOn w:val="Policepardfaut"/>
    <w:uiPriority w:val="99"/>
    <w:semiHidden/>
    <w:rsid w:val="001205A1"/>
  </w:style>
  <w:style w:type="character" w:customStyle="1" w:styleId="Titre5Car">
    <w:name w:val="Titre 5 Car"/>
    <w:basedOn w:val="Policepardfaut"/>
    <w:link w:val="Titre5"/>
    <w:uiPriority w:val="4"/>
    <w:rsid w:val="008270FC"/>
    <w:rPr>
      <w:rFonts w:asciiTheme="majorHAnsi" w:eastAsiaTheme="majorEastAsia" w:hAnsiTheme="majorHAnsi" w:cstheme="majorBidi"/>
      <w:b/>
      <w:color w:val="123869" w:themeColor="accent1"/>
      <w:sz w:val="70"/>
    </w:rPr>
  </w:style>
  <w:style w:type="character" w:styleId="Textedelespacerserv">
    <w:name w:val="Placeholder Text"/>
    <w:basedOn w:val="Policepardfaut"/>
    <w:uiPriority w:val="99"/>
    <w:semiHidden/>
    <w:rsid w:val="00C66528"/>
    <w:rPr>
      <w:color w:val="808080"/>
    </w:rPr>
  </w:style>
  <w:style w:type="character" w:styleId="Accentuation">
    <w:name w:val="Emphasis"/>
    <w:basedOn w:val="Policepardfaut"/>
    <w:uiPriority w:val="20"/>
    <w:qFormat/>
    <w:rsid w:val="00FC49AE"/>
    <w:rPr>
      <w:i w:val="0"/>
      <w:iCs/>
      <w:color w:val="00C1C7" w:themeColor="accent2"/>
    </w:rPr>
  </w:style>
  <w:style w:type="paragraph" w:styleId="Citation">
    <w:name w:val="Quote"/>
    <w:basedOn w:val="Normal"/>
    <w:next w:val="Normal"/>
    <w:link w:val="CitationCar"/>
    <w:uiPriority w:val="29"/>
    <w:qFormat/>
    <w:rsid w:val="008270FC"/>
    <w:pPr>
      <w:spacing w:line="192" w:lineRule="auto"/>
      <w:jc w:val="center"/>
    </w:pPr>
    <w:rPr>
      <w:rFonts w:asciiTheme="majorHAnsi" w:hAnsiTheme="majorHAnsi"/>
      <w:iCs/>
      <w:color w:val="123869" w:themeColor="accent1"/>
      <w:sz w:val="70"/>
    </w:rPr>
  </w:style>
  <w:style w:type="character" w:customStyle="1" w:styleId="CitationCar">
    <w:name w:val="Citation Car"/>
    <w:basedOn w:val="Policepardfaut"/>
    <w:link w:val="Citation"/>
    <w:uiPriority w:val="29"/>
    <w:rsid w:val="008270FC"/>
    <w:rPr>
      <w:rFonts w:asciiTheme="majorHAnsi" w:hAnsiTheme="majorHAnsi"/>
      <w:iCs/>
      <w:color w:val="123869" w:themeColor="accent1"/>
      <w:sz w:val="70"/>
    </w:rPr>
  </w:style>
  <w:style w:type="paragraph" w:styleId="NormalWeb">
    <w:name w:val="Normal (Web)"/>
    <w:basedOn w:val="Normal"/>
    <w:uiPriority w:val="99"/>
    <w:unhideWhenUsed/>
    <w:rsid w:val="00E915F6"/>
    <w:pPr>
      <w:spacing w:before="100" w:beforeAutospacing="1" w:after="100" w:afterAutospacing="1"/>
    </w:pPr>
    <w:rPr>
      <w:rFonts w:ascii="Times New Roman" w:eastAsia="Times New Roman" w:hAnsi="Times New Roman" w:cs="Times New Roman"/>
      <w:lang w:eastAsia="fr-FR"/>
    </w:rPr>
  </w:style>
  <w:style w:type="character" w:styleId="CodeHTML">
    <w:name w:val="HTML Code"/>
    <w:basedOn w:val="Policepardfaut"/>
    <w:uiPriority w:val="99"/>
    <w:semiHidden/>
    <w:unhideWhenUsed/>
    <w:rsid w:val="00E915F6"/>
    <w:rPr>
      <w:rFonts w:ascii="Courier New" w:eastAsia="Times New Roman" w:hAnsi="Courier New" w:cs="Courier New"/>
      <w:sz w:val="20"/>
      <w:szCs w:val="20"/>
    </w:rPr>
  </w:style>
  <w:style w:type="character" w:styleId="lev">
    <w:name w:val="Strong"/>
    <w:basedOn w:val="Policepardfaut"/>
    <w:uiPriority w:val="22"/>
    <w:qFormat/>
    <w:rsid w:val="00DD4009"/>
    <w:rPr>
      <w:b/>
      <w:bCs/>
    </w:rPr>
  </w:style>
  <w:style w:type="paragraph" w:customStyle="1" w:styleId="animating">
    <w:name w:val="animating"/>
    <w:basedOn w:val="Normal"/>
    <w:rsid w:val="004512CD"/>
    <w:pPr>
      <w:spacing w:before="100" w:beforeAutospacing="1" w:after="100" w:afterAutospacing="1"/>
      <w:jc w:val="left"/>
    </w:pPr>
    <w:rPr>
      <w:rFonts w:ascii="Times New Roman" w:eastAsia="Times New Roman" w:hAnsi="Times New Roman" w:cs="Times New Roman"/>
      <w:lang w:eastAsia="fr-FR"/>
    </w:rPr>
  </w:style>
  <w:style w:type="paragraph" w:styleId="Paragraphedeliste">
    <w:name w:val="List Paragraph"/>
    <w:basedOn w:val="Normal"/>
    <w:uiPriority w:val="34"/>
    <w:qFormat/>
    <w:rsid w:val="004512CD"/>
    <w:pPr>
      <w:ind w:left="720"/>
      <w:contextualSpacing/>
    </w:pPr>
  </w:style>
  <w:style w:type="paragraph" w:styleId="Lgende">
    <w:name w:val="caption"/>
    <w:basedOn w:val="Normal"/>
    <w:next w:val="Normal"/>
    <w:uiPriority w:val="35"/>
    <w:unhideWhenUsed/>
    <w:qFormat/>
    <w:rsid w:val="003876FC"/>
    <w:pPr>
      <w:spacing w:before="0" w:after="200"/>
    </w:pPr>
    <w:rPr>
      <w:i/>
      <w:iCs/>
      <w:color w:val="5E5E5E" w:themeColor="text2"/>
      <w:sz w:val="18"/>
      <w:szCs w:val="18"/>
    </w:rPr>
  </w:style>
  <w:style w:type="character" w:customStyle="1" w:styleId="math-inline">
    <w:name w:val="math-inline"/>
    <w:basedOn w:val="Policepardfaut"/>
    <w:rsid w:val="00975D86"/>
  </w:style>
  <w:style w:type="paragraph" w:styleId="TM1">
    <w:name w:val="toc 1"/>
    <w:basedOn w:val="Normal"/>
    <w:next w:val="Normal"/>
    <w:autoRedefine/>
    <w:uiPriority w:val="39"/>
    <w:unhideWhenUsed/>
    <w:rsid w:val="00BE3B88"/>
    <w:pPr>
      <w:spacing w:before="360" w:after="360"/>
      <w:jc w:val="left"/>
    </w:pPr>
    <w:rPr>
      <w:rFonts w:asciiTheme="minorHAnsi" w:hAnsiTheme="minorHAnsi"/>
      <w:b/>
      <w:bCs/>
      <w:caps/>
      <w:sz w:val="22"/>
      <w:szCs w:val="22"/>
      <w:u w:val="single"/>
    </w:rPr>
  </w:style>
  <w:style w:type="paragraph" w:styleId="TM2">
    <w:name w:val="toc 2"/>
    <w:basedOn w:val="Normal"/>
    <w:next w:val="Normal"/>
    <w:autoRedefine/>
    <w:uiPriority w:val="39"/>
    <w:unhideWhenUsed/>
    <w:rsid w:val="00BE3B88"/>
    <w:pPr>
      <w:spacing w:before="0" w:after="0"/>
      <w:jc w:val="left"/>
    </w:pPr>
    <w:rPr>
      <w:rFonts w:asciiTheme="minorHAnsi" w:hAnsiTheme="minorHAnsi"/>
      <w:b/>
      <w:bCs/>
      <w:smallCaps/>
      <w:sz w:val="22"/>
      <w:szCs w:val="22"/>
    </w:rPr>
  </w:style>
  <w:style w:type="paragraph" w:styleId="TM3">
    <w:name w:val="toc 3"/>
    <w:basedOn w:val="Normal"/>
    <w:next w:val="Normal"/>
    <w:autoRedefine/>
    <w:uiPriority w:val="39"/>
    <w:unhideWhenUsed/>
    <w:rsid w:val="00BE3B88"/>
    <w:pPr>
      <w:spacing w:before="0" w:after="0"/>
      <w:jc w:val="left"/>
    </w:pPr>
    <w:rPr>
      <w:rFonts w:asciiTheme="minorHAnsi" w:hAnsiTheme="minorHAnsi"/>
      <w:smallCaps/>
      <w:sz w:val="22"/>
      <w:szCs w:val="22"/>
    </w:rPr>
  </w:style>
  <w:style w:type="paragraph" w:styleId="TM4">
    <w:name w:val="toc 4"/>
    <w:basedOn w:val="Normal"/>
    <w:next w:val="Normal"/>
    <w:autoRedefine/>
    <w:uiPriority w:val="39"/>
    <w:unhideWhenUsed/>
    <w:rsid w:val="00BE3B88"/>
    <w:pPr>
      <w:spacing w:before="0" w:after="0"/>
      <w:jc w:val="left"/>
    </w:pPr>
    <w:rPr>
      <w:rFonts w:asciiTheme="minorHAnsi" w:hAnsiTheme="minorHAnsi"/>
      <w:sz w:val="22"/>
      <w:szCs w:val="22"/>
    </w:rPr>
  </w:style>
  <w:style w:type="paragraph" w:styleId="TM5">
    <w:name w:val="toc 5"/>
    <w:basedOn w:val="Normal"/>
    <w:next w:val="Normal"/>
    <w:autoRedefine/>
    <w:uiPriority w:val="39"/>
    <w:unhideWhenUsed/>
    <w:rsid w:val="00BE3B88"/>
    <w:pPr>
      <w:spacing w:before="0" w:after="0"/>
      <w:jc w:val="left"/>
    </w:pPr>
    <w:rPr>
      <w:rFonts w:asciiTheme="minorHAnsi" w:hAnsiTheme="minorHAnsi"/>
      <w:sz w:val="22"/>
      <w:szCs w:val="22"/>
    </w:rPr>
  </w:style>
  <w:style w:type="paragraph" w:styleId="TM6">
    <w:name w:val="toc 6"/>
    <w:basedOn w:val="Normal"/>
    <w:next w:val="Normal"/>
    <w:autoRedefine/>
    <w:uiPriority w:val="39"/>
    <w:unhideWhenUsed/>
    <w:rsid w:val="00BE3B88"/>
    <w:pPr>
      <w:spacing w:before="0" w:after="0"/>
      <w:jc w:val="left"/>
    </w:pPr>
    <w:rPr>
      <w:rFonts w:asciiTheme="minorHAnsi" w:hAnsiTheme="minorHAnsi"/>
      <w:sz w:val="22"/>
      <w:szCs w:val="22"/>
    </w:rPr>
  </w:style>
  <w:style w:type="paragraph" w:styleId="TM7">
    <w:name w:val="toc 7"/>
    <w:basedOn w:val="Normal"/>
    <w:next w:val="Normal"/>
    <w:autoRedefine/>
    <w:uiPriority w:val="39"/>
    <w:unhideWhenUsed/>
    <w:rsid w:val="00BE3B88"/>
    <w:pPr>
      <w:spacing w:before="0" w:after="0"/>
      <w:jc w:val="left"/>
    </w:pPr>
    <w:rPr>
      <w:rFonts w:asciiTheme="minorHAnsi" w:hAnsiTheme="minorHAnsi"/>
      <w:sz w:val="22"/>
      <w:szCs w:val="22"/>
    </w:rPr>
  </w:style>
  <w:style w:type="paragraph" w:styleId="TM8">
    <w:name w:val="toc 8"/>
    <w:basedOn w:val="Normal"/>
    <w:next w:val="Normal"/>
    <w:autoRedefine/>
    <w:uiPriority w:val="39"/>
    <w:unhideWhenUsed/>
    <w:rsid w:val="00BE3B88"/>
    <w:pPr>
      <w:spacing w:before="0" w:after="0"/>
      <w:jc w:val="left"/>
    </w:pPr>
    <w:rPr>
      <w:rFonts w:asciiTheme="minorHAnsi" w:hAnsiTheme="minorHAnsi"/>
      <w:sz w:val="22"/>
      <w:szCs w:val="22"/>
    </w:rPr>
  </w:style>
  <w:style w:type="paragraph" w:styleId="TM9">
    <w:name w:val="toc 9"/>
    <w:basedOn w:val="Normal"/>
    <w:next w:val="Normal"/>
    <w:autoRedefine/>
    <w:uiPriority w:val="39"/>
    <w:unhideWhenUsed/>
    <w:rsid w:val="00BE3B88"/>
    <w:pPr>
      <w:spacing w:before="0" w:after="0"/>
      <w:jc w:val="left"/>
    </w:pPr>
    <w:rPr>
      <w:rFonts w:asciiTheme="minorHAnsi" w:hAnsiTheme="minorHAnsi"/>
      <w:sz w:val="22"/>
      <w:szCs w:val="22"/>
    </w:rPr>
  </w:style>
  <w:style w:type="character" w:styleId="Lienhypertexte">
    <w:name w:val="Hyperlink"/>
    <w:basedOn w:val="Policepardfaut"/>
    <w:uiPriority w:val="99"/>
    <w:unhideWhenUsed/>
    <w:rsid w:val="00BE3B88"/>
    <w:rPr>
      <w:color w:val="0000FF" w:themeColor="hyperlink"/>
      <w:u w:val="single"/>
    </w:rPr>
  </w:style>
  <w:style w:type="paragraph" w:styleId="Tabledesillustrations">
    <w:name w:val="table of figures"/>
    <w:basedOn w:val="Normal"/>
    <w:next w:val="Normal"/>
    <w:uiPriority w:val="99"/>
    <w:unhideWhenUsed/>
    <w:rsid w:val="004E653F"/>
    <w:pPr>
      <w:spacing w:before="0" w:after="0"/>
      <w:ind w:left="480" w:hanging="480"/>
      <w:jc w:val="left"/>
    </w:pPr>
    <w:rPr>
      <w:rFonts w:asciiTheme="minorHAnsi" w:hAnsi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746383">
      <w:bodyDiv w:val="1"/>
      <w:marLeft w:val="0"/>
      <w:marRight w:val="0"/>
      <w:marTop w:val="0"/>
      <w:marBottom w:val="0"/>
      <w:divBdr>
        <w:top w:val="none" w:sz="0" w:space="0" w:color="auto"/>
        <w:left w:val="none" w:sz="0" w:space="0" w:color="auto"/>
        <w:bottom w:val="none" w:sz="0" w:space="0" w:color="auto"/>
        <w:right w:val="none" w:sz="0" w:space="0" w:color="auto"/>
      </w:divBdr>
    </w:div>
    <w:div w:id="18825542">
      <w:bodyDiv w:val="1"/>
      <w:marLeft w:val="0"/>
      <w:marRight w:val="0"/>
      <w:marTop w:val="0"/>
      <w:marBottom w:val="0"/>
      <w:divBdr>
        <w:top w:val="none" w:sz="0" w:space="0" w:color="auto"/>
        <w:left w:val="none" w:sz="0" w:space="0" w:color="auto"/>
        <w:bottom w:val="none" w:sz="0" w:space="0" w:color="auto"/>
        <w:right w:val="none" w:sz="0" w:space="0" w:color="auto"/>
      </w:divBdr>
    </w:div>
    <w:div w:id="41835696">
      <w:bodyDiv w:val="1"/>
      <w:marLeft w:val="0"/>
      <w:marRight w:val="0"/>
      <w:marTop w:val="0"/>
      <w:marBottom w:val="0"/>
      <w:divBdr>
        <w:top w:val="none" w:sz="0" w:space="0" w:color="auto"/>
        <w:left w:val="none" w:sz="0" w:space="0" w:color="auto"/>
        <w:bottom w:val="none" w:sz="0" w:space="0" w:color="auto"/>
        <w:right w:val="none" w:sz="0" w:space="0" w:color="auto"/>
      </w:divBdr>
    </w:div>
    <w:div w:id="48189545">
      <w:bodyDiv w:val="1"/>
      <w:marLeft w:val="0"/>
      <w:marRight w:val="0"/>
      <w:marTop w:val="0"/>
      <w:marBottom w:val="0"/>
      <w:divBdr>
        <w:top w:val="none" w:sz="0" w:space="0" w:color="auto"/>
        <w:left w:val="none" w:sz="0" w:space="0" w:color="auto"/>
        <w:bottom w:val="none" w:sz="0" w:space="0" w:color="auto"/>
        <w:right w:val="none" w:sz="0" w:space="0" w:color="auto"/>
      </w:divBdr>
    </w:div>
    <w:div w:id="140924797">
      <w:bodyDiv w:val="1"/>
      <w:marLeft w:val="0"/>
      <w:marRight w:val="0"/>
      <w:marTop w:val="0"/>
      <w:marBottom w:val="0"/>
      <w:divBdr>
        <w:top w:val="none" w:sz="0" w:space="0" w:color="auto"/>
        <w:left w:val="none" w:sz="0" w:space="0" w:color="auto"/>
        <w:bottom w:val="none" w:sz="0" w:space="0" w:color="auto"/>
        <w:right w:val="none" w:sz="0" w:space="0" w:color="auto"/>
      </w:divBdr>
    </w:div>
    <w:div w:id="151138606">
      <w:bodyDiv w:val="1"/>
      <w:marLeft w:val="0"/>
      <w:marRight w:val="0"/>
      <w:marTop w:val="0"/>
      <w:marBottom w:val="0"/>
      <w:divBdr>
        <w:top w:val="none" w:sz="0" w:space="0" w:color="auto"/>
        <w:left w:val="none" w:sz="0" w:space="0" w:color="auto"/>
        <w:bottom w:val="none" w:sz="0" w:space="0" w:color="auto"/>
        <w:right w:val="none" w:sz="0" w:space="0" w:color="auto"/>
      </w:divBdr>
    </w:div>
    <w:div w:id="155919902">
      <w:bodyDiv w:val="1"/>
      <w:marLeft w:val="0"/>
      <w:marRight w:val="0"/>
      <w:marTop w:val="0"/>
      <w:marBottom w:val="0"/>
      <w:divBdr>
        <w:top w:val="none" w:sz="0" w:space="0" w:color="auto"/>
        <w:left w:val="none" w:sz="0" w:space="0" w:color="auto"/>
        <w:bottom w:val="none" w:sz="0" w:space="0" w:color="auto"/>
        <w:right w:val="none" w:sz="0" w:space="0" w:color="auto"/>
      </w:divBdr>
    </w:div>
    <w:div w:id="229732946">
      <w:bodyDiv w:val="1"/>
      <w:marLeft w:val="0"/>
      <w:marRight w:val="0"/>
      <w:marTop w:val="0"/>
      <w:marBottom w:val="0"/>
      <w:divBdr>
        <w:top w:val="none" w:sz="0" w:space="0" w:color="auto"/>
        <w:left w:val="none" w:sz="0" w:space="0" w:color="auto"/>
        <w:bottom w:val="none" w:sz="0" w:space="0" w:color="auto"/>
        <w:right w:val="none" w:sz="0" w:space="0" w:color="auto"/>
      </w:divBdr>
    </w:div>
    <w:div w:id="240527537">
      <w:bodyDiv w:val="1"/>
      <w:marLeft w:val="0"/>
      <w:marRight w:val="0"/>
      <w:marTop w:val="0"/>
      <w:marBottom w:val="0"/>
      <w:divBdr>
        <w:top w:val="none" w:sz="0" w:space="0" w:color="auto"/>
        <w:left w:val="none" w:sz="0" w:space="0" w:color="auto"/>
        <w:bottom w:val="none" w:sz="0" w:space="0" w:color="auto"/>
        <w:right w:val="none" w:sz="0" w:space="0" w:color="auto"/>
      </w:divBdr>
    </w:div>
    <w:div w:id="245117112">
      <w:bodyDiv w:val="1"/>
      <w:marLeft w:val="0"/>
      <w:marRight w:val="0"/>
      <w:marTop w:val="0"/>
      <w:marBottom w:val="0"/>
      <w:divBdr>
        <w:top w:val="none" w:sz="0" w:space="0" w:color="auto"/>
        <w:left w:val="none" w:sz="0" w:space="0" w:color="auto"/>
        <w:bottom w:val="none" w:sz="0" w:space="0" w:color="auto"/>
        <w:right w:val="none" w:sz="0" w:space="0" w:color="auto"/>
      </w:divBdr>
    </w:div>
    <w:div w:id="296910040">
      <w:bodyDiv w:val="1"/>
      <w:marLeft w:val="0"/>
      <w:marRight w:val="0"/>
      <w:marTop w:val="0"/>
      <w:marBottom w:val="0"/>
      <w:divBdr>
        <w:top w:val="none" w:sz="0" w:space="0" w:color="auto"/>
        <w:left w:val="none" w:sz="0" w:space="0" w:color="auto"/>
        <w:bottom w:val="none" w:sz="0" w:space="0" w:color="auto"/>
        <w:right w:val="none" w:sz="0" w:space="0" w:color="auto"/>
      </w:divBdr>
      <w:divsChild>
        <w:div w:id="330256667">
          <w:marLeft w:val="0"/>
          <w:marRight w:val="0"/>
          <w:marTop w:val="0"/>
          <w:marBottom w:val="0"/>
          <w:divBdr>
            <w:top w:val="none" w:sz="0" w:space="0" w:color="auto"/>
            <w:left w:val="none" w:sz="0" w:space="0" w:color="auto"/>
            <w:bottom w:val="none" w:sz="0" w:space="0" w:color="auto"/>
            <w:right w:val="none" w:sz="0" w:space="0" w:color="auto"/>
          </w:divBdr>
          <w:divsChild>
            <w:div w:id="21027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313637">
      <w:bodyDiv w:val="1"/>
      <w:marLeft w:val="0"/>
      <w:marRight w:val="0"/>
      <w:marTop w:val="0"/>
      <w:marBottom w:val="0"/>
      <w:divBdr>
        <w:top w:val="none" w:sz="0" w:space="0" w:color="auto"/>
        <w:left w:val="none" w:sz="0" w:space="0" w:color="auto"/>
        <w:bottom w:val="none" w:sz="0" w:space="0" w:color="auto"/>
        <w:right w:val="none" w:sz="0" w:space="0" w:color="auto"/>
      </w:divBdr>
    </w:div>
    <w:div w:id="345718190">
      <w:bodyDiv w:val="1"/>
      <w:marLeft w:val="0"/>
      <w:marRight w:val="0"/>
      <w:marTop w:val="0"/>
      <w:marBottom w:val="0"/>
      <w:divBdr>
        <w:top w:val="none" w:sz="0" w:space="0" w:color="auto"/>
        <w:left w:val="none" w:sz="0" w:space="0" w:color="auto"/>
        <w:bottom w:val="none" w:sz="0" w:space="0" w:color="auto"/>
        <w:right w:val="none" w:sz="0" w:space="0" w:color="auto"/>
      </w:divBdr>
    </w:div>
    <w:div w:id="413549236">
      <w:bodyDiv w:val="1"/>
      <w:marLeft w:val="0"/>
      <w:marRight w:val="0"/>
      <w:marTop w:val="0"/>
      <w:marBottom w:val="0"/>
      <w:divBdr>
        <w:top w:val="none" w:sz="0" w:space="0" w:color="auto"/>
        <w:left w:val="none" w:sz="0" w:space="0" w:color="auto"/>
        <w:bottom w:val="none" w:sz="0" w:space="0" w:color="auto"/>
        <w:right w:val="none" w:sz="0" w:space="0" w:color="auto"/>
      </w:divBdr>
    </w:div>
    <w:div w:id="484663260">
      <w:bodyDiv w:val="1"/>
      <w:marLeft w:val="0"/>
      <w:marRight w:val="0"/>
      <w:marTop w:val="0"/>
      <w:marBottom w:val="0"/>
      <w:divBdr>
        <w:top w:val="none" w:sz="0" w:space="0" w:color="auto"/>
        <w:left w:val="none" w:sz="0" w:space="0" w:color="auto"/>
        <w:bottom w:val="none" w:sz="0" w:space="0" w:color="auto"/>
        <w:right w:val="none" w:sz="0" w:space="0" w:color="auto"/>
      </w:divBdr>
    </w:div>
    <w:div w:id="597368682">
      <w:bodyDiv w:val="1"/>
      <w:marLeft w:val="0"/>
      <w:marRight w:val="0"/>
      <w:marTop w:val="0"/>
      <w:marBottom w:val="0"/>
      <w:divBdr>
        <w:top w:val="none" w:sz="0" w:space="0" w:color="auto"/>
        <w:left w:val="none" w:sz="0" w:space="0" w:color="auto"/>
        <w:bottom w:val="none" w:sz="0" w:space="0" w:color="auto"/>
        <w:right w:val="none" w:sz="0" w:space="0" w:color="auto"/>
      </w:divBdr>
    </w:div>
    <w:div w:id="599948248">
      <w:bodyDiv w:val="1"/>
      <w:marLeft w:val="0"/>
      <w:marRight w:val="0"/>
      <w:marTop w:val="0"/>
      <w:marBottom w:val="0"/>
      <w:divBdr>
        <w:top w:val="none" w:sz="0" w:space="0" w:color="auto"/>
        <w:left w:val="none" w:sz="0" w:space="0" w:color="auto"/>
        <w:bottom w:val="none" w:sz="0" w:space="0" w:color="auto"/>
        <w:right w:val="none" w:sz="0" w:space="0" w:color="auto"/>
      </w:divBdr>
    </w:div>
    <w:div w:id="708997861">
      <w:bodyDiv w:val="1"/>
      <w:marLeft w:val="0"/>
      <w:marRight w:val="0"/>
      <w:marTop w:val="0"/>
      <w:marBottom w:val="0"/>
      <w:divBdr>
        <w:top w:val="none" w:sz="0" w:space="0" w:color="auto"/>
        <w:left w:val="none" w:sz="0" w:space="0" w:color="auto"/>
        <w:bottom w:val="none" w:sz="0" w:space="0" w:color="auto"/>
        <w:right w:val="none" w:sz="0" w:space="0" w:color="auto"/>
      </w:divBdr>
      <w:divsChild>
        <w:div w:id="1184242698">
          <w:marLeft w:val="0"/>
          <w:marRight w:val="0"/>
          <w:marTop w:val="0"/>
          <w:marBottom w:val="0"/>
          <w:divBdr>
            <w:top w:val="none" w:sz="0" w:space="0" w:color="auto"/>
            <w:left w:val="none" w:sz="0" w:space="0" w:color="auto"/>
            <w:bottom w:val="none" w:sz="0" w:space="0" w:color="auto"/>
            <w:right w:val="none" w:sz="0" w:space="0" w:color="auto"/>
          </w:divBdr>
          <w:divsChild>
            <w:div w:id="213863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329074">
      <w:bodyDiv w:val="1"/>
      <w:marLeft w:val="0"/>
      <w:marRight w:val="0"/>
      <w:marTop w:val="0"/>
      <w:marBottom w:val="0"/>
      <w:divBdr>
        <w:top w:val="none" w:sz="0" w:space="0" w:color="auto"/>
        <w:left w:val="none" w:sz="0" w:space="0" w:color="auto"/>
        <w:bottom w:val="none" w:sz="0" w:space="0" w:color="auto"/>
        <w:right w:val="none" w:sz="0" w:space="0" w:color="auto"/>
      </w:divBdr>
    </w:div>
    <w:div w:id="864636712">
      <w:bodyDiv w:val="1"/>
      <w:marLeft w:val="0"/>
      <w:marRight w:val="0"/>
      <w:marTop w:val="0"/>
      <w:marBottom w:val="0"/>
      <w:divBdr>
        <w:top w:val="none" w:sz="0" w:space="0" w:color="auto"/>
        <w:left w:val="none" w:sz="0" w:space="0" w:color="auto"/>
        <w:bottom w:val="none" w:sz="0" w:space="0" w:color="auto"/>
        <w:right w:val="none" w:sz="0" w:space="0" w:color="auto"/>
      </w:divBdr>
    </w:div>
    <w:div w:id="1063454603">
      <w:bodyDiv w:val="1"/>
      <w:marLeft w:val="0"/>
      <w:marRight w:val="0"/>
      <w:marTop w:val="0"/>
      <w:marBottom w:val="0"/>
      <w:divBdr>
        <w:top w:val="none" w:sz="0" w:space="0" w:color="auto"/>
        <w:left w:val="none" w:sz="0" w:space="0" w:color="auto"/>
        <w:bottom w:val="none" w:sz="0" w:space="0" w:color="auto"/>
        <w:right w:val="none" w:sz="0" w:space="0" w:color="auto"/>
      </w:divBdr>
    </w:div>
    <w:div w:id="1085106759">
      <w:bodyDiv w:val="1"/>
      <w:marLeft w:val="0"/>
      <w:marRight w:val="0"/>
      <w:marTop w:val="0"/>
      <w:marBottom w:val="0"/>
      <w:divBdr>
        <w:top w:val="none" w:sz="0" w:space="0" w:color="auto"/>
        <w:left w:val="none" w:sz="0" w:space="0" w:color="auto"/>
        <w:bottom w:val="none" w:sz="0" w:space="0" w:color="auto"/>
        <w:right w:val="none" w:sz="0" w:space="0" w:color="auto"/>
      </w:divBdr>
    </w:div>
    <w:div w:id="1125929385">
      <w:bodyDiv w:val="1"/>
      <w:marLeft w:val="0"/>
      <w:marRight w:val="0"/>
      <w:marTop w:val="0"/>
      <w:marBottom w:val="0"/>
      <w:divBdr>
        <w:top w:val="none" w:sz="0" w:space="0" w:color="auto"/>
        <w:left w:val="none" w:sz="0" w:space="0" w:color="auto"/>
        <w:bottom w:val="none" w:sz="0" w:space="0" w:color="auto"/>
        <w:right w:val="none" w:sz="0" w:space="0" w:color="auto"/>
      </w:divBdr>
    </w:div>
    <w:div w:id="1140613140">
      <w:bodyDiv w:val="1"/>
      <w:marLeft w:val="0"/>
      <w:marRight w:val="0"/>
      <w:marTop w:val="0"/>
      <w:marBottom w:val="0"/>
      <w:divBdr>
        <w:top w:val="none" w:sz="0" w:space="0" w:color="auto"/>
        <w:left w:val="none" w:sz="0" w:space="0" w:color="auto"/>
        <w:bottom w:val="none" w:sz="0" w:space="0" w:color="auto"/>
        <w:right w:val="none" w:sz="0" w:space="0" w:color="auto"/>
      </w:divBdr>
    </w:div>
    <w:div w:id="1238786764">
      <w:bodyDiv w:val="1"/>
      <w:marLeft w:val="0"/>
      <w:marRight w:val="0"/>
      <w:marTop w:val="0"/>
      <w:marBottom w:val="0"/>
      <w:divBdr>
        <w:top w:val="none" w:sz="0" w:space="0" w:color="auto"/>
        <w:left w:val="none" w:sz="0" w:space="0" w:color="auto"/>
        <w:bottom w:val="none" w:sz="0" w:space="0" w:color="auto"/>
        <w:right w:val="none" w:sz="0" w:space="0" w:color="auto"/>
      </w:divBdr>
    </w:div>
    <w:div w:id="1369454775">
      <w:bodyDiv w:val="1"/>
      <w:marLeft w:val="0"/>
      <w:marRight w:val="0"/>
      <w:marTop w:val="0"/>
      <w:marBottom w:val="0"/>
      <w:divBdr>
        <w:top w:val="none" w:sz="0" w:space="0" w:color="auto"/>
        <w:left w:val="none" w:sz="0" w:space="0" w:color="auto"/>
        <w:bottom w:val="none" w:sz="0" w:space="0" w:color="auto"/>
        <w:right w:val="none" w:sz="0" w:space="0" w:color="auto"/>
      </w:divBdr>
    </w:div>
    <w:div w:id="1397241885">
      <w:bodyDiv w:val="1"/>
      <w:marLeft w:val="0"/>
      <w:marRight w:val="0"/>
      <w:marTop w:val="0"/>
      <w:marBottom w:val="0"/>
      <w:divBdr>
        <w:top w:val="none" w:sz="0" w:space="0" w:color="auto"/>
        <w:left w:val="none" w:sz="0" w:space="0" w:color="auto"/>
        <w:bottom w:val="none" w:sz="0" w:space="0" w:color="auto"/>
        <w:right w:val="none" w:sz="0" w:space="0" w:color="auto"/>
      </w:divBdr>
    </w:div>
    <w:div w:id="1407535736">
      <w:bodyDiv w:val="1"/>
      <w:marLeft w:val="0"/>
      <w:marRight w:val="0"/>
      <w:marTop w:val="0"/>
      <w:marBottom w:val="0"/>
      <w:divBdr>
        <w:top w:val="none" w:sz="0" w:space="0" w:color="auto"/>
        <w:left w:val="none" w:sz="0" w:space="0" w:color="auto"/>
        <w:bottom w:val="none" w:sz="0" w:space="0" w:color="auto"/>
        <w:right w:val="none" w:sz="0" w:space="0" w:color="auto"/>
      </w:divBdr>
    </w:div>
    <w:div w:id="1412317582">
      <w:bodyDiv w:val="1"/>
      <w:marLeft w:val="0"/>
      <w:marRight w:val="0"/>
      <w:marTop w:val="0"/>
      <w:marBottom w:val="0"/>
      <w:divBdr>
        <w:top w:val="none" w:sz="0" w:space="0" w:color="auto"/>
        <w:left w:val="none" w:sz="0" w:space="0" w:color="auto"/>
        <w:bottom w:val="none" w:sz="0" w:space="0" w:color="auto"/>
        <w:right w:val="none" w:sz="0" w:space="0" w:color="auto"/>
      </w:divBdr>
    </w:div>
    <w:div w:id="1453523163">
      <w:bodyDiv w:val="1"/>
      <w:marLeft w:val="0"/>
      <w:marRight w:val="0"/>
      <w:marTop w:val="0"/>
      <w:marBottom w:val="0"/>
      <w:divBdr>
        <w:top w:val="none" w:sz="0" w:space="0" w:color="auto"/>
        <w:left w:val="none" w:sz="0" w:space="0" w:color="auto"/>
        <w:bottom w:val="none" w:sz="0" w:space="0" w:color="auto"/>
        <w:right w:val="none" w:sz="0" w:space="0" w:color="auto"/>
      </w:divBdr>
    </w:div>
    <w:div w:id="1499033747">
      <w:bodyDiv w:val="1"/>
      <w:marLeft w:val="0"/>
      <w:marRight w:val="0"/>
      <w:marTop w:val="0"/>
      <w:marBottom w:val="0"/>
      <w:divBdr>
        <w:top w:val="none" w:sz="0" w:space="0" w:color="auto"/>
        <w:left w:val="none" w:sz="0" w:space="0" w:color="auto"/>
        <w:bottom w:val="none" w:sz="0" w:space="0" w:color="auto"/>
        <w:right w:val="none" w:sz="0" w:space="0" w:color="auto"/>
      </w:divBdr>
    </w:div>
    <w:div w:id="1574847951">
      <w:bodyDiv w:val="1"/>
      <w:marLeft w:val="0"/>
      <w:marRight w:val="0"/>
      <w:marTop w:val="0"/>
      <w:marBottom w:val="0"/>
      <w:divBdr>
        <w:top w:val="none" w:sz="0" w:space="0" w:color="auto"/>
        <w:left w:val="none" w:sz="0" w:space="0" w:color="auto"/>
        <w:bottom w:val="none" w:sz="0" w:space="0" w:color="auto"/>
        <w:right w:val="none" w:sz="0" w:space="0" w:color="auto"/>
      </w:divBdr>
    </w:div>
    <w:div w:id="1577663808">
      <w:bodyDiv w:val="1"/>
      <w:marLeft w:val="0"/>
      <w:marRight w:val="0"/>
      <w:marTop w:val="0"/>
      <w:marBottom w:val="0"/>
      <w:divBdr>
        <w:top w:val="none" w:sz="0" w:space="0" w:color="auto"/>
        <w:left w:val="none" w:sz="0" w:space="0" w:color="auto"/>
        <w:bottom w:val="none" w:sz="0" w:space="0" w:color="auto"/>
        <w:right w:val="none" w:sz="0" w:space="0" w:color="auto"/>
      </w:divBdr>
    </w:div>
    <w:div w:id="1581403537">
      <w:bodyDiv w:val="1"/>
      <w:marLeft w:val="0"/>
      <w:marRight w:val="0"/>
      <w:marTop w:val="0"/>
      <w:marBottom w:val="0"/>
      <w:divBdr>
        <w:top w:val="none" w:sz="0" w:space="0" w:color="auto"/>
        <w:left w:val="none" w:sz="0" w:space="0" w:color="auto"/>
        <w:bottom w:val="none" w:sz="0" w:space="0" w:color="auto"/>
        <w:right w:val="none" w:sz="0" w:space="0" w:color="auto"/>
      </w:divBdr>
    </w:div>
    <w:div w:id="1632514387">
      <w:bodyDiv w:val="1"/>
      <w:marLeft w:val="0"/>
      <w:marRight w:val="0"/>
      <w:marTop w:val="0"/>
      <w:marBottom w:val="0"/>
      <w:divBdr>
        <w:top w:val="none" w:sz="0" w:space="0" w:color="auto"/>
        <w:left w:val="none" w:sz="0" w:space="0" w:color="auto"/>
        <w:bottom w:val="none" w:sz="0" w:space="0" w:color="auto"/>
        <w:right w:val="none" w:sz="0" w:space="0" w:color="auto"/>
      </w:divBdr>
    </w:div>
    <w:div w:id="1777866084">
      <w:bodyDiv w:val="1"/>
      <w:marLeft w:val="0"/>
      <w:marRight w:val="0"/>
      <w:marTop w:val="0"/>
      <w:marBottom w:val="0"/>
      <w:divBdr>
        <w:top w:val="none" w:sz="0" w:space="0" w:color="auto"/>
        <w:left w:val="none" w:sz="0" w:space="0" w:color="auto"/>
        <w:bottom w:val="none" w:sz="0" w:space="0" w:color="auto"/>
        <w:right w:val="none" w:sz="0" w:space="0" w:color="auto"/>
      </w:divBdr>
    </w:div>
    <w:div w:id="1888178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oter" Target="footer2.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C:\Users\jojo\Documents\Jade\abstrats\docs\Compte_Rendu.docx"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jo\AppData\Roaming\Microsoft\Templates\Rapport%20d&#8217;&#233;tudiant%20stylis&#233;.dotx" TargetMode="External"/></Relationship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4.xml><?xml version="1.0" encoding="utf-8"?>
<ds:datastoreItem xmlns:ds="http://schemas.openxmlformats.org/officeDocument/2006/customXml" ds:itemID="{325DF7CB-D7CB-4FC6-8B41-D2AC916B1F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d’étudiant stylisé.dotx</Template>
  <TotalTime>0</TotalTime>
  <Pages>20</Pages>
  <Words>3878</Words>
  <Characters>21334</Characters>
  <Application>Microsoft Office Word</Application>
  <DocSecurity>0</DocSecurity>
  <Lines>177</Lines>
  <Paragraphs>50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2026-05-06T12:20:00Z</dcterms:created>
  <dcterms:modified xsi:type="dcterms:W3CDTF">2026-06-12T11:18:00Z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