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0" w:before="0"/>
        <w:jc w:val="center"/>
      </w:pPr>
      <w:r>
        <w:rPr>
          <w:rFonts w:ascii="Arial" w:cs="Arial" w:eastAsia="Arial" w:hAnsi="Arial"/>
          <w:b/>
          <w:bCs/>
          <w:color w:val="1B3A6B"/>
          <w:sz w:val="64"/>
          <w:szCs w:val="64"/>
        </w:rPr>
        <w:t xml:space="preserve">LVO INGÉNIERIE</w:t>
      </w:r>
    </w:p>
    <w:p>
      <w:pPr>
        <w:spacing w:after="40" w:before="80"/>
        <w:jc w:val="center"/>
      </w:pPr>
      <w:r>
        <w:rPr>
          <w:rFonts w:ascii="Arial" w:cs="Arial" w:eastAsia="Arial" w:hAnsi="Arial"/>
          <w:b/>
          <w:bCs/>
          <w:color w:val="2E6DB4"/>
          <w:sz w:val="36"/>
          <w:szCs w:val="36"/>
        </w:rPr>
        <w:t xml:space="preserve">CRM — Dossier Technique Complet</w:t>
      </w:r>
    </w:p>
    <w:p>
      <w:pPr>
        <w:pBdr>
          <w:bottom w:val="single" w:color="2E6DB4" w:sz="4" w:space="1"/>
        </w:pBdr>
        <w:spacing w:after="80" w:before="80"/>
      </w:pPr>
      <w:r>
        <w:t xml:space="preserve"/>
      </w:r>
    </w:p>
    <w:p>
      <w:pPr>
        <w:spacing w:after="120" w:before="0"/>
      </w:pPr>
      <w:r>
        <w:t xml:space="preserve"/>
      </w:r>
    </w:p>
    <w:p>
      <w:pPr>
        <w:jc w:val="center"/>
      </w:pPr>
      <w:r>
        <w:rPr>
          <w:rFonts w:ascii="Arial" w:cs="Arial" w:eastAsia="Arial" w:hAnsi="Arial"/>
          <w:i/>
          <w:iCs/>
          <w:color w:val="4A4A4A"/>
          <w:sz w:val="24"/>
          <w:szCs w:val="24"/>
        </w:rPr>
        <w:t xml:space="preserve">Architecture · Base de Données · Arborescence · Diagrammes UML</w:t>
      </w:r>
    </w:p>
    <w:p>
      <w:pPr>
        <w:spacing w:after="0" w:before="60"/>
        <w:jc w:val="center"/>
      </w:pPr>
      <w:r>
        <w:rPr>
          <w:rFonts w:ascii="Arial" w:cs="Arial" w:eastAsia="Arial" w:hAnsi="Arial"/>
          <w:i/>
          <w:iCs/>
          <w:color w:val="4A4A4A"/>
          <w:sz w:val="24"/>
          <w:szCs w:val="24"/>
        </w:rPr>
        <w:t xml:space="preserve">Backend Spring Boot · Authentification · Gestion des Comptes</w:t>
      </w:r>
    </w:p>
    <w:p>
      <w:pPr>
        <w:spacing w:after="36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2E6DB4" w:sz="1"/>
              <w:left w:val="single" w:color="2E6DB4" w:sz="1"/>
              <w:bottom w:val="single" w:color="2E6DB4" w:sz="1"/>
              <w:right w:val="single" w:color="2E6DB4" w:sz="1"/>
            </w:tcBorders>
            <w:shd w:fill="1B3A6B"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Version</w:t>
            </w:r>
          </w:p>
        </w:tc>
        <w:tc>
          <w:tcPr>
            <w:tcW w:type="dxa" w:w="3000"/>
            <w:tcBorders>
              <w:top w:val="single" w:color="2E6DB4" w:sz="1"/>
              <w:left w:val="single" w:color="2E6DB4" w:sz="1"/>
              <w:bottom w:val="single" w:color="2E6DB4" w:sz="1"/>
              <w:right w:val="single" w:color="2E6DB4" w:sz="1"/>
            </w:tcBorders>
            <w:shd w:fill="D6E4F7" w:val="clear"/>
            <w:tcMar>
              <w:top w:type="dxa" w:w="120"/>
              <w:left w:type="dxa" w:w="200"/>
              <w:bottom w:type="dxa" w:w="120"/>
              <w:right w:type="dxa" w:w="200"/>
            </w:tcMar>
          </w:tcPr>
          <w:p>
            <w:pPr>
              <w:jc w:val="center"/>
            </w:pPr>
            <w:r>
              <w:rPr>
                <w:rFonts w:ascii="Arial" w:cs="Arial" w:eastAsia="Arial" w:hAnsi="Arial"/>
                <w:color w:val="1B3A6B"/>
                <w:sz w:val="20"/>
                <w:szCs w:val="20"/>
              </w:rPr>
              <w:t xml:space="preserve">1.0.0</w:t>
            </w:r>
          </w:p>
        </w:tc>
      </w:tr>
      <w:tr>
        <w:tc>
          <w:tcPr>
            <w:tcW w:type="dxa" w:w="3000"/>
            <w:tcBorders>
              <w:top w:val="single" w:color="2E6DB4" w:sz="1"/>
              <w:left w:val="single" w:color="2E6DB4" w:sz="1"/>
              <w:bottom w:val="single" w:color="2E6DB4" w:sz="1"/>
              <w:right w:val="single" w:color="2E6DB4" w:sz="1"/>
            </w:tcBorders>
            <w:shd w:fill="1B3A6B"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Date</w:t>
            </w:r>
          </w:p>
        </w:tc>
        <w:tc>
          <w:tcPr>
            <w:tcW w:type="dxa" w:w="3000"/>
            <w:tcBorders>
              <w:top w:val="single" w:color="2E6DB4" w:sz="1"/>
              <w:left w:val="single" w:color="2E6DB4" w:sz="1"/>
              <w:bottom w:val="single" w:color="2E6DB4" w:sz="1"/>
              <w:right w:val="single" w:color="2E6DB4" w:sz="1"/>
            </w:tcBorders>
            <w:shd w:fill="D6E4F7" w:val="clear"/>
            <w:tcMar>
              <w:top w:type="dxa" w:w="100"/>
              <w:left w:type="dxa" w:w="200"/>
              <w:bottom w:type="dxa" w:w="100"/>
              <w:right w:type="dxa" w:w="200"/>
            </w:tcMar>
          </w:tcPr>
          <w:p>
            <w:pPr>
              <w:jc w:val="center"/>
            </w:pPr>
            <w:r>
              <w:rPr>
                <w:rFonts w:ascii="Arial" w:cs="Arial" w:eastAsia="Arial" w:hAnsi="Arial"/>
                <w:color w:val="1B3A6B"/>
                <w:sz w:val="20"/>
                <w:szCs w:val="20"/>
              </w:rPr>
              <w:t xml:space="preserve">Mai 2026</w:t>
            </w:r>
          </w:p>
        </w:tc>
      </w:tr>
      <w:tr>
        <w:tc>
          <w:tcPr>
            <w:tcW w:type="dxa" w:w="3000"/>
            <w:tcBorders>
              <w:top w:val="single" w:color="2E6DB4" w:sz="1"/>
              <w:left w:val="single" w:color="2E6DB4" w:sz="1"/>
              <w:bottom w:val="single" w:color="2E6DB4" w:sz="1"/>
              <w:right w:val="single" w:color="2E6DB4" w:sz="1"/>
            </w:tcBorders>
            <w:shd w:fill="1B3A6B"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Stack Backend</w:t>
            </w:r>
          </w:p>
        </w:tc>
        <w:tc>
          <w:tcPr>
            <w:tcW w:type="dxa" w:w="3000"/>
            <w:tcBorders>
              <w:top w:val="single" w:color="2E6DB4" w:sz="1"/>
              <w:left w:val="single" w:color="2E6DB4" w:sz="1"/>
              <w:bottom w:val="single" w:color="2E6DB4" w:sz="1"/>
              <w:right w:val="single" w:color="2E6DB4" w:sz="1"/>
            </w:tcBorders>
            <w:shd w:fill="D6E4F7" w:val="clear"/>
            <w:tcMar>
              <w:top w:type="dxa" w:w="100"/>
              <w:left w:type="dxa" w:w="200"/>
              <w:bottom w:type="dxa" w:w="100"/>
              <w:right w:type="dxa" w:w="200"/>
            </w:tcMar>
          </w:tcPr>
          <w:p>
            <w:pPr>
              <w:jc w:val="center"/>
            </w:pPr>
            <w:r>
              <w:rPr>
                <w:rFonts w:ascii="Arial" w:cs="Arial" w:eastAsia="Arial" w:hAnsi="Arial"/>
                <w:color w:val="1B3A6B"/>
                <w:sz w:val="20"/>
                <w:szCs w:val="20"/>
              </w:rPr>
              <w:t xml:space="preserve">Spring Boot 3.2 / Java 21</w:t>
            </w:r>
          </w:p>
        </w:tc>
      </w:tr>
      <w:tr>
        <w:tc>
          <w:tcPr>
            <w:tcW w:type="dxa" w:w="3000"/>
            <w:tcBorders>
              <w:top w:val="single" w:color="2E6DB4" w:sz="1"/>
              <w:left w:val="single" w:color="2E6DB4" w:sz="1"/>
              <w:bottom w:val="single" w:color="2E6DB4" w:sz="1"/>
              <w:right w:val="single" w:color="2E6DB4" w:sz="1"/>
            </w:tcBorders>
            <w:shd w:fill="1B3A6B"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Stack Frontend</w:t>
            </w:r>
          </w:p>
        </w:tc>
        <w:tc>
          <w:tcPr>
            <w:tcW w:type="dxa" w:w="3000"/>
            <w:tcBorders>
              <w:top w:val="single" w:color="2E6DB4" w:sz="1"/>
              <w:left w:val="single" w:color="2E6DB4" w:sz="1"/>
              <w:bottom w:val="single" w:color="2E6DB4" w:sz="1"/>
              <w:right w:val="single" w:color="2E6DB4" w:sz="1"/>
            </w:tcBorders>
            <w:shd w:fill="D6E4F7" w:val="clear"/>
            <w:tcMar>
              <w:top w:type="dxa" w:w="100"/>
              <w:left w:type="dxa" w:w="200"/>
              <w:bottom w:type="dxa" w:w="100"/>
              <w:right w:type="dxa" w:w="200"/>
            </w:tcMar>
          </w:tcPr>
          <w:p>
            <w:pPr>
              <w:jc w:val="center"/>
            </w:pPr>
            <w:r>
              <w:rPr>
                <w:rFonts w:ascii="Arial" w:cs="Arial" w:eastAsia="Arial" w:hAnsi="Arial"/>
                <w:color w:val="1B3A6B"/>
                <w:sz w:val="20"/>
                <w:szCs w:val="20"/>
              </w:rPr>
              <w:t xml:space="preserve">Next.js 14 / React 18</w:t>
            </w:r>
          </w:p>
        </w:tc>
      </w:tr>
      <w:tr>
        <w:tc>
          <w:tcPr>
            <w:tcW w:type="dxa" w:w="3000"/>
            <w:tcBorders>
              <w:top w:val="single" w:color="2E6DB4" w:sz="1"/>
              <w:left w:val="single" w:color="2E6DB4" w:sz="1"/>
              <w:bottom w:val="single" w:color="2E6DB4" w:sz="1"/>
              <w:right w:val="single" w:color="2E6DB4" w:sz="1"/>
            </w:tcBorders>
            <w:shd w:fill="1B3A6B"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Base de données</w:t>
            </w:r>
          </w:p>
        </w:tc>
        <w:tc>
          <w:tcPr>
            <w:tcW w:type="dxa" w:w="3000"/>
            <w:tcBorders>
              <w:top w:val="single" w:color="2E6DB4" w:sz="1"/>
              <w:left w:val="single" w:color="2E6DB4" w:sz="1"/>
              <w:bottom w:val="single" w:color="2E6DB4" w:sz="1"/>
              <w:right w:val="single" w:color="2E6DB4" w:sz="1"/>
            </w:tcBorders>
            <w:shd w:fill="D6E4F7" w:val="clear"/>
            <w:tcMar>
              <w:top w:type="dxa" w:w="100"/>
              <w:left w:type="dxa" w:w="200"/>
              <w:bottom w:type="dxa" w:w="100"/>
              <w:right w:type="dxa" w:w="200"/>
            </w:tcMar>
          </w:tcPr>
          <w:p>
            <w:pPr>
              <w:jc w:val="center"/>
            </w:pPr>
            <w:r>
              <w:rPr>
                <w:rFonts w:ascii="Arial" w:cs="Arial" w:eastAsia="Arial" w:hAnsi="Arial"/>
                <w:color w:val="1B3A6B"/>
                <w:sz w:val="20"/>
                <w:szCs w:val="20"/>
              </w:rPr>
              <w:t xml:space="preserve">PostgreSQL 15 / Redis 7</w:t>
            </w:r>
          </w:p>
        </w:tc>
      </w:tr>
    </w:tbl>
    <w:p>
      <w:pPr>
        <w:spacing w:after="480" w:before="0"/>
      </w:pPr>
      <w:r>
        <w:t xml:space="preserve"/>
      </w:r>
    </w:p>
    <w:p>
      <w:r>
        <w:br w:type="page"/>
      </w:r>
    </w:p>
    <w:p>
      <w:pPr>
        <w:pStyle w:val="Heading1"/>
        <w:spacing w:after="200" w:before="400"/>
      </w:pPr>
      <w:r>
        <w:rPr>
          <w:b/>
          <w:bCs/>
          <w:color w:val="1B3A6B"/>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B3A6B"/>
        </w:rPr>
        <w:t xml:space="preserve">1. Architecture Générale du Système</w:t>
      </w:r>
    </w:p>
    <w:p>
      <w:pPr>
        <w:pBdr>
          <w:bottom w:val="single" w:color="2E6DB4" w:sz="4" w:space="1"/>
        </w:pBdr>
        <w:spacing w:after="80" w:before="80"/>
      </w:pPr>
      <w:r>
        <w:t xml:space="preserve"/>
      </w:r>
    </w:p>
    <w:p>
      <w:pPr>
        <w:spacing w:after="120" w:before="0"/>
      </w:pPr>
      <w:r>
        <w:t xml:space="preserve"/>
      </w:r>
    </w:p>
    <w:p>
      <w:pPr>
        <w:spacing w:after="60" w:before="60"/>
        <w:jc w:val="left"/>
      </w:pPr>
      <w:r>
        <w:rPr>
          <w:rFonts w:ascii="Arial" w:cs="Arial" w:eastAsia="Arial" w:hAnsi="Arial"/>
          <w:b w:val="false"/>
          <w:bCs w:val="false"/>
          <w:i w:val="false"/>
          <w:iCs w:val="false"/>
          <w:color w:val="4A4A4A"/>
          <w:sz w:val="20"/>
          <w:szCs w:val="20"/>
        </w:rPr>
        <w:t xml:space="preserve">Le CRM LVO Ingénierie est architecturé en trois couches principales : un frontend Next.js 14, un backend Spring Boot 3.2, et une base de données PostgreSQL 15. Le système s'intègre avec Microsoft OneDrive via l'API Microsoft Graph pour la gestion documentaire, et utilise Redis 7 pour la gestion des sessions et du cache.</w:t>
      </w:r>
    </w:p>
    <w:p>
      <w:pPr>
        <w:spacing w:after="120" w:before="0"/>
      </w:pPr>
      <w:r>
        <w:t xml:space="preserve"/>
      </w:r>
    </w:p>
    <w:p>
      <w:pPr>
        <w:pStyle w:val="Heading2"/>
        <w:spacing w:after="120" w:before="300"/>
      </w:pPr>
      <w:r>
        <w:rPr>
          <w:b/>
          <w:bCs/>
          <w:color w:val="2E6DB4"/>
        </w:rPr>
        <w:t xml:space="preserve">1.1 Vue d'ensemble des couches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1"/>
              <w:left w:val="single" w:color="2E6DB4" w:sz="1"/>
              <w:bottom w:val="single" w:color="2E6DB4" w:sz="1"/>
              <w:right w:val="single" w:color="2E6DB4" w:sz="1"/>
            </w:tcBorders>
            <w:shd w:fill="1B3A6B"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COUCHE PRÉSENTATION — FRONTEND</w:t>
            </w:r>
          </w:p>
        </w:tc>
      </w:tr>
      <w:tr>
        <w:tc>
          <w:tcPr>
            <w:tcW w:type="dxa" w:w="9360"/>
            <w:tcBorders>
              <w:top w:val="single" w:color="AAAAAA" w:sz="1"/>
              <w:left w:val="single" w:color="AAAAAA" w:sz="1"/>
              <w:bottom w:val="single" w:color="AAAAAA" w:sz="1"/>
              <w:right w:val="single" w:color="AAAAAA" w:sz="1"/>
            </w:tcBorders>
            <w:shd w:fill="D6E4F7" w:val="clear"/>
            <w:tcMar>
              <w:top w:type="dxa" w:w="100"/>
              <w:left w:type="dxa" w:w="200"/>
              <w:bottom w:type="dxa" w:w="100"/>
              <w:right w:type="dxa" w:w="200"/>
            </w:tcMar>
          </w:tcPr>
          <w:p>
            <w:pPr>
              <w:spacing w:after="60"/>
              <w:jc w:val="center"/>
            </w:pPr>
            <w:r>
              <w:rPr>
                <w:rFonts w:ascii="Arial" w:cs="Arial" w:eastAsia="Arial" w:hAnsi="Arial"/>
                <w:b/>
                <w:bCs/>
                <w:color w:val="1B3A6B"/>
                <w:sz w:val="20"/>
                <w:szCs w:val="20"/>
              </w:rPr>
              <w:t xml:space="preserve">Next.js 14 (App Router)  ·  React 18  ·  Tailwind CSS</w:t>
            </w:r>
          </w:p>
          <w:p>
            <w:pPr>
              <w:jc w:val="center"/>
            </w:pPr>
            <w:r>
              <w:rPr>
                <w:rFonts w:ascii="Arial" w:cs="Arial" w:eastAsia="Arial" w:hAnsi="Arial"/>
                <w:color w:val="4A4A4A"/>
                <w:sz w:val="18"/>
                <w:szCs w:val="18"/>
              </w:rPr>
              <w:t xml:space="preserve">TanStack Table  ·  Recharts  ·  jsPDF  ·  docx.js  ·  crm.lvo-ingenierie.fr</w:t>
            </w:r>
          </w:p>
        </w:tc>
      </w:tr>
      <w:tr>
        <w:tc>
          <w:tcPr>
            <w:tcW w:type="dxa" w:w="9360"/>
            <w:tcBorders>
              <w:top w:val="none" w:color="FFFFFF" w:sz="0"/>
              <w:left w:val="none" w:color="FFFFFF" w:sz="0"/>
              <w:bottom w:val="none" w:color="FFFFFF" w:sz="0"/>
              <w:right w:val="none" w:color="FFFFFF" w:sz="0"/>
            </w:tcBorders>
            <w:shd w:fill="EEEEEE" w:val="clear"/>
            <w:tcMar>
              <w:top w:type="dxa" w:w="40"/>
              <w:left w:type="dxa" w:w="200"/>
              <w:bottom w:type="dxa" w:w="40"/>
              <w:right w:type="dxa" w:w="200"/>
            </w:tcMar>
          </w:tcPr>
          <w:p>
            <w:pPr>
              <w:jc w:val="center"/>
            </w:pPr>
            <w:r>
              <w:rPr>
                <w:rFonts w:ascii="Arial" w:cs="Arial" w:eastAsia="Arial" w:hAnsi="Arial"/>
                <w:i/>
                <w:iCs/>
                <w:color w:val="666666"/>
                <w:sz w:val="17"/>
                <w:szCs w:val="17"/>
              </w:rPr>
              <w:t xml:space="preserve">HTTPS / REST API / JSON — JWT Bearer Token</w:t>
            </w:r>
          </w:p>
        </w:tc>
      </w:tr>
      <w:tr>
        <w:tc>
          <w:tcPr>
            <w:tcW w:type="dxa" w:w="9360"/>
            <w:tcBorders>
              <w:top w:val="single" w:color="0D7377" w:sz="1"/>
              <w:left w:val="single" w:color="0D7377" w:sz="1"/>
              <w:bottom w:val="single" w:color="0D7377" w:sz="1"/>
              <w:right w:val="single" w:color="0D7377" w:sz="1"/>
            </w:tcBorders>
            <w:shd w:fill="0D7377"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COUCHE MÉTIER — BACKEND</w:t>
            </w:r>
          </w:p>
        </w:tc>
      </w:tr>
      <w:tr>
        <w:tc>
          <w:tcPr>
            <w:tcW w:type="dxa" w:w="9360"/>
            <w:tcBorders>
              <w:top w:val="single" w:color="AAAAAA" w:sz="1"/>
              <w:left w:val="single" w:color="AAAAAA" w:sz="1"/>
              <w:bottom w:val="single" w:color="AAAAAA" w:sz="1"/>
              <w:right w:val="single" w:color="AAAAAA" w:sz="1"/>
            </w:tcBorders>
            <w:shd w:fill="D0ECEE" w:val="clear"/>
            <w:tcMar>
              <w:top w:type="dxa" w:w="100"/>
              <w:left w:type="dxa" w:w="200"/>
              <w:bottom w:type="dxa" w:w="100"/>
              <w:right w:type="dxa" w:w="200"/>
            </w:tcMar>
          </w:tcPr>
          <w:p>
            <w:pPr>
              <w:spacing w:after="60"/>
              <w:jc w:val="center"/>
            </w:pPr>
            <w:r>
              <w:rPr>
                <w:rFonts w:ascii="Arial" w:cs="Arial" w:eastAsia="Arial" w:hAnsi="Arial"/>
                <w:b/>
                <w:bCs/>
                <w:color w:val="0D7377"/>
                <w:sz w:val="20"/>
                <w:szCs w:val="20"/>
              </w:rPr>
              <w:t xml:space="preserve">Spring Boot 3.2  ·  Java 21  ·  Spring Security  ·  Spring Data JPA</w:t>
            </w:r>
          </w:p>
          <w:p>
            <w:pPr>
              <w:jc w:val="center"/>
            </w:pPr>
            <w:r>
              <w:rPr>
                <w:rFonts w:ascii="Arial" w:cs="Arial" w:eastAsia="Arial" w:hAnsi="Arial"/>
                <w:color w:val="4A4A4A"/>
                <w:sz w:val="18"/>
                <w:szCs w:val="18"/>
              </w:rPr>
              <w:t xml:space="preserve">Hibernate  ·  Flyway  ·  MapStruct  ·  Lombok  ·  JavaMailSender</w:t>
            </w:r>
          </w:p>
        </w:tc>
      </w:tr>
      <w:tr>
        <w:tc>
          <w:tcPr>
            <w:tcW w:type="dxa" w:w="9360"/>
            <w:tcBorders>
              <w:top w:val="none" w:color="FFFFFF" w:sz="0"/>
              <w:left w:val="none" w:color="FFFFFF" w:sz="0"/>
              <w:bottom w:val="none" w:color="FFFFFF" w:sz="0"/>
              <w:right w:val="none" w:color="FFFFFF" w:sz="0"/>
            </w:tcBorders>
            <w:shd w:fill="EEEEEE" w:val="clear"/>
            <w:tcMar>
              <w:top w:type="dxa" w:w="40"/>
              <w:left w:type="dxa" w:w="200"/>
              <w:bottom w:type="dxa" w:w="40"/>
              <w:right w:type="dxa" w:w="200"/>
            </w:tcMar>
          </w:tcPr>
          <w:p>
            <w:pPr>
              <w:jc w:val="center"/>
            </w:pPr>
            <w:r>
              <w:rPr>
                <w:rFonts w:ascii="Arial" w:cs="Arial" w:eastAsia="Arial" w:hAnsi="Arial"/>
                <w:i/>
                <w:iCs/>
                <w:color w:val="666666"/>
                <w:sz w:val="17"/>
                <w:szCs w:val="17"/>
              </w:rPr>
              <w:t xml:space="preserve">JDBC / JPA / Redis Client / Microsoft Graph SDK / SMTP</w:t>
            </w:r>
          </w:p>
        </w:tc>
      </w:tr>
      <w:tr>
        <w:tc>
          <w:tcPr>
            <w:tcW w:type="dxa" w:w="9360"/>
            <w:tcBorders>
              <w:top w:val="single" w:color="1A6B3C" w:sz="1"/>
              <w:left w:val="single" w:color="1A6B3C" w:sz="1"/>
              <w:bottom w:val="single" w:color="1A6B3C" w:sz="1"/>
              <w:right w:val="single" w:color="1A6B3C" w:sz="1"/>
            </w:tcBorders>
            <w:shd w:fill="1A6B3C"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COUCHE DONNÉES &amp; SERVICES EXTERNES</w:t>
            </w:r>
          </w:p>
        </w:tc>
      </w:tr>
      <w:tr>
        <w:tc>
          <w:tcPr>
            <w:tcW w:type="dxa" w:w="9360"/>
            <w:tcBorders>
              <w:top w:val="single" w:color="AAAAAA" w:sz="1"/>
              <w:left w:val="single" w:color="AAAAAA" w:sz="1"/>
              <w:bottom w:val="single" w:color="AAAAAA" w:sz="1"/>
              <w:right w:val="single" w:color="AAAAAA" w:sz="1"/>
            </w:tcBorders>
            <w:shd w:fill="D4EDE1" w:val="clear"/>
            <w:tcMar>
              <w:top w:type="dxa" w:w="100"/>
              <w:left w:type="dxa" w:w="200"/>
              <w:bottom w:type="dxa" w:w="100"/>
              <w:right w:type="dxa" w:w="200"/>
            </w:tcMar>
          </w:tcPr>
          <w:p>
            <w:pPr>
              <w:jc w:val="center"/>
            </w:pPr>
            <w:r>
              <w:rPr>
                <w:rFonts w:ascii="Arial" w:cs="Arial" w:eastAsia="Arial" w:hAnsi="Arial"/>
                <w:b/>
                <w:bCs/>
                <w:color w:val="1A6B3C"/>
                <w:sz w:val="20"/>
                <w:szCs w:val="20"/>
              </w:rPr>
              <w:t xml:space="preserve">PostgreSQL 15 (OVH)  ·  Redis 7  ·  OneDrive (Microsoft Graph)  ·  SMTP OVH</w:t>
            </w:r>
          </w:p>
        </w:tc>
      </w:tr>
    </w:tbl>
    <w:p>
      <w:pPr>
        <w:spacing w:after="120" w:before="0"/>
      </w:pPr>
      <w:r>
        <w:t xml:space="preserve"/>
      </w:r>
    </w:p>
    <w:p>
      <w:pPr>
        <w:pStyle w:val="Heading2"/>
        <w:spacing w:after="120" w:before="300"/>
      </w:pPr>
      <w:r>
        <w:rPr>
          <w:b/>
          <w:bCs/>
          <w:color w:val="2E6DB4"/>
        </w:rPr>
        <w:t xml:space="preserve">1.2 Composants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Composant</w:t>
            </w:r>
          </w:p>
        </w:tc>
        <w:tc>
          <w:tcPr>
            <w:tcW w:type="dxa" w:w="3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Technologie</w:t>
            </w:r>
          </w:p>
        </w:tc>
        <w:tc>
          <w:tcPr>
            <w:tcW w:type="dxa" w:w="39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Next.js 14 + React 18 + TypeScript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Interface utilisateur SPA, routing, rendu SSR/CSR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Styling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Tailwind CSS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Design system utilitaire, responsive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Tableaux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TanStack Table v8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Grilles tri/filtre/pagination avancées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Graphiques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Recharts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Dashboards et rapports visuels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PDF Client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jsPDF + html2canvas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Export PDF depuis le navigateur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Word Client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docx.js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Génération documents Word côté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Spring Boot 3.2 / Java 21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 REST, logique métier, sécurité</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Sécurité</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Spring Security + JWT + TOTP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Authentification, autorisation, MFA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Spring Data JPA / Hibernate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Mapping objet-relationnel, requêtes JPQL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Migration DB</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Flyway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Versionnage et migration du schéma 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Mapping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MapStruct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Conversion Entity &lt;-&gt; DTO automatisée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BDD principale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PostgreSQL 15 (OVH Managed)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Stockage transactionnel, 16 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Cache/Session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Redis 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Sessions, cache requêtes, file d'attente alertes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Stockage fichiers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OneDrive via Microsoft Graph SDK</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Arborescence documents, upload/download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JavaMailSender / SMTP OVH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Notifications, alertes, envoi factures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Hébergement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OVH VPS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Déploiement backend + PostgreSQL managé</w:t>
            </w:r>
          </w:p>
        </w:tc>
      </w:tr>
    </w:tbl>
    <w:p>
      <w:pPr>
        <w:spacing w:after="120" w:before="0"/>
      </w:pPr>
      <w:r>
        <w:t xml:space="preserve"/>
      </w:r>
    </w:p>
    <w:p>
      <w:r>
        <w:br w:type="page"/>
      </w:r>
    </w:p>
    <w:p>
      <w:pPr>
        <w:pStyle w:val="Heading1"/>
        <w:spacing w:after="200" w:before="400"/>
      </w:pPr>
      <w:r>
        <w:rPr>
          <w:b/>
          <w:bCs/>
          <w:color w:val="1B3A6B"/>
        </w:rPr>
        <w:t xml:space="preserve">2. Arborescence OneDrive — Microsoft Graph API</w:t>
      </w:r>
    </w:p>
    <w:p>
      <w:pPr>
        <w:pBdr>
          <w:bottom w:val="single" w:color="2E6DB4" w:sz="4" w:space="1"/>
        </w:pBdr>
        <w:spacing w:after="80" w:before="80"/>
      </w:pPr>
      <w:r>
        <w:t xml:space="preserve"/>
      </w:r>
    </w:p>
    <w:p>
      <w:pPr>
        <w:spacing w:after="120" w:before="0"/>
      </w:pPr>
      <w:r>
        <w:t xml:space="preserve"/>
      </w:r>
    </w:p>
    <w:p>
      <w:pPr>
        <w:spacing w:after="60" w:before="60"/>
        <w:jc w:val="left"/>
      </w:pPr>
      <w:r>
        <w:rPr>
          <w:rFonts w:ascii="Arial" w:cs="Arial" w:eastAsia="Arial" w:hAnsi="Arial"/>
          <w:b w:val="false"/>
          <w:bCs w:val="false"/>
          <w:i w:val="false"/>
          <w:iCs w:val="false"/>
          <w:color w:val="4A4A4A"/>
          <w:sz w:val="20"/>
          <w:szCs w:val="20"/>
        </w:rPr>
        <w:t xml:space="preserve">À chaque création d'un nouveau site dans le CRM, le système génère automatiquement une arborescence de dossiers OneDrive via l'API Microsoft Graph. Cette création se déclenche dans le controller SiteController et délègue au service OneDriveService.</w:t>
      </w:r>
    </w:p>
    <w:p>
      <w:pPr>
        <w:spacing w:after="120" w:before="0"/>
      </w:pPr>
      <w:r>
        <w:t xml:space="preserve"/>
      </w:r>
    </w:p>
    <w:p>
      <w:pPr>
        <w:pStyle w:val="Heading2"/>
        <w:spacing w:after="120" w:before="300"/>
      </w:pPr>
      <w:r>
        <w:rPr>
          <w:b/>
          <w:bCs/>
          <w:color w:val="2E6DB4"/>
        </w:rPr>
        <w:t xml:space="preserve">2.1 Structure des dossiers créés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D6E4F7" w:val="clear"/>
            <w:tcMar>
              <w:top w:type="dxa" w:w="120"/>
              <w:left w:type="dxa" w:w="200"/>
              <w:bottom w:type="dxa" w:w="120"/>
              <w:right w:type="dxa" w:w="200"/>
            </w:tcMar>
          </w:tcPr>
          <w:p>
            <w:pPr>
              <w:spacing w:after="80"/>
            </w:pPr>
            <w:r>
              <w:rPr>
                <w:rFonts w:ascii="Arial" w:cs="Arial" w:eastAsia="Arial" w:hAnsi="Arial"/>
                <w:b/>
                <w:bCs/>
                <w:color w:val="1B3A6B"/>
                <w:sz w:val="20"/>
                <w:szCs w:val="20"/>
              </w:rPr>
              <w:t xml:space="preserve">Arborescence OneDrive — 18 dossiers créés automatiquement</w:t>
            </w:r>
          </w:p>
          <w:p>
            <w:pPr>
              <w:spacing w:after="30" w:before="30"/>
            </w:pPr>
            <w:r>
              <w:rPr>
                <w:rFonts w:ascii="Arial" w:cs="Arial" w:eastAsia="Arial" w:hAnsi="Arial"/>
                <w:color w:val="4A4A4A"/>
                <w:sz w:val="18"/>
                <w:szCs w:val="18"/>
              </w:rPr>
              <w:t xml:space="preserve">Sites/</w:t>
            </w:r>
          </w:p>
          <w:p>
            <w:pPr>
              <w:spacing w:after="30" w:before="30"/>
            </w:pPr>
            <w:r>
              <w:rPr>
                <w:rFonts w:ascii="Arial" w:cs="Arial" w:eastAsia="Arial" w:hAnsi="Arial"/>
                <w:color w:val="4A4A4A"/>
                <w:sz w:val="18"/>
                <w:szCs w:val="18"/>
              </w:rPr>
              <w:t xml:space="preserve">  └── [Nom du Site]/</w:t>
            </w:r>
          </w:p>
          <w:p>
            <w:pPr>
              <w:spacing w:after="30" w:before="30"/>
            </w:pPr>
            <w:r>
              <w:rPr>
                <w:rFonts w:ascii="Arial" w:cs="Arial" w:eastAsia="Arial" w:hAnsi="Arial"/>
                <w:color w:val="4A4A4A"/>
                <w:sz w:val="18"/>
                <w:szCs w:val="18"/>
              </w:rPr>
              <w:t xml:space="preserve">       ├── 1-Offre</w:t>
            </w:r>
          </w:p>
          <w:p>
            <w:pPr>
              <w:spacing w:after="30" w:before="30"/>
            </w:pPr>
            <w:r>
              <w:rPr>
                <w:rFonts w:ascii="Arial" w:cs="Arial" w:eastAsia="Arial" w:hAnsi="Arial"/>
                <w:color w:val="4A4A4A"/>
                <w:sz w:val="18"/>
                <w:szCs w:val="18"/>
              </w:rPr>
              <w:t xml:space="preserve">       ├── 2-commande &amp; facturation</w:t>
            </w:r>
          </w:p>
          <w:p>
            <w:pPr>
              <w:spacing w:after="30" w:before="30"/>
            </w:pPr>
            <w:r>
              <w:rPr>
                <w:rFonts w:ascii="Arial" w:cs="Arial" w:eastAsia="Arial" w:hAnsi="Arial"/>
                <w:color w:val="4A4A4A"/>
                <w:sz w:val="18"/>
                <w:szCs w:val="18"/>
              </w:rPr>
              <w:t xml:space="preserve">       ├── 3-doc Client</w:t>
            </w:r>
          </w:p>
          <w:p>
            <w:pPr>
              <w:spacing w:after="30" w:before="30"/>
            </w:pPr>
            <w:r>
              <w:rPr>
                <w:rFonts w:ascii="Arial" w:cs="Arial" w:eastAsia="Arial" w:hAnsi="Arial"/>
                <w:color w:val="4A4A4A"/>
                <w:sz w:val="18"/>
                <w:szCs w:val="18"/>
              </w:rPr>
              <w:t xml:space="preserve">       ├── 4-Avant-Projet</w:t>
            </w:r>
          </w:p>
          <w:p>
            <w:pPr>
              <w:spacing w:after="30" w:before="30"/>
            </w:pPr>
            <w:r>
              <w:rPr>
                <w:rFonts w:ascii="Arial" w:cs="Arial" w:eastAsia="Arial" w:hAnsi="Arial"/>
                <w:color w:val="4A4A4A"/>
                <w:sz w:val="18"/>
                <w:szCs w:val="18"/>
              </w:rPr>
              <w:t xml:space="preserve">       ├── 5-Consultation &amp; Analyse/</w:t>
            </w:r>
          </w:p>
          <w:p>
            <w:pPr>
              <w:spacing w:after="30" w:before="30"/>
            </w:pPr>
            <w:r>
              <w:rPr>
                <w:rFonts w:ascii="Arial" w:cs="Arial" w:eastAsia="Arial" w:hAnsi="Arial"/>
                <w:color w:val="4A4A4A"/>
                <w:sz w:val="18"/>
                <w:szCs w:val="18"/>
              </w:rPr>
              <w:t xml:space="preserve">       │    ├── 5.1-DCE</w:t>
            </w:r>
          </w:p>
          <w:p>
            <w:pPr>
              <w:spacing w:after="30" w:before="30"/>
            </w:pPr>
            <w:r>
              <w:rPr>
                <w:rFonts w:ascii="Arial" w:cs="Arial" w:eastAsia="Arial" w:hAnsi="Arial"/>
                <w:color w:val="4A4A4A"/>
                <w:sz w:val="18"/>
                <w:szCs w:val="18"/>
              </w:rPr>
              <w:t xml:space="preserve">       │    └── 5.2-analyse</w:t>
            </w:r>
          </w:p>
          <w:p>
            <w:pPr>
              <w:spacing w:after="30" w:before="30"/>
            </w:pPr>
            <w:r>
              <w:rPr>
                <w:rFonts w:ascii="Arial" w:cs="Arial" w:eastAsia="Arial" w:hAnsi="Arial"/>
                <w:color w:val="4A4A4A"/>
                <w:sz w:val="18"/>
                <w:szCs w:val="18"/>
              </w:rPr>
              <w:t xml:space="preserve">       └── 6-exécution/</w:t>
            </w:r>
          </w:p>
          <w:p>
            <w:pPr>
              <w:spacing w:after="30" w:before="30"/>
            </w:pPr>
            <w:r>
              <w:rPr>
                <w:rFonts w:ascii="Arial" w:cs="Arial" w:eastAsia="Arial" w:hAnsi="Arial"/>
                <w:color w:val="4A4A4A"/>
                <w:sz w:val="18"/>
                <w:szCs w:val="18"/>
              </w:rPr>
              <w:t xml:space="preserve">            ├── 6.1-Amiante              ├── 6.7-Photos Chantier</w:t>
            </w:r>
          </w:p>
          <w:p>
            <w:pPr>
              <w:spacing w:after="30" w:before="30"/>
            </w:pPr>
            <w:r>
              <w:rPr>
                <w:rFonts w:ascii="Arial" w:cs="Arial" w:eastAsia="Arial" w:hAnsi="Arial"/>
                <w:color w:val="4A4A4A"/>
                <w:sz w:val="18"/>
                <w:szCs w:val="18"/>
              </w:rPr>
              <w:t xml:space="preserve">            ├── 6.2-Courriers             ├── 6.8-Planning</w:t>
            </w:r>
          </w:p>
          <w:p>
            <w:pPr>
              <w:spacing w:after="30" w:before="30"/>
            </w:pPr>
            <w:r>
              <w:rPr>
                <w:rFonts w:ascii="Arial" w:cs="Arial" w:eastAsia="Arial" w:hAnsi="Arial"/>
                <w:color w:val="4A4A4A"/>
                <w:sz w:val="18"/>
                <w:szCs w:val="18"/>
              </w:rPr>
              <w:t xml:space="preserve">            ├── 6.3-CR                   ├── 6.9-PV, Situations</w:t>
            </w:r>
          </w:p>
          <w:p>
            <w:pPr>
              <w:spacing w:after="30" w:before="30"/>
            </w:pPr>
            <w:r>
              <w:rPr>
                <w:rFonts w:ascii="Arial" w:cs="Arial" w:eastAsia="Arial" w:hAnsi="Arial"/>
                <w:color w:val="4A4A4A"/>
                <w:sz w:val="18"/>
                <w:szCs w:val="18"/>
              </w:rPr>
              <w:t xml:space="preserve">            ├── 6.4-DAT                  ├── 6.10-sous-traitants</w:t>
            </w:r>
          </w:p>
          <w:p>
            <w:pPr>
              <w:spacing w:after="30" w:before="30"/>
            </w:pPr>
            <w:r>
              <w:rPr>
                <w:rFonts w:ascii="Arial" w:cs="Arial" w:eastAsia="Arial" w:hAnsi="Arial"/>
                <w:color w:val="4A4A4A"/>
                <w:sz w:val="18"/>
                <w:szCs w:val="18"/>
              </w:rPr>
              <w:t xml:space="preserve">            ├── 6.5-Marché               ├── 6.11-SPS-BC</w:t>
            </w:r>
          </w:p>
          <w:p>
            <w:pPr>
              <w:spacing w:after="30" w:before="30"/>
            </w:pPr>
            <w:r>
              <w:rPr>
                <w:rFonts w:ascii="Arial" w:cs="Arial" w:eastAsia="Arial" w:hAnsi="Arial"/>
                <w:color w:val="4A4A4A"/>
                <w:sz w:val="18"/>
                <w:szCs w:val="18"/>
              </w:rPr>
              <w:t xml:space="preserve">            └── 6.6-Penalites            └── 6.12-Visas</w:t>
            </w:r>
          </w:p>
        </w:tc>
      </w:tr>
    </w:tbl>
    <w:p>
      <w:pPr>
        <w:spacing w:after="120" w:before="0"/>
      </w:pPr>
      <w:r>
        <w:t xml:space="preserve"/>
      </w:r>
    </w:p>
    <w:p>
      <w:pPr>
        <w:pStyle w:val="Heading2"/>
        <w:spacing w:after="120" w:before="300"/>
      </w:pPr>
      <w:r>
        <w:rPr>
          <w:b/>
          <w:bCs/>
          <w:color w:val="2E6DB4"/>
        </w:rPr>
        <w:t xml:space="preserve">2.2 Flux de création — Spring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rPr>
          <w:tblHeader/>
        </w:trPr>
        <w:tc>
          <w:tcPr>
            <w:tcW w:type="dxa" w:w="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Étape</w:t>
            </w:r>
          </w:p>
        </w:tc>
        <w:tc>
          <w:tcPr>
            <w:tcW w:type="dxa" w:w="30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Composant</w:t>
            </w:r>
          </w:p>
        </w:tc>
        <w:tc>
          <w:tcPr>
            <w:tcW w:type="dxa" w:w="58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SiteController.createSite()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POST /api/v1/sites — reçoit le DTO site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SiteService.saveSite()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Valide et persiste l'entité Site en base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OneDriveService.createSiteTree(siteId)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Appelé après save — démarre la création OneDrive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OneDriveAuthService.getAccessToken()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OAuth2 Client Credentials → Azure App Registration LVO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Graph API — POST /me/drive/items/{parentId}/children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Crée chaque dossier avec le body JSON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CompletableFuture.allOf(futures)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Crée les sous-dossiers en parallèle (performance)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Site.setOnedriveFolderId(folderId)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Sauvegarde l'ID du dossier racine en base PostgreSQL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Réponse 201 Created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Retourne le site avec l'ID OneDrive</w:t>
            </w:r>
          </w:p>
        </w:tc>
      </w:tr>
    </w:tbl>
    <w:p>
      <w:pPr>
        <w:spacing w:after="120" w:before="0"/>
      </w:pPr>
      <w:r>
        <w:t xml:space="preserve"/>
      </w:r>
    </w:p>
    <w:p>
      <w:pPr>
        <w:pStyle w:val="Heading2"/>
        <w:spacing w:after="120" w:before="300"/>
      </w:pPr>
      <w:r>
        <w:rPr>
          <w:b/>
          <w:bCs/>
          <w:color w:val="2E6DB4"/>
        </w:rPr>
        <w:t xml:space="preserve">2.3 Appel Microsoft Graph API — Détail technique</w:t>
      </w:r>
    </w:p>
    <w:p>
      <w:pPr>
        <w:spacing w:after="60" w:before="60"/>
        <w:jc w:val="left"/>
      </w:pPr>
      <w:r>
        <w:rPr>
          <w:rFonts w:ascii="Arial" w:cs="Arial" w:eastAsia="Arial" w:hAnsi="Arial"/>
          <w:b/>
          <w:bCs/>
          <w:i w:val="false"/>
          <w:iCs w:val="false"/>
          <w:color w:val="4A4A4A"/>
          <w:sz w:val="20"/>
          <w:szCs w:val="20"/>
        </w:rPr>
        <w:t xml:space="preserve">Endpoint Graph API utilisé :</w:t>
      </w:r>
    </w:p>
    <w:p>
      <w:pPr>
        <w:spacing w:after="30" w:before="30"/>
        <w:ind w:left="360"/>
      </w:pPr>
      <w:r>
        <w:rPr>
          <w:rFonts w:ascii="Courier New" w:cs="Courier New" w:eastAsia="Courier New" w:hAnsi="Courier New"/>
          <w:color w:val="222222"/>
          <w:sz w:val="18"/>
          <w:szCs w:val="18"/>
        </w:rPr>
        <w:t xml:space="preserve">POST https://graph.microsoft.com/v1.0/me/drive/items/{parentId}/children</w:t>
      </w:r>
    </w:p>
    <w:p>
      <w:pPr>
        <w:spacing w:after="120" w:before="0"/>
      </w:pPr>
      <w:r>
        <w:t xml:space="preserve"/>
      </w:r>
    </w:p>
    <w:p>
      <w:pPr>
        <w:spacing w:after="60" w:before="60"/>
        <w:jc w:val="left"/>
      </w:pPr>
      <w:r>
        <w:rPr>
          <w:rFonts w:ascii="Arial" w:cs="Arial" w:eastAsia="Arial" w:hAnsi="Arial"/>
          <w:b/>
          <w:bCs/>
          <w:i w:val="false"/>
          <w:iCs w:val="false"/>
          <w:color w:val="4A4A4A"/>
          <w:sz w:val="20"/>
          <w:szCs w:val="20"/>
        </w:rPr>
        <w:t xml:space="preserve">Headers requis :</w:t>
      </w:r>
    </w:p>
    <w:p>
      <w:pPr>
        <w:spacing w:after="30" w:before="30"/>
        <w:ind w:left="360"/>
      </w:pPr>
      <w:r>
        <w:rPr>
          <w:rFonts w:ascii="Courier New" w:cs="Courier New" w:eastAsia="Courier New" w:hAnsi="Courier New"/>
          <w:color w:val="222222"/>
          <w:sz w:val="18"/>
          <w:szCs w:val="18"/>
        </w:rPr>
        <w:t xml:space="preserve">Authorization: Bearer {access_token}</w:t>
      </w:r>
    </w:p>
    <w:p>
      <w:pPr>
        <w:spacing w:after="30" w:before="30"/>
        <w:ind w:left="360"/>
      </w:pPr>
      <w:r>
        <w:rPr>
          <w:rFonts w:ascii="Courier New" w:cs="Courier New" w:eastAsia="Courier New" w:hAnsi="Courier New"/>
          <w:color w:val="222222"/>
          <w:sz w:val="18"/>
          <w:szCs w:val="18"/>
        </w:rPr>
        <w:t xml:space="preserve">Content-Type: application/json</w:t>
      </w:r>
    </w:p>
    <w:p>
      <w:pPr>
        <w:spacing w:after="120" w:before="0"/>
      </w:pPr>
      <w:r>
        <w:t xml:space="preserve"/>
      </w:r>
    </w:p>
    <w:p>
      <w:pPr>
        <w:spacing w:after="60" w:before="60"/>
        <w:jc w:val="left"/>
      </w:pPr>
      <w:r>
        <w:rPr>
          <w:rFonts w:ascii="Arial" w:cs="Arial" w:eastAsia="Arial" w:hAnsi="Arial"/>
          <w:b/>
          <w:bCs/>
          <w:i w:val="false"/>
          <w:iCs w:val="false"/>
          <w:color w:val="4A4A4A"/>
          <w:sz w:val="20"/>
          <w:szCs w:val="20"/>
        </w:rPr>
        <w:t xml:space="preserve">Body JSON pour chaque dossier :</w:t>
      </w:r>
    </w:p>
    <w:p>
      <w:pPr>
        <w:spacing w:after="30" w:before="30"/>
        <w:ind w:left="360"/>
      </w:pPr>
      <w:r>
        <w:rPr>
          <w:rFonts w:ascii="Courier New" w:cs="Courier New" w:eastAsia="Courier New" w:hAnsi="Courier New"/>
          <w:color w:val="222222"/>
          <w:sz w:val="18"/>
          <w:szCs w:val="18"/>
        </w:rPr>
        <w:t xml:space="preserve">{</w:t>
      </w:r>
    </w:p>
    <w:p>
      <w:pPr>
        <w:spacing w:after="30" w:before="30"/>
        <w:ind w:left="360"/>
      </w:pPr>
      <w:r>
        <w:rPr>
          <w:rFonts w:ascii="Courier New" w:cs="Courier New" w:eastAsia="Courier New" w:hAnsi="Courier New"/>
          <w:color w:val="222222"/>
          <w:sz w:val="18"/>
          <w:szCs w:val="18"/>
        </w:rPr>
        <w:t xml:space="preserve">  "name": "1-Offre",</w:t>
      </w:r>
    </w:p>
    <w:p>
      <w:pPr>
        <w:spacing w:after="30" w:before="30"/>
        <w:ind w:left="360"/>
      </w:pPr>
      <w:r>
        <w:rPr>
          <w:rFonts w:ascii="Courier New" w:cs="Courier New" w:eastAsia="Courier New" w:hAnsi="Courier New"/>
          <w:color w:val="222222"/>
          <w:sz w:val="18"/>
          <w:szCs w:val="18"/>
        </w:rPr>
        <w:t xml:space="preserve">  "folder": {},</w:t>
      </w:r>
    </w:p>
    <w:p>
      <w:pPr>
        <w:spacing w:after="30" w:before="30"/>
        <w:ind w:left="360"/>
      </w:pPr>
      <w:r>
        <w:rPr>
          <w:rFonts w:ascii="Courier New" w:cs="Courier New" w:eastAsia="Courier New" w:hAnsi="Courier New"/>
          <w:color w:val="222222"/>
          <w:sz w:val="18"/>
          <w:szCs w:val="18"/>
        </w:rPr>
        <w:t xml:space="preserve">  "@microsoft.graph.conflictBehavior": "rename"</w:t>
      </w:r>
    </w:p>
    <w:p>
      <w:pPr>
        <w:spacing w:after="30" w:before="30"/>
        <w:ind w:left="360"/>
      </w:pPr>
      <w:r>
        <w:rPr>
          <w:rFonts w:ascii="Courier New" w:cs="Courier New" w:eastAsia="Courier New" w:hAnsi="Courier New"/>
          <w:color w:val="222222"/>
          <w:sz w:val="18"/>
          <w:szCs w:val="18"/>
        </w:rPr>
        <w:t xml:space="preserve">}</w:t>
      </w:r>
    </w:p>
    <w:p>
      <w:pPr>
        <w:spacing w:after="120" w:before="0"/>
      </w:pPr>
      <w:r>
        <w:t xml:space="preserve"/>
      </w:r>
    </w:p>
    <w:p>
      <w:pPr>
        <w:pStyle w:val="Heading2"/>
        <w:spacing w:after="120" w:before="300"/>
      </w:pPr>
      <w:r>
        <w:rPr>
          <w:b/>
          <w:bCs/>
          <w:color w:val="2E6DB4"/>
        </w:rPr>
        <w:t xml:space="preserve">2.4 Configuration Azure — App Registration LVO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Paramètre</w:t>
            </w:r>
          </w:p>
        </w:tc>
        <w:tc>
          <w:tcPr>
            <w:tcW w:type="dxa" w:w="63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Tenant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 du tenant Azure Active Directory LVO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Client 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ID de l'application enregistrée dans Azure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Client Secret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Secret généré dans Azure App Registration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Scope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https://graph.microsoft.com/.default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Grant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client_credentials (OAuth2)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Token URL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https://login.microsoftonline.com/{tenantId}/oauth2/v2.0/token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Permission requise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Files.ReadWrite.All (Application permission)</w:t>
            </w:r>
          </w:p>
        </w:tc>
      </w:tr>
    </w:tbl>
    <w:p>
      <w:pPr>
        <w:spacing w:after="120" w:before="0"/>
      </w:pPr>
      <w:r>
        <w:t xml:space="preserve"/>
      </w:r>
    </w:p>
    <w:p>
      <w:r>
        <w:br w:type="page"/>
      </w:r>
    </w:p>
    <w:p>
      <w:pPr>
        <w:pStyle w:val="Heading1"/>
        <w:spacing w:after="200" w:before="400"/>
      </w:pPr>
      <w:r>
        <w:rPr>
          <w:b/>
          <w:bCs/>
          <w:color w:val="1B3A6B"/>
        </w:rPr>
        <w:t xml:space="preserve">3. Schéma de Base de Données — PostgreSQL 15</w:t>
      </w:r>
    </w:p>
    <w:p>
      <w:pPr>
        <w:pBdr>
          <w:bottom w:val="single" w:color="2E6DB4" w:sz="4" w:space="1"/>
        </w:pBdr>
        <w:spacing w:after="80" w:before="80"/>
      </w:pPr>
      <w:r>
        <w:t xml:space="preserve"/>
      </w:r>
    </w:p>
    <w:p>
      <w:pPr>
        <w:spacing w:after="120" w:before="0"/>
      </w:pPr>
      <w:r>
        <w:t xml:space="preserve"/>
      </w:r>
    </w:p>
    <w:p>
      <w:pPr>
        <w:spacing w:after="60" w:before="60"/>
        <w:jc w:val="left"/>
      </w:pPr>
      <w:r>
        <w:rPr>
          <w:rFonts w:ascii="Arial" w:cs="Arial" w:eastAsia="Arial" w:hAnsi="Arial"/>
          <w:b w:val="false"/>
          <w:bCs w:val="false"/>
          <w:i w:val="false"/>
          <w:iCs w:val="false"/>
          <w:color w:val="4A4A4A"/>
          <w:sz w:val="20"/>
          <w:szCs w:val="20"/>
        </w:rPr>
        <w:t xml:space="preserve">Le schéma PostgreSQL du CRM LVO comporte 16 tables organisées autour du pipeline métier principal : Contact → Client → Site → Offre → Commande → Facture. Toutes les tables incluent des timestamps created_at, updated_at et un champ deleted_at pour la suppression logique (soft delete).</w:t>
      </w:r>
    </w:p>
    <w:p>
      <w:pPr>
        <w:spacing w:after="120" w:before="0"/>
      </w:pPr>
      <w:r>
        <w:t xml:space="preserve"/>
      </w:r>
    </w:p>
    <w:p>
      <w:pPr>
        <w:pStyle w:val="Heading2"/>
        <w:spacing w:after="120" w:before="300"/>
      </w:pPr>
      <w:r>
        <w:rPr>
          <w:b/>
          <w:bCs/>
          <w:color w:val="2E6DB4"/>
        </w:rPr>
        <w:t xml:space="preserve">3.1 Vue d'ensemble — 16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60"/>
      </w:tblGrid>
      <w:tr>
        <w:trPr>
          <w:tblHeader/>
        </w:trPr>
        <w:tc>
          <w:tcPr>
            <w:tcW w:type="dxa" w:w="1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Table</w:t>
            </w:r>
          </w:p>
        </w:tc>
        <w:tc>
          <w:tcPr>
            <w:tcW w:type="dxa" w:w="39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Rôle</w:t>
            </w:r>
          </w:p>
        </w:tc>
        <w:tc>
          <w:tcPr>
            <w:tcW w:type="dxa" w:w="36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Clés essentielles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users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Comptes utilisateurs CRM (consultants, managers, admin)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 email, role, agence_id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agences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Agences régionales LVO (Paris, Réunion, PACA...)</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id, nom, code, ville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contacts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Prospects et contacts commerciaux</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 prenom, nom, email, telephone, client_id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clients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Entreprises clientes / propriétaires de sites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id, raison_sociale, siret, type_client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sites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Sites d'installation (bâtiments, ascenseurs...)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 client_id, gestionnaire_id, onedrive_folder_id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appareils_sites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Appareils sur chaque site (ascenseur, escalier...)</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id, site_id, type_appareil, quantite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offres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Offres commerciales (MOE, MCM, ET...)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 site_id, numero_offre, type_mission, statut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phases_offre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Phases et postes d'honoraires d'une offre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id, offre_id, code_phase, libelle, montant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commandes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Bons de commande liés aux offres acceptées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 offre_id, numero_commande, date_commande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adresses_facturation</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Adresses de facturation pour les commandes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id, commande_id, ligne1, code_postal, ville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factures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Factures émises par jalon ou sur commande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 commande_id, numero_facture, montant_ht, statut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repartitions_honoraires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Répartition par consultant (11 postes max)</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id, facture_id, user_id, poste, pourcentage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echeancier_facturation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Jalons de facturation générés automatiquement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 commande_id, type_jalon, date_echeance, montant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historique_statuts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Journal de tous les changements de statut</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id, entite_type, entite_id, statut_avant, statut_apres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historique_duplications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Traçabilité des duplications d'offres/commandes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 source_id, cible_id, type_entite, revision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historique_annulations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Archives des annulations avec snapshot JSON (7 ans)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id, entite_id, motif, snapshot_json, annule_par</w:t>
            </w:r>
          </w:p>
        </w:tc>
      </w:tr>
    </w:tbl>
    <w:p>
      <w:pPr>
        <w:spacing w:after="120" w:before="0"/>
      </w:pPr>
      <w:r>
        <w:t xml:space="preserve"/>
      </w:r>
    </w:p>
    <w:p>
      <w:pPr>
        <w:pStyle w:val="Heading2"/>
        <w:spacing w:after="120" w:before="300"/>
      </w:pPr>
      <w:r>
        <w:rPr>
          <w:b/>
          <w:bCs/>
          <w:color w:val="2E6DB4"/>
        </w:rPr>
        <w:t xml:space="preserve">3.2 Table users — Authentification &amp; Gestion des Comptes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200"/>
        <w:gridCol w:w="3460"/>
      </w:tblGrid>
      <w:tr>
        <w:trPr>
          <w:tblHeader/>
        </w:trPr>
        <w:tc>
          <w:tcPr>
            <w:tcW w:type="dxa" w:w="1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Colonne</w:t>
            </w:r>
          </w:p>
        </w:tc>
        <w:tc>
          <w:tcPr>
            <w:tcW w:type="dxa" w:w="19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Type PostgreSQL</w:t>
            </w:r>
          </w:p>
        </w:tc>
        <w:tc>
          <w:tcPr>
            <w:tcW w:type="dxa" w:w="2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Contrainte</w:t>
            </w:r>
          </w:p>
        </w:tc>
        <w:tc>
          <w:tcPr>
            <w:tcW w:type="dxa" w:w="34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BIGSERIAL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PRIMARY KEY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Identifiant unique auto-incrémenté</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email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VARCHAR(255)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UNIQUE NOT NULL</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Email de connexion (identifiant unique)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password_hash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NOT NULL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Hash bcrypt (rounds=12)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nom</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VARCHAR(100)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NOT NULL</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Nom de famille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prenom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NOT NULL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Prénom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role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VARCHAR(20)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NOT NULL</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ADMIN / MANAGER / CONSULTANT / VIEWER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agence_id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BIGINT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FK → agences.id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Agence de rattachement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totp_secret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VARCHAR(64)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NULLABLE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Secret TOTP pour MFA (Base32)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totp_enabled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DEFAULT false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MFA activé sur le compte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is_active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BOOLEAN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DEFAULT true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Compte actif / désactivé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first_login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DEFAULT true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Forcer changement mdp à la première connexion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failed_attempts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INTEGER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DEFAULT 0</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Tentatives de connexion échouées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locked_until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NULLABLE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Compte bloqué jusqu'à cette date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password_changed_at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TIMESTAMP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NULLABLE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Date du dernier changement de mdp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created_at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DEFAULT NOW()</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Date de création du compte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updated_at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TIMESTAMP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DEFAULT NOW()</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Date de dernière modification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created_by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BIGINT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FK → users.id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Administrateur qui a créé le compte</w:t>
            </w:r>
          </w:p>
        </w:tc>
      </w:tr>
    </w:tbl>
    <w:p>
      <w:pPr>
        <w:spacing w:after="120" w:before="0"/>
      </w:pPr>
      <w:r>
        <w:t xml:space="preserve"/>
      </w:r>
    </w:p>
    <w:p>
      <w:pPr>
        <w:pStyle w:val="Heading2"/>
        <w:spacing w:after="120" w:before="300"/>
      </w:pPr>
      <w:r>
        <w:rPr>
          <w:b/>
          <w:bCs/>
          <w:color w:val="2E6DB4"/>
        </w:rPr>
        <w:t xml:space="preserve">3.3 Table sites — Avec intégration OneDrive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200"/>
        <w:gridCol w:w="3460"/>
      </w:tblGrid>
      <w:tr>
        <w:trPr>
          <w:tblHeader/>
        </w:trPr>
        <w:tc>
          <w:tcPr>
            <w:tcW w:type="dxa" w:w="20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Colonne</w:t>
            </w:r>
          </w:p>
        </w:tc>
        <w:tc>
          <w:tcPr>
            <w:tcW w:type="dxa" w:w="17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Type</w:t>
            </w:r>
          </w:p>
        </w:tc>
        <w:tc>
          <w:tcPr>
            <w:tcW w:type="dxa" w:w="2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Contrainte</w:t>
            </w:r>
          </w:p>
        </w:tc>
        <w:tc>
          <w:tcPr>
            <w:tcW w:type="dxa" w:w="34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BIGSERIAL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PRIMARY KEY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Identifiant site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nom</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VARCHAR(255)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NOT NULL</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Nom du site / bâtiment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adresse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NOT NULL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Adresse complète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code_postal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VARCHAR(10)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Code postal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ville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Ville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client_id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BIGINT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FK → clients.id</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Propriétaire du site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gestionnaire_id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BIGINT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FK → clients.id NULLABLE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Gestionnaire si différent du propriétaire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gestionnaire_type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VARCHAR(20)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LVO / AUTRE_CLIENT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type_batiment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VARCHAR(50)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Résidentiel / Tertiaire / ERP / Industriel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nb_appareils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INTEGER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DEFAULT 0</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Nombre d'appareils sur le site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onedrive_folder_id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NULLABLE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 du dossier OneDrive racine du site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onedrive_folder_url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TEXT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NULLABLE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URL directe vers le dossier OneDrive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BIGINT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FK → users.id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 LVO responsable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created_at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TIMESTAMP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DEFAULT NOW()</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Date de création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deleted_at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NULLABLE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Soft delete</w:t>
            </w:r>
          </w:p>
        </w:tc>
      </w:tr>
    </w:tbl>
    <w:p>
      <w:pPr>
        <w:spacing w:after="120" w:before="0"/>
      </w:pPr>
      <w:r>
        <w:t xml:space="preserve"/>
      </w:r>
    </w:p>
    <w:p>
      <w:pPr>
        <w:pStyle w:val="Heading2"/>
        <w:spacing w:after="120" w:before="300"/>
      </w:pPr>
      <w:r>
        <w:rPr>
          <w:b/>
          <w:bCs/>
          <w:color w:val="2E6DB4"/>
        </w:rPr>
        <w:t xml:space="preserve">3.4 Table offres — Numérotation LVO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Colonne</w:t>
            </w:r>
          </w:p>
        </w:tc>
        <w:tc>
          <w:tcPr>
            <w:tcW w:type="dxa" w:w="17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Type</w:t>
            </w:r>
          </w:p>
        </w:tc>
        <w:tc>
          <w:tcPr>
            <w:tcW w:type="dxa" w:w="2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Contrainte</w:t>
            </w:r>
          </w:p>
        </w:tc>
        <w:tc>
          <w:tcPr>
            <w:tcW w:type="dxa" w:w="32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BIGSERIAL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PRIMARY KEY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Identifiant offre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site_id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BIGINT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FK → sites.id NOT NULL</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Site concerné par l'offre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BIGINT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FK → users.id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 en charge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numero_offre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VARCHAR(30)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UNIQUE NOT NULL</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Ex: LVO-MOE-26009 (LVO-Type-AnnéeSeq)</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revision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CHAR(1)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DEFAULT 'A'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 B, C... en cas de duplication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type_mission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VARCHAR(10)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NOT NULL</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A/ADC/MOE/ET/MCM/MCN/MM/MS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statut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VARCHAR(30)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NOT NULL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PISTE/ENVOYEE/COMMANDEE/REFUSEE/ANNULEE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montant_ht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NUMERIC(12,2)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Montant total 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taux_tva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NUMERIC(4,2)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DEFAULT 20.00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20% ou 8.5% DOM-TOM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montant_ttc</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NUMERIC(12,2)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Montant TTC calculé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date_envoi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Date d'envoi au client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date_relance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Prochaine date de relance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source_offre_id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BIGINT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FK → offres.id NULLABLE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Offre source si duplication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created_at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TIMESTAMP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DEFAULT NOW()</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Date création</w:t>
            </w:r>
          </w:p>
        </w:tc>
      </w:tr>
    </w:tbl>
    <w:p>
      <w:pPr>
        <w:spacing w:after="120" w:before="0"/>
      </w:pPr>
      <w:r>
        <w:t xml:space="preserve"/>
      </w:r>
    </w:p>
    <w:p>
      <w:pPr>
        <w:pStyle w:val="Heading2"/>
        <w:spacing w:after="120" w:before="300"/>
      </w:pPr>
      <w:r>
        <w:rPr>
          <w:b/>
          <w:bCs/>
          <w:color w:val="2E6DB4"/>
        </w:rPr>
        <w:t xml:space="preserve">3.5 Table echeancier_facturation — Jalons auto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Colonne</w:t>
            </w:r>
          </w:p>
        </w:tc>
        <w:tc>
          <w:tcPr>
            <w:tcW w:type="dxa" w:w="17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Type</w:t>
            </w:r>
          </w:p>
        </w:tc>
        <w:tc>
          <w:tcPr>
            <w:tcW w:type="dxa" w:w="2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Contrainte</w:t>
            </w:r>
          </w:p>
        </w:tc>
        <w:tc>
          <w:tcPr>
            <w:tcW w:type="dxa" w:w="32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BIGSERIAL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PRIMARY KEY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Identifiant jalon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commande_id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BIGINT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FK → commandes.id NOT NULL</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Commande associée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phase_code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VARCHAR(20)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Code de phase de l'offre (ex: ETUDE, TRAVAUX)</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type_jalon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VARCHAR(50)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NOT NULL</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AVANCE/INTERMEDIAIRE/SOLDE/PENALITE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libelle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Description du jalon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date_echeance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NOT NULL</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Date d'échéance prévue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montant_ht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NUMERIC(12,2)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NOT NULL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Montant HT du jalon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pourcentage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NUMERIC(5,2)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 du montant total commande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statut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VARCHAR(20)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DEFAULT 'EN_ATTENTE'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EN_ATTENTE/FACTURE/REGLE/EN_RETARD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facture_id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BIGINT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FK → factures.id NULLABLE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Facture générée pour ce jalon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alerte_j7_envoyee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DEFAULT false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Alerte J-7 déjà envoyée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alerte_j30_envoyee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BOOLEAN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DEFAULT false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Alerte J+30 impayé envoyée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DEFAULT NOW()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Date création</w:t>
            </w:r>
          </w:p>
        </w:tc>
      </w:tr>
    </w:tbl>
    <w:p>
      <w:pPr>
        <w:spacing w:after="120" w:before="0"/>
      </w:pPr>
      <w:r>
        <w:t xml:space="preserve"/>
      </w:r>
    </w:p>
    <w:p>
      <w:r>
        <w:br w:type="page"/>
      </w:r>
    </w:p>
    <w:p>
      <w:pPr>
        <w:pStyle w:val="Heading1"/>
        <w:spacing w:after="200" w:before="400"/>
      </w:pPr>
      <w:r>
        <w:rPr>
          <w:b/>
          <w:bCs/>
          <w:color w:val="1B3A6B"/>
        </w:rPr>
        <w:t xml:space="preserve">4. Architecture Spring Boot — Backend</w:t>
      </w:r>
    </w:p>
    <w:p>
      <w:pPr>
        <w:pBdr>
          <w:bottom w:val="single" w:color="2E6DB4" w:sz="4" w:space="1"/>
        </w:pBdr>
        <w:spacing w:after="80" w:before="80"/>
      </w:pPr>
      <w:r>
        <w:t xml:space="preserve"/>
      </w:r>
    </w:p>
    <w:p>
      <w:pPr>
        <w:spacing w:after="120" w:before="0"/>
      </w:pPr>
      <w:r>
        <w:t xml:space="preserve"/>
      </w:r>
    </w:p>
    <w:p>
      <w:pPr>
        <w:pStyle w:val="Heading2"/>
        <w:spacing w:after="120" w:before="300"/>
      </w:pPr>
      <w:r>
        <w:rPr>
          <w:b/>
          <w:bCs/>
          <w:color w:val="2E6DB4"/>
        </w:rPr>
        <w:t xml:space="preserve">4.1 Structure des packages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D0ECEE" w:val="clear"/>
            <w:tcMar>
              <w:top w:type="dxa" w:w="120"/>
              <w:left w:type="dxa" w:w="200"/>
              <w:bottom w:type="dxa" w:w="120"/>
              <w:right w:type="dxa" w:w="200"/>
            </w:tcMar>
          </w:tcPr>
          <w:p>
            <w:pPr>
              <w:spacing w:after="80"/>
            </w:pPr>
            <w:r>
              <w:rPr>
                <w:rFonts w:ascii="Arial" w:cs="Arial" w:eastAsia="Arial" w:hAnsi="Arial"/>
                <w:b/>
                <w:bCs/>
                <w:color w:val="0D7377"/>
                <w:sz w:val="20"/>
                <w:szCs w:val="20"/>
              </w:rPr>
              <w:t xml:space="preserve">Package principal : com.lvo.crm</w:t>
            </w:r>
          </w:p>
          <w:p>
            <w:pPr>
              <w:spacing w:after="30" w:before="30"/>
            </w:pPr>
            <w:r>
              <w:rPr>
                <w:rFonts w:ascii="Arial" w:cs="Arial" w:eastAsia="Arial" w:hAnsi="Arial"/>
                <w:color w:val="4A4A4A"/>
                <w:sz w:val="18"/>
                <w:szCs w:val="18"/>
              </w:rPr>
              <w:t xml:space="preserve">com.lvo.crm/</w:t>
            </w:r>
          </w:p>
          <w:p>
            <w:pPr>
              <w:spacing w:after="30" w:before="30"/>
            </w:pPr>
            <w:r>
              <w:rPr>
                <w:rFonts w:ascii="Arial" w:cs="Arial" w:eastAsia="Arial" w:hAnsi="Arial"/>
                <w:color w:val="4A4A4A"/>
                <w:sz w:val="18"/>
                <w:szCs w:val="18"/>
              </w:rPr>
              <w:t xml:space="preserve">  ├── config/           → SecurityConfig, CorsConfig, RedisConfig, OneDriveConfig</w:t>
            </w:r>
          </w:p>
          <w:p>
            <w:pPr>
              <w:spacing w:after="30" w:before="30"/>
            </w:pPr>
            <w:r>
              <w:rPr>
                <w:rFonts w:ascii="Arial" w:cs="Arial" w:eastAsia="Arial" w:hAnsi="Arial"/>
                <w:color w:val="4A4A4A"/>
                <w:sz w:val="18"/>
                <w:szCs w:val="18"/>
              </w:rPr>
              <w:t xml:space="preserve">  ├── controller/       → 14 controllers REST</w:t>
            </w:r>
          </w:p>
          <w:p>
            <w:pPr>
              <w:spacing w:after="30" w:before="30"/>
            </w:pPr>
            <w:r>
              <w:rPr>
                <w:rFonts w:ascii="Arial" w:cs="Arial" w:eastAsia="Arial" w:hAnsi="Arial"/>
                <w:color w:val="4A4A4A"/>
                <w:sz w:val="18"/>
                <w:szCs w:val="18"/>
              </w:rPr>
              <w:t xml:space="preserve">  ├── service/          → Logique métier (14 services)</w:t>
            </w:r>
          </w:p>
          <w:p>
            <w:pPr>
              <w:spacing w:after="30" w:before="30"/>
            </w:pPr>
            <w:r>
              <w:rPr>
                <w:rFonts w:ascii="Arial" w:cs="Arial" w:eastAsia="Arial" w:hAnsi="Arial"/>
                <w:color w:val="4A4A4A"/>
                <w:sz w:val="18"/>
                <w:szCs w:val="18"/>
              </w:rPr>
              <w:t xml:space="preserve">  ├── repository/       → Interfaces JpaRepository (16 repos)</w:t>
            </w:r>
          </w:p>
          <w:p>
            <w:pPr>
              <w:spacing w:after="30" w:before="30"/>
            </w:pPr>
            <w:r>
              <w:rPr>
                <w:rFonts w:ascii="Arial" w:cs="Arial" w:eastAsia="Arial" w:hAnsi="Arial"/>
                <w:color w:val="4A4A4A"/>
                <w:sz w:val="18"/>
                <w:szCs w:val="18"/>
              </w:rPr>
              <w:t xml:space="preserve">  ├── entity/           → Entités JPA (16 classes @Entity)</w:t>
            </w:r>
          </w:p>
          <w:p>
            <w:pPr>
              <w:spacing w:after="30" w:before="30"/>
            </w:pPr>
            <w:r>
              <w:rPr>
                <w:rFonts w:ascii="Arial" w:cs="Arial" w:eastAsia="Arial" w:hAnsi="Arial"/>
                <w:color w:val="4A4A4A"/>
                <w:sz w:val="18"/>
                <w:szCs w:val="18"/>
              </w:rPr>
              <w:t xml:space="preserve">  ├── dto/              → DTOs request/response (30+ classes)</w:t>
            </w:r>
          </w:p>
          <w:p>
            <w:pPr>
              <w:spacing w:after="30" w:before="30"/>
            </w:pPr>
            <w:r>
              <w:rPr>
                <w:rFonts w:ascii="Arial" w:cs="Arial" w:eastAsia="Arial" w:hAnsi="Arial"/>
                <w:color w:val="4A4A4A"/>
                <w:sz w:val="18"/>
                <w:szCs w:val="18"/>
              </w:rPr>
              <w:t xml:space="preserve">  ├── mapper/           → MapStruct interfaces (16 mappers)</w:t>
            </w:r>
          </w:p>
          <w:p>
            <w:pPr>
              <w:spacing w:after="30" w:before="30"/>
            </w:pPr>
            <w:r>
              <w:rPr>
                <w:rFonts w:ascii="Arial" w:cs="Arial" w:eastAsia="Arial" w:hAnsi="Arial"/>
                <w:color w:val="4A4A4A"/>
                <w:sz w:val="18"/>
                <w:szCs w:val="18"/>
              </w:rPr>
              <w:t xml:space="preserve">  ├── security/         → JWT filter, UserDetails, MFA service</w:t>
            </w:r>
          </w:p>
          <w:p>
            <w:pPr>
              <w:spacing w:after="30" w:before="30"/>
            </w:pPr>
            <w:r>
              <w:rPr>
                <w:rFonts w:ascii="Arial" w:cs="Arial" w:eastAsia="Arial" w:hAnsi="Arial"/>
                <w:color w:val="4A4A4A"/>
                <w:sz w:val="18"/>
                <w:szCs w:val="18"/>
              </w:rPr>
              <w:t xml:space="preserve">  ├── exception/        → Handlers, exceptions métier</w:t>
            </w:r>
          </w:p>
          <w:p>
            <w:pPr>
              <w:spacing w:after="30" w:before="30"/>
            </w:pPr>
            <w:r>
              <w:rPr>
                <w:rFonts w:ascii="Arial" w:cs="Arial" w:eastAsia="Arial" w:hAnsi="Arial"/>
                <w:color w:val="4A4A4A"/>
                <w:sz w:val="18"/>
                <w:szCs w:val="18"/>
              </w:rPr>
              <w:t xml:space="preserve">  ├── scheduler/        → Tâches planifiées (@Scheduled)</w:t>
            </w:r>
          </w:p>
          <w:p>
            <w:pPr>
              <w:spacing w:after="30" w:before="30"/>
            </w:pPr>
            <w:r>
              <w:rPr>
                <w:rFonts w:ascii="Arial" w:cs="Arial" w:eastAsia="Arial" w:hAnsi="Arial"/>
                <w:color w:val="4A4A4A"/>
                <w:sz w:val="18"/>
                <w:szCs w:val="18"/>
              </w:rPr>
              <w:t xml:space="preserve">  └── util/             → Numérotation, PDF helper, formatters</w:t>
            </w:r>
          </w:p>
        </w:tc>
      </w:tr>
    </w:tbl>
    <w:p>
      <w:pPr>
        <w:spacing w:after="120" w:before="0"/>
      </w:pPr>
      <w:r>
        <w:t xml:space="preserve"/>
      </w:r>
    </w:p>
    <w:p>
      <w:pPr>
        <w:pStyle w:val="Heading2"/>
        <w:spacing w:after="120" w:before="300"/>
      </w:pPr>
      <w:r>
        <w:rPr>
          <w:b/>
          <w:bCs/>
          <w:color w:val="2E6DB4"/>
        </w:rPr>
        <w:t xml:space="preserve">4.2 Couche Controllers — 14 endpoints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Controller</w:t>
            </w:r>
          </w:p>
        </w:tc>
        <w:tc>
          <w:tcPr>
            <w:tcW w:type="dxa" w:w="2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Base URL</w:t>
            </w:r>
          </w:p>
        </w:tc>
        <w:tc>
          <w:tcPr>
            <w:tcW w:type="dxa" w:w="43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Méthodes principales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AuthController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/api/v1/auth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POST /login, POST /refresh, POST /logout, POST /mfa/verify, POST /password/reset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UserController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/api/v1/users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GET /list, POST /create, PUT /{id}, DELETE /{id}, PUT /{id}/toggle-active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ContactController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/api/v1/contacts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GET /, POST /, PUT /{id}, DELETE /{id}, GET /search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ClientController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/api/v1/clients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GET /, POST /, PUT /{id}, GET /{id}/sites, GET /{id}/offres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SiteController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/api/v1/sites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GET /, POST / (+ OneDrive), PUT /{id}, GET /{id}/offres, GET /{id}/tree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OffreController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/api/v1/offres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GET /, POST /, PUT /{id}, POST /{id}/dupliquer, PUT /{id}/statut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CommandeController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/api/v1/commandes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GET /, POST / (+ échéancier), PUT /{id}, POST /{id}/bon-commande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FactureController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/api/v1/factures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GET /, POST /, PUT /{id}/statut, GET /{id}/pdf, POST /generer-depuis-jalon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EcheancierController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/api/v1/echeancier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GET /commande/{commandeId}, PUT /{id}/statut, POST /alertes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RapportController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/api/v1/rapports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GET /general, GET /consultants, GET /pipeline, GET /facturation, GET /annulations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DocumentController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/api/v1/documents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GET /{siteId}/tree, POST /upload, GET /download/{fileId}, DELETE /{fileId}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EmailController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/api/v1/emails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 /send, GET /history/{entiteId}, POST /relance/{offreId}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FichierController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/api/v1/fichiers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POST /upload-commande, GET /{commandeId}/bon-commande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HistoriqueController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/api/v1/historique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GET /{entiteType}/{entiteId}, GET /annulations, GET /duplications</w:t>
            </w:r>
          </w:p>
        </w:tc>
      </w:tr>
    </w:tbl>
    <w:p>
      <w:pPr>
        <w:spacing w:after="120" w:before="0"/>
      </w:pPr>
      <w:r>
        <w:t xml:space="preserve"/>
      </w:r>
    </w:p>
    <w:p>
      <w:pPr>
        <w:pStyle w:val="Heading2"/>
        <w:spacing w:after="120" w:before="300"/>
      </w:pPr>
      <w:r>
        <w:rPr>
          <w:b/>
          <w:bCs/>
          <w:color w:val="2E6DB4"/>
        </w:rPr>
        <w:t xml:space="preserve">4.3 Couche Services — Logique métier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Service</w:t>
            </w:r>
          </w:p>
        </w:tc>
        <w:tc>
          <w:tcPr>
            <w:tcW w:type="dxa" w:w="65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Responsabilités clés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AuthService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Authentification JWT, refresh tokens, validation MFA TOTP, gestion blacklist Redis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UserService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CRUD utilisateurs, hashage bcrypt rounds=12, activation/désactivation comptes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MfaService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Génération secret TOTP, QR code Google Authenticator, validation codes OTP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OneDriveService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createSiteTree() → 18 dossiers en parallèle, uploadFile(), downloadFile(), getFileTree()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OneDriveAuthService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Gestion token OAuth2 Client Credentials, refresh automatique, cache Redis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SiteService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CRUD sites, déclenchement OneDriveService après création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OffreService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CRUD offres, numérotation LVO-TYPE-AASEQ, calcul TVA, transitions statut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CommandeService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CRUD commandes, numérotation 2026-LVO-TYPE-SEQ, déclenchement EcheancierService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EcheancierService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generateJalons() depuis phases offre, calcul dates, alertes J-7 et J+30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FactureService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CRUD factures, numérotation LVO-F2026-SEQ, génération PDF, répartition honoraires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RapportService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Agrégation données pour 6 onglets de rapports, export Excel/PDF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DocumentService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Proxy OneDrive pour upload/download, lien commande/site, MIME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EmailService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JavaMailSender, templates Thymeleaf, relances auto, notifications jalons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AlerteSchedulerService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Tâche @Scheduled — scan jalons J-7 et J+30, déclenchement notifications</w:t>
            </w:r>
          </w:p>
        </w:tc>
      </w:tr>
    </w:tbl>
    <w:p>
      <w:pPr>
        <w:spacing w:after="120" w:before="0"/>
      </w:pPr>
      <w:r>
        <w:t xml:space="preserve"/>
      </w:r>
    </w:p>
    <w:p>
      <w:pPr>
        <w:pStyle w:val="Heading2"/>
        <w:spacing w:after="120" w:before="300"/>
      </w:pPr>
      <w:r>
        <w:rPr>
          <w:b/>
          <w:bCs/>
          <w:color w:val="2E6DB4"/>
        </w:rPr>
        <w:t xml:space="preserve">4.4 Couche Repositories — Spring Data JPA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Repository</w:t>
            </w:r>
          </w:p>
        </w:tc>
        <w:tc>
          <w:tcPr>
            <w:tcW w:type="dxa" w:w="2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Extension</w:t>
            </w:r>
          </w:p>
        </w:tc>
        <w:tc>
          <w:tcPr>
            <w:tcW w:type="dxa" w:w="39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Requêtes personnalisées clés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UserRepository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JpaRepository&lt;User, Long&gt;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findByEmail(), findByAgenceId(), findAllActive()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ContactRepository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JpaRepository&lt;Contact, Long&gt;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searchByNomOrEmail(), findByClientId()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ClientRepository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JpaRepository&lt;Client, Long&gt;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findByRaisonSocialeContaining(), findWithSites()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SiteRepository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JpaRepository&lt;Site, Long&gt;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findByClientId(), findByConsultantId(), findWithoutOneDrive()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OffreRepository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JpaRepository&lt;Offre, Long&gt;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findBySiteId(), findByStatut(), findByConsultant(), countByTypeMission()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CommandeRepository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JpaRepository&lt;Commande, Long&gt;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findByOffreId(), findByStatutAndDateBefore()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FactureRepository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JpaRepository&lt;Facture, Long&gt;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findByCommandeId(), findUnpaidAfterDays(), sumByConsultant()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EcheancierRepository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JpaRepository&lt;Echeancier, Long&gt;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findByCommandeId(), findEcheancesProches(date), findRetards()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HistoriqueRepository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JpaRepository&lt;Historique, Long&gt;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findByEntiteTypeAndEntiteId(), findRecentActivity()</w:t>
            </w:r>
          </w:p>
        </w:tc>
      </w:tr>
    </w:tbl>
    <w:p>
      <w:pPr>
        <w:spacing w:after="120" w:before="0"/>
      </w:pPr>
      <w:r>
        <w:t xml:space="preserve"/>
      </w:r>
    </w:p>
    <w:p>
      <w:r>
        <w:br w:type="page"/>
      </w:r>
    </w:p>
    <w:p>
      <w:pPr>
        <w:pStyle w:val="Heading1"/>
        <w:spacing w:after="200" w:before="400"/>
      </w:pPr>
      <w:r>
        <w:rPr>
          <w:b/>
          <w:bCs/>
          <w:color w:val="1B3A6B"/>
        </w:rPr>
        <w:t xml:space="preserve">5. Diagramme des Classes — Entités Java</w:t>
      </w:r>
    </w:p>
    <w:p>
      <w:pPr>
        <w:pBdr>
          <w:bottom w:val="single" w:color="2E6DB4" w:sz="4" w:space="1"/>
        </w:pBdr>
        <w:spacing w:after="80" w:before="80"/>
      </w:pPr>
      <w:r>
        <w:t xml:space="preserve"/>
      </w:r>
    </w:p>
    <w:p>
      <w:pPr>
        <w:spacing w:after="120" w:before="0"/>
      </w:pPr>
      <w:r>
        <w:t xml:space="preserve"/>
      </w:r>
    </w:p>
    <w:p>
      <w:pPr>
        <w:spacing w:after="60" w:before="60"/>
        <w:jc w:val="left"/>
      </w:pPr>
      <w:r>
        <w:rPr>
          <w:rFonts w:ascii="Arial" w:cs="Arial" w:eastAsia="Arial" w:hAnsi="Arial"/>
          <w:b w:val="false"/>
          <w:bCs w:val="false"/>
          <w:i w:val="false"/>
          <w:iCs w:val="false"/>
          <w:color w:val="4A4A4A"/>
          <w:sz w:val="20"/>
          <w:szCs w:val="20"/>
        </w:rPr>
        <w:t xml:space="preserve">Les classes Java sont des entités JPA annotées avec @Entity. Chaque entité correspond à une table PostgreSQL. Voici les classes principales avec leurs attributs et relations.</w:t>
      </w:r>
    </w:p>
    <w:p>
      <w:pPr>
        <w:spacing w:after="120" w:before="0"/>
      </w:pPr>
      <w:r>
        <w:t xml:space="preserve"/>
      </w:r>
    </w:p>
    <w:p>
      <w:pPr>
        <w:pStyle w:val="Heading2"/>
        <w:spacing w:after="120" w:before="300"/>
      </w:pPr>
      <w:r>
        <w:rPr>
          <w:b/>
          <w:bCs/>
          <w:color w:val="2E6DB4"/>
        </w:rPr>
        <w:t xml:space="preserve">5.1 Entités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80"/>
              <w:left w:type="dxa" w:w="200"/>
              <w:bottom w:type="dxa" w:w="80"/>
              <w:right w:type="dxa" w:w="200"/>
            </w:tcMar>
          </w:tcPr>
          <w:p>
            <w:pPr>
              <w:jc w:val="center"/>
            </w:pPr>
            <w:r>
              <w:rPr>
                <w:rFonts w:ascii="Courier New" w:cs="Courier New" w:eastAsia="Courier New" w:hAnsi="Courier New"/>
                <w:b/>
                <w:bCs/>
                <w:color w:val="FFFFFF"/>
                <w:sz w:val="20"/>
                <w:szCs w:val="20"/>
              </w:rPr>
              <w:t xml:space="preserve">@Entity  @Table(name="users")  — class User</w:t>
            </w:r>
          </w:p>
        </w:tc>
      </w:tr>
      <w:tr>
        <w:tc>
          <w:tcPr>
            <w:tcW w:type="dxa" w:w="9360"/>
            <w:tcBorders>
              <w:top w:val="single" w:color="AAAAAA" w:sz="1"/>
              <w:left w:val="single" w:color="AAAAAA" w:sz="1"/>
              <w:bottom w:val="single" w:color="AAAAAA" w:sz="1"/>
              <w:right w:val="single" w:color="AAAAAA" w:sz="1"/>
            </w:tcBorders>
            <w:shd w:fill="D6E4F7" w:val="clear"/>
            <w:tcMar>
              <w:top w:type="dxa" w:w="100"/>
              <w:left w:type="dxa" w:w="300"/>
              <w:bottom w:type="dxa" w:w="100"/>
              <w:right w:type="dxa" w:w="200"/>
            </w:tcMar>
          </w:tcPr>
          <w:p>
            <w:pPr>
              <w:spacing w:after="20" w:before="20"/>
            </w:pPr>
            <w:r>
              <w:rPr>
                <w:rFonts w:ascii="Courier New" w:cs="Courier New" w:eastAsia="Courier New" w:hAnsi="Courier New"/>
                <w:color w:val="4A4A4A"/>
                <w:sz w:val="17"/>
                <w:szCs w:val="17"/>
              </w:rPr>
              <w:t xml:space="preserve">- id: Long                   @Id @GeneratedValue</w:t>
            </w:r>
          </w:p>
          <w:p>
            <w:pPr>
              <w:spacing w:after="20" w:before="20"/>
            </w:pPr>
            <w:r>
              <w:rPr>
                <w:rFonts w:ascii="Courier New" w:cs="Courier New" w:eastAsia="Courier New" w:hAnsi="Courier New"/>
                <w:color w:val="4A4A4A"/>
                <w:sz w:val="17"/>
                <w:szCs w:val="17"/>
              </w:rPr>
              <w:t xml:space="preserve">- email: String              @Column(unique=true)</w:t>
            </w:r>
          </w:p>
          <w:p>
            <w:pPr>
              <w:spacing w:after="20" w:before="20"/>
            </w:pPr>
            <w:r>
              <w:rPr>
                <w:rFonts w:ascii="Courier New" w:cs="Courier New" w:eastAsia="Courier New" w:hAnsi="Courier New"/>
                <w:color w:val="4A4A4A"/>
                <w:sz w:val="17"/>
                <w:szCs w:val="17"/>
              </w:rPr>
              <w:t xml:space="preserve">- passwordHash: String       (bcrypt rounds=12)</w:t>
            </w:r>
          </w:p>
          <w:p>
            <w:pPr>
              <w:spacing w:after="20" w:before="20"/>
            </w:pPr>
            <w:r>
              <w:rPr>
                <w:rFonts w:ascii="Courier New" w:cs="Courier New" w:eastAsia="Courier New" w:hAnsi="Courier New"/>
                <w:color w:val="4A4A4A"/>
                <w:sz w:val="17"/>
                <w:szCs w:val="17"/>
              </w:rPr>
              <w:t xml:space="preserve">- nom: String</w:t>
            </w:r>
          </w:p>
          <w:p>
            <w:pPr>
              <w:spacing w:after="20" w:before="20"/>
            </w:pPr>
            <w:r>
              <w:rPr>
                <w:rFonts w:ascii="Courier New" w:cs="Courier New" w:eastAsia="Courier New" w:hAnsi="Courier New"/>
                <w:color w:val="4A4A4A"/>
                <w:sz w:val="17"/>
                <w:szCs w:val="17"/>
              </w:rPr>
              <w:t xml:space="preserve">- prenom: String</w:t>
            </w:r>
          </w:p>
          <w:p>
            <w:pPr>
              <w:spacing w:after="20" w:before="20"/>
            </w:pPr>
            <w:r>
              <w:rPr>
                <w:rFonts w:ascii="Courier New" w:cs="Courier New" w:eastAsia="Courier New" w:hAnsi="Courier New"/>
                <w:color w:val="4A4A4A"/>
                <w:sz w:val="17"/>
                <w:szCs w:val="17"/>
              </w:rPr>
              <w:t xml:space="preserve">- role: Role                 @Enumerated (ADMIN|MANAGER|CONSULTANT|VIEWER)</w:t>
            </w:r>
          </w:p>
          <w:p>
            <w:pPr>
              <w:spacing w:after="20" w:before="20"/>
            </w:pPr>
            <w:r>
              <w:rPr>
                <w:rFonts w:ascii="Courier New" w:cs="Courier New" w:eastAsia="Courier New" w:hAnsi="Courier New"/>
                <w:color w:val="4A4A4A"/>
                <w:sz w:val="17"/>
                <w:szCs w:val="17"/>
              </w:rPr>
              <w:t xml:space="preserve">- agence: Agence             @ManyToOne</w:t>
            </w:r>
          </w:p>
          <w:p>
            <w:pPr>
              <w:spacing w:after="20" w:before="20"/>
            </w:pPr>
            <w:r>
              <w:rPr>
                <w:rFonts w:ascii="Courier New" w:cs="Courier New" w:eastAsia="Courier New" w:hAnsi="Courier New"/>
                <w:color w:val="4A4A4A"/>
                <w:sz w:val="17"/>
                <w:szCs w:val="17"/>
              </w:rPr>
              <w:t xml:space="preserve">- totpSecret: String</w:t>
            </w:r>
          </w:p>
          <w:p>
            <w:pPr>
              <w:spacing w:after="20" w:before="20"/>
            </w:pPr>
            <w:r>
              <w:rPr>
                <w:rFonts w:ascii="Courier New" w:cs="Courier New" w:eastAsia="Courier New" w:hAnsi="Courier New"/>
                <w:color w:val="4A4A4A"/>
                <w:sz w:val="17"/>
                <w:szCs w:val="17"/>
              </w:rPr>
              <w:t xml:space="preserve">- totpEnabled: boolean</w:t>
            </w:r>
          </w:p>
          <w:p>
            <w:pPr>
              <w:spacing w:after="20" w:before="20"/>
            </w:pPr>
            <w:r>
              <w:rPr>
                <w:rFonts w:ascii="Courier New" w:cs="Courier New" w:eastAsia="Courier New" w:hAnsi="Courier New"/>
                <w:color w:val="4A4A4A"/>
                <w:sz w:val="17"/>
                <w:szCs w:val="17"/>
              </w:rPr>
              <w:t xml:space="preserve">- isActive: boolean          default=true</w:t>
            </w:r>
          </w:p>
          <w:p>
            <w:pPr>
              <w:spacing w:after="20" w:before="20"/>
            </w:pPr>
            <w:r>
              <w:rPr>
                <w:rFonts w:ascii="Courier New" w:cs="Courier New" w:eastAsia="Courier New" w:hAnsi="Courier New"/>
                <w:color w:val="4A4A4A"/>
                <w:sz w:val="17"/>
                <w:szCs w:val="17"/>
              </w:rPr>
              <w:t xml:space="preserve">- firstLogin: boolean        default=true</w:t>
            </w:r>
          </w:p>
          <w:p>
            <w:pPr>
              <w:spacing w:after="20" w:before="20"/>
            </w:pPr>
            <w:r>
              <w:rPr>
                <w:rFonts w:ascii="Courier New" w:cs="Courier New" w:eastAsia="Courier New" w:hAnsi="Courier New"/>
                <w:color w:val="4A4A4A"/>
                <w:sz w:val="17"/>
                <w:szCs w:val="17"/>
              </w:rPr>
              <w:t xml:space="preserve">- failedAttempts: int</w:t>
            </w:r>
          </w:p>
          <w:p>
            <w:pPr>
              <w:spacing w:after="20" w:before="20"/>
            </w:pPr>
            <w:r>
              <w:rPr>
                <w:rFonts w:ascii="Courier New" w:cs="Courier New" w:eastAsia="Courier New" w:hAnsi="Courier New"/>
                <w:color w:val="4A4A4A"/>
                <w:sz w:val="17"/>
                <w:szCs w:val="17"/>
              </w:rPr>
              <w:t xml:space="preserve">- lockedUntil: LocalDateTime</w:t>
            </w:r>
          </w:p>
          <w:p>
            <w:pPr>
              <w:spacing w:after="20" w:before="20"/>
            </w:pPr>
            <w:r>
              <w:rPr>
                <w:rFonts w:ascii="Courier New" w:cs="Courier New" w:eastAsia="Courier New" w:hAnsi="Courier New"/>
                <w:color w:val="4A4A4A"/>
                <w:sz w:val="17"/>
                <w:szCs w:val="17"/>
              </w:rPr>
              <w:t xml:space="preserve">- createdAt: LocalDateTime   @CreationTimestamp</w:t>
            </w:r>
          </w:p>
          <w:p>
            <w:pPr>
              <w:spacing w:after="20" w:before="20"/>
            </w:pPr>
            <w:r>
              <w:rPr>
                <w:rFonts w:ascii="Courier New" w:cs="Courier New" w:eastAsia="Courier New" w:hAnsi="Courier New"/>
                <w:color w:val="1A6B3C"/>
                <w:sz w:val="17"/>
                <w:szCs w:val="17"/>
              </w:rPr>
              <w:t xml:space="preserve">+ getFullName(): String</w:t>
            </w:r>
          </w:p>
          <w:p>
            <w:pPr>
              <w:spacing w:after="20" w:before="20"/>
            </w:pPr>
            <w:r>
              <w:rPr>
                <w:rFonts w:ascii="Courier New" w:cs="Courier New" w:eastAsia="Courier New" w:hAnsi="Courier New"/>
                <w:color w:val="1A6B3C"/>
                <w:sz w:val="17"/>
                <w:szCs w:val="17"/>
              </w:rPr>
              <w:t xml:space="preserve">+ isLocked(): boolean</w:t>
            </w:r>
          </w:p>
          <w:p>
            <w:pPr>
              <w:spacing w:after="20" w:before="20"/>
            </w:pPr>
            <w:r>
              <w:rPr>
                <w:rFonts w:ascii="Courier New" w:cs="Courier New" w:eastAsia="Courier New" w:hAnsi="Courier New"/>
                <w:color w:val="1A6B3C"/>
                <w:sz w:val="17"/>
                <w:szCs w:val="17"/>
              </w:rPr>
              <w:t xml:space="preserve">+ incrementFailedAttempts(): void</w:t>
            </w:r>
          </w:p>
          <w:p>
            <w:pPr>
              <w:spacing w:after="20" w:before="20"/>
            </w:pPr>
            <w:r>
              <w:rPr>
                <w:rFonts w:ascii="Courier New" w:cs="Courier New" w:eastAsia="Courier New" w:hAnsi="Courier New"/>
                <w:color w:val="1A6B3C"/>
                <w:sz w:val="17"/>
                <w:szCs w:val="17"/>
              </w:rPr>
              <w:t xml:space="preserve">+ resetFailedAttempts(): void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80"/>
              <w:left w:type="dxa" w:w="200"/>
              <w:bottom w:type="dxa" w:w="80"/>
              <w:right w:type="dxa" w:w="200"/>
            </w:tcMar>
          </w:tcPr>
          <w:p>
            <w:pPr>
              <w:jc w:val="center"/>
            </w:pPr>
            <w:r>
              <w:rPr>
                <w:rFonts w:ascii="Courier New" w:cs="Courier New" w:eastAsia="Courier New" w:hAnsi="Courier New"/>
                <w:b/>
                <w:bCs/>
                <w:color w:val="FFFFFF"/>
                <w:sz w:val="20"/>
                <w:szCs w:val="20"/>
              </w:rPr>
              <w:t xml:space="preserve">@Entity  @Table(name="sites")  — class Site</w:t>
            </w:r>
          </w:p>
        </w:tc>
      </w:tr>
      <w:tr>
        <w:tc>
          <w:tcPr>
            <w:tcW w:type="dxa" w:w="9360"/>
            <w:tcBorders>
              <w:top w:val="single" w:color="AAAAAA" w:sz="1"/>
              <w:left w:val="single" w:color="AAAAAA" w:sz="1"/>
              <w:bottom w:val="single" w:color="AAAAAA" w:sz="1"/>
              <w:right w:val="single" w:color="AAAAAA" w:sz="1"/>
            </w:tcBorders>
            <w:shd w:fill="D0ECEE" w:val="clear"/>
            <w:tcMar>
              <w:top w:type="dxa" w:w="100"/>
              <w:left w:type="dxa" w:w="300"/>
              <w:bottom w:type="dxa" w:w="100"/>
              <w:right w:type="dxa" w:w="200"/>
            </w:tcMar>
          </w:tcPr>
          <w:p>
            <w:pPr>
              <w:spacing w:after="20" w:before="20"/>
            </w:pPr>
            <w:r>
              <w:rPr>
                <w:rFonts w:ascii="Courier New" w:cs="Courier New" w:eastAsia="Courier New" w:hAnsi="Courier New"/>
                <w:color w:val="4A4A4A"/>
                <w:sz w:val="17"/>
                <w:szCs w:val="17"/>
              </w:rPr>
              <w:t xml:space="preserve">- id: Long</w:t>
            </w:r>
          </w:p>
          <w:p>
            <w:pPr>
              <w:spacing w:after="20" w:before="20"/>
            </w:pPr>
            <w:r>
              <w:rPr>
                <w:rFonts w:ascii="Courier New" w:cs="Courier New" w:eastAsia="Courier New" w:hAnsi="Courier New"/>
                <w:color w:val="4A4A4A"/>
                <w:sz w:val="17"/>
                <w:szCs w:val="17"/>
              </w:rPr>
              <w:t xml:space="preserve">- nom: String</w:t>
            </w:r>
          </w:p>
          <w:p>
            <w:pPr>
              <w:spacing w:after="20" w:before="20"/>
            </w:pPr>
            <w:r>
              <w:rPr>
                <w:rFonts w:ascii="Courier New" w:cs="Courier New" w:eastAsia="Courier New" w:hAnsi="Courier New"/>
                <w:color w:val="4A4A4A"/>
                <w:sz w:val="17"/>
                <w:szCs w:val="17"/>
              </w:rPr>
              <w:t xml:space="preserve">- adresse: String</w:t>
            </w:r>
          </w:p>
          <w:p>
            <w:pPr>
              <w:spacing w:after="20" w:before="20"/>
            </w:pPr>
            <w:r>
              <w:rPr>
                <w:rFonts w:ascii="Courier New" w:cs="Courier New" w:eastAsia="Courier New" w:hAnsi="Courier New"/>
                <w:color w:val="4A4A4A"/>
                <w:sz w:val="17"/>
                <w:szCs w:val="17"/>
              </w:rPr>
              <w:t xml:space="preserve">- client: Client             @ManyToOne</w:t>
            </w:r>
          </w:p>
          <w:p>
            <w:pPr>
              <w:spacing w:after="20" w:before="20"/>
            </w:pPr>
            <w:r>
              <w:rPr>
                <w:rFonts w:ascii="Courier New" w:cs="Courier New" w:eastAsia="Courier New" w:hAnsi="Courier New"/>
                <w:color w:val="4A4A4A"/>
                <w:sz w:val="17"/>
                <w:szCs w:val="17"/>
              </w:rPr>
              <w:t xml:space="preserve">- gestionnaire: Client       @ManyToOne (nullable)</w:t>
            </w:r>
          </w:p>
          <w:p>
            <w:pPr>
              <w:spacing w:after="20" w:before="20"/>
            </w:pPr>
            <w:r>
              <w:rPr>
                <w:rFonts w:ascii="Courier New" w:cs="Courier New" w:eastAsia="Courier New" w:hAnsi="Courier New"/>
                <w:color w:val="4A4A4A"/>
                <w:sz w:val="17"/>
                <w:szCs w:val="17"/>
              </w:rPr>
              <w:t xml:space="preserve">- gestionnaireType: String   (LVO|AUTRE_CLIENT)</w:t>
            </w:r>
          </w:p>
          <w:p>
            <w:pPr>
              <w:spacing w:after="20" w:before="20"/>
            </w:pPr>
            <w:r>
              <w:rPr>
                <w:rFonts w:ascii="Courier New" w:cs="Courier New" w:eastAsia="Courier New" w:hAnsi="Courier New"/>
                <w:color w:val="4A4A4A"/>
                <w:sz w:val="17"/>
                <w:szCs w:val="17"/>
              </w:rPr>
              <w:t xml:space="preserve">- typeBatiment: String</w:t>
            </w:r>
          </w:p>
          <w:p>
            <w:pPr>
              <w:spacing w:after="20" w:before="20"/>
            </w:pPr>
            <w:r>
              <w:rPr>
                <w:rFonts w:ascii="Courier New" w:cs="Courier New" w:eastAsia="Courier New" w:hAnsi="Courier New"/>
                <w:color w:val="4A4A4A"/>
                <w:sz w:val="17"/>
                <w:szCs w:val="17"/>
              </w:rPr>
              <w:t xml:space="preserve">- nbAppareils: int</w:t>
            </w:r>
          </w:p>
          <w:p>
            <w:pPr>
              <w:spacing w:after="20" w:before="20"/>
            </w:pPr>
            <w:r>
              <w:rPr>
                <w:rFonts w:ascii="Courier New" w:cs="Courier New" w:eastAsia="Courier New" w:hAnsi="Courier New"/>
                <w:color w:val="4A4A4A"/>
                <w:sz w:val="17"/>
                <w:szCs w:val="17"/>
              </w:rPr>
              <w:t xml:space="preserve">- onedriveFolderId: String   (ID dossier OneDrive racine)</w:t>
            </w:r>
          </w:p>
          <w:p>
            <w:pPr>
              <w:spacing w:after="20" w:before="20"/>
            </w:pPr>
            <w:r>
              <w:rPr>
                <w:rFonts w:ascii="Courier New" w:cs="Courier New" w:eastAsia="Courier New" w:hAnsi="Courier New"/>
                <w:color w:val="4A4A4A"/>
                <w:sz w:val="17"/>
                <w:szCs w:val="17"/>
              </w:rPr>
              <w:t xml:space="preserve">- onedriveFolderUrl: String</w:t>
            </w:r>
          </w:p>
          <w:p>
            <w:pPr>
              <w:spacing w:after="20" w:before="20"/>
            </w:pPr>
            <w:r>
              <w:rPr>
                <w:rFonts w:ascii="Courier New" w:cs="Courier New" w:eastAsia="Courier New" w:hAnsi="Courier New"/>
                <w:color w:val="4A4A4A"/>
                <w:sz w:val="17"/>
                <w:szCs w:val="17"/>
              </w:rPr>
              <w:t xml:space="preserve">- consultant: User           @ManyToOne</w:t>
            </w:r>
          </w:p>
          <w:p>
            <w:pPr>
              <w:spacing w:after="20" w:before="20"/>
            </w:pPr>
            <w:r>
              <w:rPr>
                <w:rFonts w:ascii="Courier New" w:cs="Courier New" w:eastAsia="Courier New" w:hAnsi="Courier New"/>
                <w:color w:val="4A4A4A"/>
                <w:sz w:val="17"/>
                <w:szCs w:val="17"/>
              </w:rPr>
              <w:t xml:space="preserve">- offres: List&lt;Offre&gt;        @OneToMany(mappedBy="site")</w:t>
            </w:r>
          </w:p>
          <w:p>
            <w:pPr>
              <w:spacing w:after="20" w:before="20"/>
            </w:pPr>
            <w:r>
              <w:rPr>
                <w:rFonts w:ascii="Courier New" w:cs="Courier New" w:eastAsia="Courier New" w:hAnsi="Courier New"/>
                <w:color w:val="4A4A4A"/>
                <w:sz w:val="17"/>
                <w:szCs w:val="17"/>
              </w:rPr>
              <w:t xml:space="preserve">- appareils: List&lt;AppareilSite&gt;  @OneToMany</w:t>
            </w:r>
          </w:p>
          <w:p>
            <w:pPr>
              <w:spacing w:after="20" w:before="20"/>
            </w:pPr>
            <w:r>
              <w:rPr>
                <w:rFonts w:ascii="Courier New" w:cs="Courier New" w:eastAsia="Courier New" w:hAnsi="Courier New"/>
                <w:color w:val="4A4A4A"/>
                <w:sz w:val="17"/>
                <w:szCs w:val="17"/>
              </w:rPr>
              <w:t xml:space="preserve">- createdAt: LocalDateTime</w:t>
            </w:r>
          </w:p>
          <w:p>
            <w:pPr>
              <w:spacing w:after="20" w:before="20"/>
            </w:pPr>
            <w:r>
              <w:rPr>
                <w:rFonts w:ascii="Courier New" w:cs="Courier New" w:eastAsia="Courier New" w:hAnsi="Courier New"/>
                <w:color w:val="4A4A4A"/>
                <w:sz w:val="17"/>
                <w:szCs w:val="17"/>
              </w:rPr>
              <w:t xml:space="preserve">- deletedAt: LocalDateTime   (soft delete)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5B1E" w:sz="1"/>
              <w:left w:val="single" w:color="C35B1E" w:sz="1"/>
              <w:bottom w:val="single" w:color="C35B1E" w:sz="1"/>
              <w:right w:val="single" w:color="C35B1E" w:sz="1"/>
            </w:tcBorders>
            <w:shd w:fill="C35B1E" w:val="clear"/>
            <w:tcMar>
              <w:top w:type="dxa" w:w="80"/>
              <w:left w:type="dxa" w:w="200"/>
              <w:bottom w:type="dxa" w:w="80"/>
              <w:right w:type="dxa" w:w="200"/>
            </w:tcMar>
          </w:tcPr>
          <w:p>
            <w:pPr>
              <w:jc w:val="center"/>
            </w:pPr>
            <w:r>
              <w:rPr>
                <w:rFonts w:ascii="Courier New" w:cs="Courier New" w:eastAsia="Courier New" w:hAnsi="Courier New"/>
                <w:b/>
                <w:bCs/>
                <w:color w:val="FFFFFF"/>
                <w:sz w:val="20"/>
                <w:szCs w:val="20"/>
              </w:rPr>
              <w:t xml:space="preserve">@Entity  @Table(name="offres")  — class Offre</w:t>
            </w:r>
          </w:p>
        </w:tc>
      </w:tr>
      <w:tr>
        <w:tc>
          <w:tcPr>
            <w:tcW w:type="dxa" w:w="9360"/>
            <w:tcBorders>
              <w:top w:val="single" w:color="AAAAAA" w:sz="1"/>
              <w:left w:val="single" w:color="AAAAAA" w:sz="1"/>
              <w:bottom w:val="single" w:color="AAAAAA" w:sz="1"/>
              <w:right w:val="single" w:color="AAAAAA" w:sz="1"/>
            </w:tcBorders>
            <w:shd w:fill="FAE5D3" w:val="clear"/>
            <w:tcMar>
              <w:top w:type="dxa" w:w="100"/>
              <w:left w:type="dxa" w:w="300"/>
              <w:bottom w:type="dxa" w:w="100"/>
              <w:right w:type="dxa" w:w="200"/>
            </w:tcMar>
          </w:tcPr>
          <w:p>
            <w:pPr>
              <w:spacing w:after="20" w:before="20"/>
            </w:pPr>
            <w:r>
              <w:rPr>
                <w:rFonts w:ascii="Courier New" w:cs="Courier New" w:eastAsia="Courier New" w:hAnsi="Courier New"/>
                <w:color w:val="4A4A4A"/>
                <w:sz w:val="17"/>
                <w:szCs w:val="17"/>
              </w:rPr>
              <w:t xml:space="preserve">- id: Long</w:t>
            </w:r>
          </w:p>
          <w:p>
            <w:pPr>
              <w:spacing w:after="20" w:before="20"/>
            </w:pPr>
            <w:r>
              <w:rPr>
                <w:rFonts w:ascii="Courier New" w:cs="Courier New" w:eastAsia="Courier New" w:hAnsi="Courier New"/>
                <w:color w:val="4A4A4A"/>
                <w:sz w:val="17"/>
                <w:szCs w:val="17"/>
              </w:rPr>
              <w:t xml:space="preserve">- site: Site                 @ManyToOne</w:t>
            </w:r>
          </w:p>
          <w:p>
            <w:pPr>
              <w:spacing w:after="20" w:before="20"/>
            </w:pPr>
            <w:r>
              <w:rPr>
                <w:rFonts w:ascii="Courier New" w:cs="Courier New" w:eastAsia="Courier New" w:hAnsi="Courier New"/>
                <w:color w:val="4A4A4A"/>
                <w:sz w:val="17"/>
                <w:szCs w:val="17"/>
              </w:rPr>
              <w:t xml:space="preserve">- consultant: User           @ManyToOne</w:t>
            </w:r>
          </w:p>
          <w:p>
            <w:pPr>
              <w:spacing w:after="20" w:before="20"/>
            </w:pPr>
            <w:r>
              <w:rPr>
                <w:rFonts w:ascii="Courier New" w:cs="Courier New" w:eastAsia="Courier New" w:hAnsi="Courier New"/>
                <w:color w:val="4A4A4A"/>
                <w:sz w:val="17"/>
                <w:szCs w:val="17"/>
              </w:rPr>
              <w:t xml:space="preserve">- numeroOffre: String        UNIQUE (ex: LVO-MOE-26009)</w:t>
            </w:r>
          </w:p>
          <w:p>
            <w:pPr>
              <w:spacing w:after="20" w:before="20"/>
            </w:pPr>
            <w:r>
              <w:rPr>
                <w:rFonts w:ascii="Courier New" w:cs="Courier New" w:eastAsia="Courier New" w:hAnsi="Courier New"/>
                <w:color w:val="4A4A4A"/>
                <w:sz w:val="17"/>
                <w:szCs w:val="17"/>
              </w:rPr>
              <w:t xml:space="preserve">- revision: char             ('A','B','C'...)</w:t>
            </w:r>
          </w:p>
          <w:p>
            <w:pPr>
              <w:spacing w:after="20" w:before="20"/>
            </w:pPr>
            <w:r>
              <w:rPr>
                <w:rFonts w:ascii="Courier New" w:cs="Courier New" w:eastAsia="Courier New" w:hAnsi="Courier New"/>
                <w:color w:val="4A4A4A"/>
                <w:sz w:val="17"/>
                <w:szCs w:val="17"/>
              </w:rPr>
              <w:t xml:space="preserve">- typeMission: TypeMission   @Enumerated (A/ADC/MOE/ET/MCM/MCN/MM/MS)</w:t>
            </w:r>
          </w:p>
          <w:p>
            <w:pPr>
              <w:spacing w:after="20" w:before="20"/>
            </w:pPr>
            <w:r>
              <w:rPr>
                <w:rFonts w:ascii="Courier New" w:cs="Courier New" w:eastAsia="Courier New" w:hAnsi="Courier New"/>
                <w:color w:val="4A4A4A"/>
                <w:sz w:val="17"/>
                <w:szCs w:val="17"/>
              </w:rPr>
              <w:t xml:space="preserve">- statut: StatutOffre        @Enumerated (PISTE/ENVOYEE/COMMANDEE/REFUSEE/ANNULEE)</w:t>
            </w:r>
          </w:p>
          <w:p>
            <w:pPr>
              <w:spacing w:after="20" w:before="20"/>
            </w:pPr>
            <w:r>
              <w:rPr>
                <w:rFonts w:ascii="Courier New" w:cs="Courier New" w:eastAsia="Courier New" w:hAnsi="Courier New"/>
                <w:color w:val="4A4A4A"/>
                <w:sz w:val="17"/>
                <w:szCs w:val="17"/>
              </w:rPr>
              <w:t xml:space="preserve">- montantHt: BigDecimal</w:t>
            </w:r>
          </w:p>
          <w:p>
            <w:pPr>
              <w:spacing w:after="20" w:before="20"/>
            </w:pPr>
            <w:r>
              <w:rPr>
                <w:rFonts w:ascii="Courier New" w:cs="Courier New" w:eastAsia="Courier New" w:hAnsi="Courier New"/>
                <w:color w:val="4A4A4A"/>
                <w:sz w:val="17"/>
                <w:szCs w:val="17"/>
              </w:rPr>
              <w:t xml:space="preserve">- tauxTva: BigDecimal        (20.00 ou 8.5 DOM-TOM)</w:t>
            </w:r>
          </w:p>
          <w:p>
            <w:pPr>
              <w:spacing w:after="20" w:before="20"/>
            </w:pPr>
            <w:r>
              <w:rPr>
                <w:rFonts w:ascii="Courier New" w:cs="Courier New" w:eastAsia="Courier New" w:hAnsi="Courier New"/>
                <w:color w:val="4A4A4A"/>
                <w:sz w:val="17"/>
                <w:szCs w:val="17"/>
              </w:rPr>
              <w:t xml:space="preserve">- montantTtc: BigDecimal     @Transient calculé</w:t>
            </w:r>
          </w:p>
          <w:p>
            <w:pPr>
              <w:spacing w:after="20" w:before="20"/>
            </w:pPr>
            <w:r>
              <w:rPr>
                <w:rFonts w:ascii="Courier New" w:cs="Courier New" w:eastAsia="Courier New" w:hAnsi="Courier New"/>
                <w:color w:val="4A4A4A"/>
                <w:sz w:val="17"/>
                <w:szCs w:val="17"/>
              </w:rPr>
              <w:t xml:space="preserve">- dateEnvoi: LocalDate</w:t>
            </w:r>
          </w:p>
          <w:p>
            <w:pPr>
              <w:spacing w:after="20" w:before="20"/>
            </w:pPr>
            <w:r>
              <w:rPr>
                <w:rFonts w:ascii="Courier New" w:cs="Courier New" w:eastAsia="Courier New" w:hAnsi="Courier New"/>
                <w:color w:val="4A4A4A"/>
                <w:sz w:val="17"/>
                <w:szCs w:val="17"/>
              </w:rPr>
              <w:t xml:space="preserve">- dateRelance: LocalDate</w:t>
            </w:r>
          </w:p>
          <w:p>
            <w:pPr>
              <w:spacing w:after="20" w:before="20"/>
            </w:pPr>
            <w:r>
              <w:rPr>
                <w:rFonts w:ascii="Courier New" w:cs="Courier New" w:eastAsia="Courier New" w:hAnsi="Courier New"/>
                <w:color w:val="4A4A4A"/>
                <w:sz w:val="17"/>
                <w:szCs w:val="17"/>
              </w:rPr>
              <w:t xml:space="preserve">- phases: List&lt;PhaseOffre&gt;   @OneToMany</w:t>
            </w:r>
          </w:p>
          <w:p>
            <w:pPr>
              <w:spacing w:after="20" w:before="20"/>
            </w:pPr>
            <w:r>
              <w:rPr>
                <w:rFonts w:ascii="Courier New" w:cs="Courier New" w:eastAsia="Courier New" w:hAnsi="Courier New"/>
                <w:color w:val="4A4A4A"/>
                <w:sz w:val="17"/>
                <w:szCs w:val="17"/>
              </w:rPr>
              <w:t xml:space="preserve">- sourceOffre: Offre         @ManyToOne (si duplication)</w:t>
            </w:r>
          </w:p>
          <w:p>
            <w:pPr>
              <w:spacing w:after="20" w:before="20"/>
            </w:pPr>
            <w:r>
              <w:rPr>
                <w:rFonts w:ascii="Courier New" w:cs="Courier New" w:eastAsia="Courier New" w:hAnsi="Courier New"/>
                <w:color w:val="4A4A4A"/>
                <w:sz w:val="17"/>
                <w:szCs w:val="17"/>
              </w:rPr>
              <w:t xml:space="preserve">- commande: Commande         @OneToOne (si commandée)</w:t>
            </w:r>
          </w:p>
        </w:tc>
      </w:tr>
    </w:tbl>
    <w:p>
      <w:pPr>
        <w:spacing w:after="120" w:before="0"/>
      </w:pPr>
      <w:r>
        <w:t xml:space="preserve"/>
      </w:r>
    </w:p>
    <w:p>
      <w:r>
        <w:br w:type="page"/>
      </w:r>
    </w:p>
    <w:p>
      <w:pPr>
        <w:pStyle w:val="Heading2"/>
        <w:spacing w:after="120" w:before="300"/>
      </w:pPr>
      <w:r>
        <w:rPr>
          <w:b/>
          <w:bCs/>
          <w:color w:val="2E6DB4"/>
        </w:rPr>
        <w:t xml:space="preserve">5.2 Relations entre entités — Diagramme simplifié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F2F2F2" w:val="clear"/>
            <w:tcMar>
              <w:top w:type="dxa" w:w="120"/>
              <w:left w:type="dxa" w:w="200"/>
              <w:bottom w:type="dxa" w:w="120"/>
              <w:right w:type="dxa" w:w="200"/>
            </w:tcMar>
          </w:tcPr>
          <w:p>
            <w:pPr>
              <w:spacing w:after="80"/>
            </w:pPr>
            <w:r>
              <w:rPr>
                <w:rFonts w:ascii="Arial" w:cs="Arial" w:eastAsia="Arial" w:hAnsi="Arial"/>
                <w:b/>
                <w:bCs/>
                <w:color w:val="1B3A6B"/>
                <w:sz w:val="20"/>
                <w:szCs w:val="20"/>
              </w:rPr>
              <w:t xml:space="preserve">Relations principales (UML simplifié)</w:t>
            </w:r>
          </w:p>
          <w:p>
            <w:pPr>
              <w:spacing w:after="30" w:before="30"/>
            </w:pPr>
            <w:r>
              <w:rPr>
                <w:rFonts w:ascii="Arial" w:cs="Arial" w:eastAsia="Arial" w:hAnsi="Arial"/>
                <w:color w:val="4A4A4A"/>
                <w:sz w:val="18"/>
                <w:szCs w:val="18"/>
              </w:rPr>
              <w:t xml:space="preserve">User (1) ────────────── (*) Offre          [consultant_id]</w:t>
            </w:r>
          </w:p>
          <w:p>
            <w:pPr>
              <w:spacing w:after="30" w:before="30"/>
            </w:pPr>
            <w:r>
              <w:rPr>
                <w:rFonts w:ascii="Arial" w:cs="Arial" w:eastAsia="Arial" w:hAnsi="Arial"/>
                <w:color w:val="4A4A4A"/>
                <w:sz w:val="18"/>
                <w:szCs w:val="18"/>
              </w:rPr>
              <w:t xml:space="preserve">User (1) ────────────── (*) Site           [consultant_id]</w:t>
            </w:r>
          </w:p>
          <w:p>
            <w:pPr>
              <w:spacing w:after="30" w:before="30"/>
            </w:pPr>
            <w:r>
              <w:rPr>
                <w:rFonts w:ascii="Arial" w:cs="Arial" w:eastAsia="Arial" w:hAnsi="Arial"/>
                <w:color w:val="4A4A4A"/>
                <w:sz w:val="18"/>
                <w:szCs w:val="18"/>
              </w:rPr>
              <w:t xml:space="preserve">Agence (1) ─────────── (*) User            [agence_id]</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Client (1) ─────────── (*) Contact         [client_id]</w:t>
            </w:r>
          </w:p>
          <w:p>
            <w:pPr>
              <w:spacing w:after="30" w:before="30"/>
            </w:pPr>
            <w:r>
              <w:rPr>
                <w:rFonts w:ascii="Arial" w:cs="Arial" w:eastAsia="Arial" w:hAnsi="Arial"/>
                <w:color w:val="4A4A4A"/>
                <w:sz w:val="18"/>
                <w:szCs w:val="18"/>
              </w:rPr>
              <w:t xml:space="preserve">Client (1) ─────────── (*) Site            [client_id]</w:t>
            </w:r>
          </w:p>
          <w:p>
            <w:pPr>
              <w:spacing w:after="30" w:before="30"/>
            </w:pPr>
            <w:r>
              <w:rPr>
                <w:rFonts w:ascii="Arial" w:cs="Arial" w:eastAsia="Arial" w:hAnsi="Arial"/>
                <w:color w:val="4A4A4A"/>
                <w:sz w:val="18"/>
                <w:szCs w:val="18"/>
              </w:rPr>
              <w:t xml:space="preserve">Client (1) ──────────── (1) Site           [gestionnaire_id] nullable</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Site (1) ──────────────── (*) Offre        [site_id]</w:t>
            </w:r>
          </w:p>
          <w:p>
            <w:pPr>
              <w:spacing w:after="30" w:before="30"/>
            </w:pPr>
            <w:r>
              <w:rPr>
                <w:rFonts w:ascii="Arial" w:cs="Arial" w:eastAsia="Arial" w:hAnsi="Arial"/>
                <w:color w:val="4A4A4A"/>
                <w:sz w:val="18"/>
                <w:szCs w:val="18"/>
              </w:rPr>
              <w:t xml:space="preserve">Site (1) ──────────────── (*) AppareilSite [site_id]</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Offre (1) ─────────────── (1) Commande     [offre_id]</w:t>
            </w:r>
          </w:p>
          <w:p>
            <w:pPr>
              <w:spacing w:after="30" w:before="30"/>
            </w:pPr>
            <w:r>
              <w:rPr>
                <w:rFonts w:ascii="Arial" w:cs="Arial" w:eastAsia="Arial" w:hAnsi="Arial"/>
                <w:color w:val="4A4A4A"/>
                <w:sz w:val="18"/>
                <w:szCs w:val="18"/>
              </w:rPr>
              <w:t xml:space="preserve">Offre (1) ─────────────── (*) PhaseOffre   [offre_id]</w:t>
            </w:r>
          </w:p>
          <w:p>
            <w:pPr>
              <w:spacing w:after="30" w:before="30"/>
            </w:pPr>
            <w:r>
              <w:rPr>
                <w:rFonts w:ascii="Arial" w:cs="Arial" w:eastAsia="Arial" w:hAnsi="Arial"/>
                <w:color w:val="4A4A4A"/>
                <w:sz w:val="18"/>
                <w:szCs w:val="18"/>
              </w:rPr>
              <w:t xml:space="preserve">Offre (1) ──────────────── (1) Offre       [source_offre_id] (duplication)</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Commande (1) ─────────── (*) Facture       [commande_id]</w:t>
            </w:r>
          </w:p>
          <w:p>
            <w:pPr>
              <w:spacing w:after="30" w:before="30"/>
            </w:pPr>
            <w:r>
              <w:rPr>
                <w:rFonts w:ascii="Arial" w:cs="Arial" w:eastAsia="Arial" w:hAnsi="Arial"/>
                <w:color w:val="4A4A4A"/>
                <w:sz w:val="18"/>
                <w:szCs w:val="18"/>
              </w:rPr>
              <w:t xml:space="preserve">Commande (1) ─────────── (1) AdresseFacturation  [commande_id]</w:t>
            </w:r>
          </w:p>
          <w:p>
            <w:pPr>
              <w:spacing w:after="30" w:before="30"/>
            </w:pPr>
            <w:r>
              <w:rPr>
                <w:rFonts w:ascii="Arial" w:cs="Arial" w:eastAsia="Arial" w:hAnsi="Arial"/>
                <w:color w:val="4A4A4A"/>
                <w:sz w:val="18"/>
                <w:szCs w:val="18"/>
              </w:rPr>
              <w:t xml:space="preserve">Commande (1) ─────────── (*) EcheancierFacturation [commande_id]</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Facture (1) ─────────────── (*) RepartitionHonoraires [facture_id]</w:t>
            </w:r>
          </w:p>
        </w:tc>
      </w:tr>
    </w:tbl>
    <w:p>
      <w:pPr>
        <w:spacing w:after="120" w:before="0"/>
      </w:pPr>
      <w:r>
        <w:t xml:space="preserve"/>
      </w:r>
    </w:p>
    <w:p>
      <w:r>
        <w:br w:type="page"/>
      </w:r>
    </w:p>
    <w:p>
      <w:pPr>
        <w:pStyle w:val="Heading1"/>
        <w:spacing w:after="200" w:before="400"/>
      </w:pPr>
      <w:r>
        <w:rPr>
          <w:b/>
          <w:bCs/>
          <w:color w:val="1B3A6B"/>
        </w:rPr>
        <w:t xml:space="preserve">6. Diagrammes Use Case — Par acteur et module</w:t>
      </w:r>
    </w:p>
    <w:p>
      <w:pPr>
        <w:pBdr>
          <w:bottom w:val="single" w:color="2E6DB4" w:sz="4" w:space="1"/>
        </w:pBdr>
        <w:spacing w:after="80" w:before="80"/>
      </w:pPr>
      <w:r>
        <w:t xml:space="preserve"/>
      </w:r>
    </w:p>
    <w:p>
      <w:pPr>
        <w:spacing w:after="120" w:before="0"/>
      </w:pPr>
      <w:r>
        <w:t xml:space="preserve"/>
      </w:r>
    </w:p>
    <w:p>
      <w:pPr>
        <w:pStyle w:val="Heading2"/>
        <w:spacing w:after="120" w:before="300"/>
      </w:pPr>
      <w:r>
        <w:rPr>
          <w:b/>
          <w:bCs/>
          <w:color w:val="2E6DB4"/>
        </w:rPr>
        <w:t xml:space="preserve">6.1 Acteurs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Acteur</w:t>
            </w:r>
          </w:p>
        </w:tc>
        <w:tc>
          <w:tcPr>
            <w:tcW w:type="dxa" w:w="26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Rôle</w:t>
            </w:r>
          </w:p>
        </w:tc>
        <w:tc>
          <w:tcPr>
            <w:tcW w:type="dxa" w:w="51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Permissions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Administrateur CRM (ex: CB)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Accès total : CRUD users, config système, tous rapports, toutes agences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MANAGER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Manager d'agence (ex: HL Réunion)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Gestion équipe agence, validation offres/commandes, rapports agence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 LVO (ex: KM, JFQ, TDT, LBP, HB)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Gestion de ses propres dossiers, offres, commandes, factures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VIEWER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Lecture seule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Consultation uniquement, aucune modification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Système (Scheduler)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Tâche automatique Spring @Scheduled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Alertes jalons J-7, relances J+30, génération automatique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OneDrive (Graph API)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Service externe Microsoft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Création dossiers, upload/download fichiers</w:t>
            </w:r>
          </w:p>
        </w:tc>
      </w:tr>
    </w:tbl>
    <w:p>
      <w:pPr>
        <w:spacing w:after="120" w:before="0"/>
      </w:pPr>
      <w:r>
        <w:t xml:space="preserve"/>
      </w:r>
    </w:p>
    <w:p>
      <w:pPr>
        <w:pStyle w:val="Heading2"/>
        <w:spacing w:after="120" w:before="300"/>
      </w:pPr>
      <w:r>
        <w:rPr>
          <w:b/>
          <w:bCs/>
          <w:color w:val="2E6DB4"/>
        </w:rPr>
        <w:t xml:space="preserve">6.2 Use Cases — Module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1B3A6B" w:sz="1"/>
              <w:left w:val="single" w:color="1B3A6B" w:sz="1"/>
              <w:bottom w:val="single" w:color="1B3A6B" w:sz="1"/>
              <w:right w:val="single" w:color="1B3A6B" w:sz="1"/>
            </w:tcBorders>
            <w:shd w:fill="1B3A6B" w:val="clear"/>
            <w:tcMar>
              <w:top w:type="dxa" w:w="80"/>
              <w:left w:type="dxa" w:w="200"/>
              <w:bottom w:type="dxa" w:w="80"/>
              <w:right w:type="dxa" w:w="200"/>
            </w:tcMar>
          </w:tcPr>
          <w:p>
            <w:pPr>
              <w:jc w:val="center"/>
            </w:pPr>
            <w:r>
              <w:rPr>
                <w:rFonts w:ascii="Arial" w:cs="Arial" w:eastAsia="Arial" w:hAnsi="Arial"/>
                <w:b/>
                <w:bCs/>
                <w:color w:val="FFFFFF"/>
                <w:sz w:val="20"/>
                <w:szCs w:val="20"/>
              </w:rPr>
              <w:t xml:space="preserve">&lt;&lt;système&gt;&gt; Module Authentification</w:t>
            </w:r>
          </w:p>
        </w:tc>
      </w:tr>
      <w:tr>
        <w:tc>
          <w:tcPr>
            <w:tcW w:type="dxa" w:w="468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80"/>
            </w:pPr>
            <w:r>
              <w:rPr>
                <w:rFonts w:ascii="Arial" w:cs="Arial" w:eastAsia="Arial" w:hAnsi="Arial"/>
                <w:b/>
                <w:bCs/>
                <w:color w:val="1B3A6B"/>
                <w:sz w:val="18"/>
                <w:szCs w:val="18"/>
              </w:rPr>
              <w:t xml:space="preserve">Acteur : Utilisateur (tous rôles)</w:t>
            </w:r>
          </w:p>
          <w:p>
            <w:pPr>
              <w:spacing w:after="40" w:before="40"/>
            </w:pPr>
            <w:r>
              <w:rPr>
                <w:rFonts w:ascii="Arial" w:cs="Arial" w:eastAsia="Arial" w:hAnsi="Arial"/>
                <w:color w:val="4A4A4A"/>
                <w:sz w:val="17"/>
                <w:szCs w:val="17"/>
              </w:rPr>
              <w:t xml:space="preserve">UC-01 : Se connecter avec email/mdp</w:t>
            </w:r>
          </w:p>
          <w:p>
            <w:pPr>
              <w:spacing w:after="40" w:before="40"/>
            </w:pPr>
            <w:r>
              <w:rPr>
                <w:rFonts w:ascii="Arial" w:cs="Arial" w:eastAsia="Arial" w:hAnsi="Arial"/>
                <w:color w:val="4A4A4A"/>
                <w:sz w:val="17"/>
                <w:szCs w:val="17"/>
              </w:rPr>
              <w:t xml:space="preserve">UC-02 : Saisir le code MFA (TOTP)</w:t>
            </w:r>
          </w:p>
          <w:p>
            <w:pPr>
              <w:spacing w:after="40" w:before="40"/>
            </w:pPr>
            <w:r>
              <w:rPr>
                <w:rFonts w:ascii="Arial" w:cs="Arial" w:eastAsia="Arial" w:hAnsi="Arial"/>
                <w:color w:val="4A4A4A"/>
                <w:sz w:val="17"/>
                <w:szCs w:val="17"/>
              </w:rPr>
              <w:t xml:space="preserve">UC-03 : Changer son mot de passe</w:t>
            </w:r>
          </w:p>
          <w:p>
            <w:pPr>
              <w:spacing w:after="40" w:before="40"/>
            </w:pPr>
            <w:r>
              <w:rPr>
                <w:rFonts w:ascii="Arial" w:cs="Arial" w:eastAsia="Arial" w:hAnsi="Arial"/>
                <w:color w:val="4A4A4A"/>
                <w:sz w:val="17"/>
                <w:szCs w:val="17"/>
              </w:rPr>
              <w:t xml:space="preserve">UC-04 : Déverrouiller son compte</w:t>
            </w:r>
          </w:p>
          <w:p>
            <w:pPr>
              <w:spacing w:after="40" w:before="40"/>
            </w:pPr>
            <w:r>
              <w:rPr>
                <w:rFonts w:ascii="Arial" w:cs="Arial" w:eastAsia="Arial" w:hAnsi="Arial"/>
                <w:color w:val="4A4A4A"/>
                <w:sz w:val="17"/>
                <w:szCs w:val="17"/>
              </w:rPr>
              <w:t xml:space="preserve">UC-05 : Se déconnecter</w:t>
            </w:r>
          </w:p>
        </w:tc>
        <w:tc>
          <w:tcPr>
            <w:tcW w:type="dxa" w:w="4680"/>
            <w:tcBorders>
              <w:top w:val="single" w:color="CCCCCC" w:sz="1"/>
              <w:left w:val="single" w:color="CCCCCC" w:sz="1"/>
              <w:bottom w:val="single" w:color="CCCCCC" w:sz="1"/>
              <w:right w:val="single" w:color="CCCCCC" w:sz="1"/>
            </w:tcBorders>
            <w:shd w:fill="D4EDE1" w:val="clear"/>
            <w:tcMar>
              <w:top w:type="dxa" w:w="120"/>
              <w:left w:type="dxa" w:w="200"/>
              <w:bottom w:type="dxa" w:w="120"/>
              <w:right w:type="dxa" w:w="200"/>
            </w:tcMar>
          </w:tcPr>
          <w:p>
            <w:pPr>
              <w:spacing w:after="80"/>
            </w:pPr>
            <w:r>
              <w:rPr>
                <w:rFonts w:ascii="Arial" w:cs="Arial" w:eastAsia="Arial" w:hAnsi="Arial"/>
                <w:b/>
                <w:bCs/>
                <w:color w:val="1A6B3C"/>
                <w:sz w:val="18"/>
                <w:szCs w:val="18"/>
              </w:rPr>
              <w:t xml:space="preserve">Acteur : Administrateur</w:t>
            </w:r>
          </w:p>
          <w:p>
            <w:pPr>
              <w:spacing w:after="40" w:before="40"/>
            </w:pPr>
            <w:r>
              <w:rPr>
                <w:rFonts w:ascii="Arial" w:cs="Arial" w:eastAsia="Arial" w:hAnsi="Arial"/>
                <w:color w:val="4A4A4A"/>
                <w:sz w:val="17"/>
                <w:szCs w:val="17"/>
              </w:rPr>
              <w:t xml:space="preserve">UC-06 : Créer un compte utilisateur</w:t>
            </w:r>
          </w:p>
          <w:p>
            <w:pPr>
              <w:spacing w:after="40" w:before="40"/>
            </w:pPr>
            <w:r>
              <w:rPr>
                <w:rFonts w:ascii="Arial" w:cs="Arial" w:eastAsia="Arial" w:hAnsi="Arial"/>
                <w:color w:val="4A4A4A"/>
                <w:sz w:val="17"/>
                <w:szCs w:val="17"/>
              </w:rPr>
              <w:t xml:space="preserve">UC-07 : Modifier les infos d'un compte</w:t>
            </w:r>
          </w:p>
          <w:p>
            <w:pPr>
              <w:spacing w:after="40" w:before="40"/>
            </w:pPr>
            <w:r>
              <w:rPr>
                <w:rFonts w:ascii="Arial" w:cs="Arial" w:eastAsia="Arial" w:hAnsi="Arial"/>
                <w:color w:val="4A4A4A"/>
                <w:sz w:val="17"/>
                <w:szCs w:val="17"/>
              </w:rPr>
              <w:t xml:space="preserve">UC-08 : Activer / Désactiver un compte</w:t>
            </w:r>
          </w:p>
          <w:p>
            <w:pPr>
              <w:spacing w:after="40" w:before="40"/>
            </w:pPr>
            <w:r>
              <w:rPr>
                <w:rFonts w:ascii="Arial" w:cs="Arial" w:eastAsia="Arial" w:hAnsi="Arial"/>
                <w:color w:val="4A4A4A"/>
                <w:sz w:val="17"/>
                <w:szCs w:val="17"/>
              </w:rPr>
              <w:t xml:space="preserve">UC-09 : Réinitialiser le mot de passe</w:t>
            </w:r>
          </w:p>
          <w:p>
            <w:pPr>
              <w:spacing w:after="40" w:before="40"/>
            </w:pPr>
            <w:r>
              <w:rPr>
                <w:rFonts w:ascii="Arial" w:cs="Arial" w:eastAsia="Arial" w:hAnsi="Arial"/>
                <w:color w:val="4A4A4A"/>
                <w:sz w:val="17"/>
                <w:szCs w:val="17"/>
              </w:rPr>
              <w:t xml:space="preserve">UC-10 : Attribuer un rôle et une agence</w:t>
            </w:r>
          </w:p>
        </w:tc>
      </w:tr>
    </w:tbl>
    <w:p>
      <w:pPr>
        <w:spacing w:after="120" w:before="0"/>
      </w:pPr>
      <w:r>
        <w:t xml:space="preserve"/>
      </w:r>
    </w:p>
    <w:p>
      <w:pPr>
        <w:pStyle w:val="Heading2"/>
        <w:spacing w:after="120" w:before="300"/>
      </w:pPr>
      <w:r>
        <w:rPr>
          <w:b/>
          <w:bCs/>
          <w:color w:val="2E6DB4"/>
        </w:rPr>
        <w:t xml:space="preserve">6.3 Use Cases — Module Sites &amp; OneDrive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200"/>
        <w:gridCol w:w="3260"/>
      </w:tblGrid>
      <w:tr>
        <w:trPr>
          <w:tblHeader/>
        </w:trPr>
        <w:tc>
          <w:tcPr>
            <w:tcW w:type="dxa" w:w="7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ID</w:t>
            </w:r>
          </w:p>
        </w:tc>
        <w:tc>
          <w:tcPr>
            <w:tcW w:type="dxa" w:w="3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Use Case</w:t>
            </w:r>
          </w:p>
        </w:tc>
        <w:tc>
          <w:tcPr>
            <w:tcW w:type="dxa" w:w="2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Acteur</w:t>
            </w:r>
          </w:p>
        </w:tc>
        <w:tc>
          <w:tcPr>
            <w:tcW w:type="dxa" w:w="32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Prérequis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UC-20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Créer un site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 / MANAGER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Client existant en base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UC-21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Création automatique arborescence OneDrive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Système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UC-20 réussi + token Azure valide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UC-22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Modifier un site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 / MANAGER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Site existant, droits agence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UC-23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Consulter l'arborescence OneDrive d'un site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Tous (sauf VIEWER)</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onedrive_folder_id renseigné</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UC-24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Uploader un fichier dans OneDrive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 / MANAGER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Site avec dossier OneDrive créé</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UC-25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Télécharger un document depuis OneDrive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Tous (sauf VIEWER)</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Fichier existant sur OneDrive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UC-26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Associer un document à une commande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 / MANAGER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Commande et fichier existants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UC-27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Désactiver / archiver un site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MANAGER / ADMIN</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Aucune offre active sur le site</w:t>
            </w:r>
          </w:p>
        </w:tc>
      </w:tr>
    </w:tbl>
    <w:p>
      <w:pPr>
        <w:spacing w:after="120" w:before="0"/>
      </w:pPr>
      <w:r>
        <w:t xml:space="preserve"/>
      </w:r>
    </w:p>
    <w:p>
      <w:pPr>
        <w:pStyle w:val="Heading2"/>
        <w:spacing w:after="120" w:before="300"/>
      </w:pPr>
      <w:r>
        <w:rPr>
          <w:b/>
          <w:bCs/>
          <w:color w:val="2E6DB4"/>
        </w:rPr>
        <w:t xml:space="preserve">6.4 Use Cases — Module Offres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3460"/>
      </w:tblGrid>
      <w:tr>
        <w:trPr>
          <w:tblHeader/>
        </w:trPr>
        <w:tc>
          <w:tcPr>
            <w:tcW w:type="dxa" w:w="7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ID</w:t>
            </w:r>
          </w:p>
        </w:tc>
        <w:tc>
          <w:tcPr>
            <w:tcW w:type="dxa" w:w="30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Use Case</w:t>
            </w:r>
          </w:p>
        </w:tc>
        <w:tc>
          <w:tcPr>
            <w:tcW w:type="dxa" w:w="2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Acteur</w:t>
            </w:r>
          </w:p>
        </w:tc>
        <w:tc>
          <w:tcPr>
            <w:tcW w:type="dxa" w:w="34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UC-30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Créer une offre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Saisie type mission, phases, montant, TVA</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UC-31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Envoyer une offre au client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CONSULTANT / MANAGER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Changement statut PISTE → ENVOYÉE + date envoi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UC-32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Marquer une offre commandée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MANAGER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Statut ENVOYÉE → COMMANDÉE → génère une commande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UC-33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Dupliquer une offre (Option 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CONSULTANT</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Copie complète, révision A→B→C, lien source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UC-34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Modifier offre après duplication (Option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Modification de l'offre originale, traçabilité</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UC-35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Relancer un client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CONSULTANT / Scheduler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Email de relance automatique ou manuel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UC-36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Annuler une offre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MANAGER / ADMIN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Statut → ANNULÉE, snapshot JSON, motif obligatoire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UC-37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Consulter le pipeline des offres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Tous</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Filtre par statut, consultant, période, type</w:t>
            </w:r>
          </w:p>
        </w:tc>
      </w:tr>
    </w:tbl>
    <w:p>
      <w:pPr>
        <w:spacing w:after="120" w:before="0"/>
      </w:pPr>
      <w:r>
        <w:t xml:space="preserve"/>
      </w:r>
    </w:p>
    <w:p>
      <w:pPr>
        <w:pStyle w:val="Heading2"/>
        <w:spacing w:after="120" w:before="300"/>
      </w:pPr>
      <w:r>
        <w:rPr>
          <w:b/>
          <w:bCs/>
          <w:color w:val="2E6DB4"/>
        </w:rPr>
        <w:t xml:space="preserve">6.5 Use Cases — Module Facturation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3660"/>
      </w:tblGrid>
      <w:tr>
        <w:trPr>
          <w:tblHeader/>
        </w:trPr>
        <w:tc>
          <w:tcPr>
            <w:tcW w:type="dxa" w:w="7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ID</w:t>
            </w:r>
          </w:p>
        </w:tc>
        <w:tc>
          <w:tcPr>
            <w:tcW w:type="dxa" w:w="2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Use Case</w:t>
            </w:r>
          </w:p>
        </w:tc>
        <w:tc>
          <w:tcPr>
            <w:tcW w:type="dxa" w:w="2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Acteur</w:t>
            </w:r>
          </w:p>
        </w:tc>
        <w:tc>
          <w:tcPr>
            <w:tcW w:type="dxa" w:w="36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UC-40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Créer une commande depuis une offre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MANAGER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Upload bon de commande PDF + génération échéancier auto</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UC-41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Consulter l'échéancier d'une commande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CONSULTANT / MANAGER</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Voir les jalons, montants, dates, statuts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UC-42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Générer une facture depuis un jalon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MANAGER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Création facture avec numéro LVO-F2026-XXX</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UC-43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Marquer une facture payée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MANAGER / ADMIN</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Statut facture EMISE → PAYEE, date règlement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UC-44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Saisir la répartition des honoraires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MANAGER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11 postes max, total 100% obligatoire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UC-45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Télécharger le PDF d'une facture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CONSULTANT / MANAGER</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Export PDF généré côté serveur ou client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UC-46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Alerte jalon J-7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Scheduler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Email automatique 7 jours avant échéance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UC-47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Alerte impayé J+30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Scheduler</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Email automatique si facture non réglée après 30j</w:t>
            </w:r>
          </w:p>
        </w:tc>
      </w:tr>
    </w:tbl>
    <w:p>
      <w:pPr>
        <w:spacing w:after="120" w:before="0"/>
      </w:pPr>
      <w:r>
        <w:t xml:space="preserve"/>
      </w:r>
    </w:p>
    <w:p>
      <w:r>
        <w:br w:type="page"/>
      </w:r>
    </w:p>
    <w:p>
      <w:pPr>
        <w:pStyle w:val="Heading1"/>
        <w:spacing w:after="200" w:before="400"/>
      </w:pPr>
      <w:r>
        <w:rPr>
          <w:b/>
          <w:bCs/>
          <w:color w:val="1B3A6B"/>
        </w:rPr>
        <w:t xml:space="preserve">7. Scénarios d'utilisation — Description détaillée</w:t>
      </w:r>
    </w:p>
    <w:p>
      <w:pPr>
        <w:pBdr>
          <w:bottom w:val="single" w:color="2E6DB4" w:sz="4" w:space="1"/>
        </w:pBdr>
        <w:spacing w:after="80" w:before="80"/>
      </w:pPr>
      <w:r>
        <w:t xml:space="preserve"/>
      </w:r>
    </w:p>
    <w:p>
      <w:pPr>
        <w:spacing w:after="120" w:before="0"/>
      </w:pPr>
      <w:r>
        <w:t xml:space="preserve"/>
      </w:r>
    </w:p>
    <w:p>
      <w:pPr>
        <w:pStyle w:val="Heading2"/>
        <w:spacing w:after="120" w:before="300"/>
      </w:pPr>
      <w:r>
        <w:rPr>
          <w:b/>
          <w:bCs/>
          <w:color w:val="2E6DB4"/>
        </w:rPr>
        <w:t xml:space="preserve">Scénario 1 — Création d'un nouveau site avec arborescence OneDrive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500"/>
        <w:gridCol w:w="3860"/>
      </w:tblGrid>
      <w:tr>
        <w:trPr>
          <w:tblHeader/>
        </w:trPr>
        <w:tc>
          <w:tcPr>
            <w:tcW w:type="dxa" w:w="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Étape</w:t>
            </w:r>
          </w:p>
        </w:tc>
        <w:tc>
          <w:tcPr>
            <w:tcW w:type="dxa" w:w="1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Acteur</w:t>
            </w:r>
          </w:p>
        </w:tc>
        <w:tc>
          <w:tcPr>
            <w:tcW w:type="dxa" w:w="3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Action</w:t>
            </w:r>
          </w:p>
        </w:tc>
        <w:tc>
          <w:tcPr>
            <w:tcW w:type="dxa" w:w="38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Résultat système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 KM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Navigue vers Sites &gt; Nouveau site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Formulaire de création affiché</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KM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Saisit le nom du site, l'adresse, sélectionne le client, le type de bâtiment et le nombre d'appareils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Champs validés en temps réel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KM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Clique sur «Enregistrer»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POST /api/v1/sites envoyé</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Backend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SiteService.saveSite() → persiste en PostgreSQL</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Site enregistré (id=42)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OneDriveAuthService.getAccessToken() → appel Azure OAuth2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Token Bearer récupéré (cache Redis 1h)</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Backend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OneDriveService.createSiteTree(42) → 18 POST Microsoft Graph</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Dossiers créés en parallèle CompletableFuture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sites.onedrive_folder_id = '01ABC...' → UPDATE PostgreSQL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ID OneDrive sauvegardé</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Frontend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Réponse 201 → affiche site avec icône OneDrive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Utilisateur redirigé vers la fiche du site</w:t>
            </w:r>
          </w:p>
        </w:tc>
      </w:tr>
    </w:tbl>
    <w:p>
      <w:pPr>
        <w:spacing w:after="120" w:before="0"/>
      </w:pPr>
      <w:r>
        <w:t xml:space="preserve"/>
      </w:r>
    </w:p>
    <w:p>
      <w:pPr>
        <w:pStyle w:val="Heading2"/>
        <w:spacing w:after="120" w:before="300"/>
      </w:pPr>
      <w:r>
        <w:rPr>
          <w:b/>
          <w:bCs/>
          <w:color w:val="2E6DB4"/>
        </w:rPr>
        <w:t xml:space="preserve">Scénario 2 — Pipeline complet : Offre → Commande → Facture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500"/>
        <w:gridCol w:w="3860"/>
      </w:tblGrid>
      <w:tr>
        <w:trPr>
          <w:tblHeader/>
        </w:trPr>
        <w:tc>
          <w:tcPr>
            <w:tcW w:type="dxa" w:w="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Étape</w:t>
            </w:r>
          </w:p>
        </w:tc>
        <w:tc>
          <w:tcPr>
            <w:tcW w:type="dxa" w:w="1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Acteur</w:t>
            </w:r>
          </w:p>
        </w:tc>
        <w:tc>
          <w:tcPr>
            <w:tcW w:type="dxa" w:w="3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Action</w:t>
            </w:r>
          </w:p>
        </w:tc>
        <w:tc>
          <w:tcPr>
            <w:tcW w:type="dxa" w:w="38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Résultat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KM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Crée une offre MOE sur le site 42, montant 15 000€ HT, 3 phases (Études/DCE/Travaux)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Offre LVO-MOE-26009A créée, statut PISTE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KM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Génère le PDF de l'offre et l'envoie par email au client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Email envoyé, statut → ENVOYÉE, date_envoi sauvegardée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Manager HL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Le client accepte → marque l'offre comme commandée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Statut → COMMANDÉE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Crée la commande : upload bon de commande PDF, saisit adresse de facturation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 /api/v1/commandes → Commande 2026-LVO-MOE-006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Système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EcheancierService.generateJalons() → génère 3 jalons (30%/50%/20%)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Jalons créés avec dates calculées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Au franchissement de la phase Études, génère la facture du jalon 1</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Facture LVO-F2026-001 (4 500€ HT)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Saisit la répartition honoraires (KM: 80%, JFQ: 20%)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RepartitionHonoraires sauvegardée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Télécharge la facture PDF et l'envoie au client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PDF généré, email avec PDF joint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Scheduler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J-7 avant échéance : email d'alerte automatique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alerte_j7_envoyee = true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Client paie → marque la facture PAYÉE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Statut PAYÉE, date_reglement enregistrée</w:t>
            </w:r>
          </w:p>
        </w:tc>
      </w:tr>
    </w:tbl>
    <w:p>
      <w:pPr>
        <w:spacing w:after="120" w:before="0"/>
      </w:pPr>
      <w:r>
        <w:t xml:space="preserve"/>
      </w:r>
    </w:p>
    <w:p>
      <w:pPr>
        <w:pStyle w:val="Heading2"/>
        <w:spacing w:after="120" w:before="300"/>
      </w:pPr>
      <w:r>
        <w:rPr>
          <w:b/>
          <w:bCs/>
          <w:color w:val="2E6DB4"/>
        </w:rPr>
        <w:t xml:space="preserve">Scénario 3 — Duplication d'une offre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500"/>
        <w:gridCol w:w="3860"/>
      </w:tblGrid>
      <w:tr>
        <w:trPr>
          <w:tblHeader/>
        </w:trPr>
        <w:tc>
          <w:tcPr>
            <w:tcW w:type="dxa" w:w="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Étape</w:t>
            </w:r>
          </w:p>
        </w:tc>
        <w:tc>
          <w:tcPr>
            <w:tcW w:type="dxa" w:w="1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Acteur</w:t>
            </w:r>
          </w:p>
        </w:tc>
        <w:tc>
          <w:tcPr>
            <w:tcW w:type="dxa" w:w="3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Action</w:t>
            </w:r>
          </w:p>
        </w:tc>
        <w:tc>
          <w:tcPr>
            <w:tcW w:type="dxa" w:w="38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Résultat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KM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Sur l'offre LVO-MOE-26009A, clique «Dupliquer»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Modal de choix affiché</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KM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Choisit Option 1 : Copie de l'offre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 /api/v1/offres/dupliquer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Système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Copie complète de l'offre + phases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Nouvelle offre LVO-MOE-26009B créée (révision B)</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Système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source_offre_id = id de l'offre originale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Lien de duplication sauvegardé en historique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KM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Modifie les phases et le montant de la nouvelle offre 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Offre B mise à jour indépendamment de A</w:t>
            </w:r>
          </w:p>
        </w:tc>
      </w:tr>
    </w:tbl>
    <w:p>
      <w:pPr>
        <w:spacing w:after="120" w:before="0"/>
      </w:pPr>
      <w:r>
        <w:t xml:space="preserve"/>
      </w:r>
    </w:p>
    <w:p>
      <w:r>
        <w:br w:type="page"/>
      </w:r>
    </w:p>
    <w:p>
      <w:pPr>
        <w:pStyle w:val="Heading1"/>
        <w:spacing w:after="200" w:before="400"/>
      </w:pPr>
      <w:r>
        <w:rPr>
          <w:b/>
          <w:bCs/>
          <w:color w:val="1B3A6B"/>
        </w:rPr>
        <w:t xml:space="preserve">8. Authentification &amp; Sécurité — JWT + MFA</w:t>
      </w:r>
    </w:p>
    <w:p>
      <w:pPr>
        <w:pBdr>
          <w:bottom w:val="single" w:color="2E6DB4" w:sz="4" w:space="1"/>
        </w:pBdr>
        <w:spacing w:after="80" w:before="80"/>
      </w:pPr>
      <w:r>
        <w:t xml:space="preserve"/>
      </w:r>
    </w:p>
    <w:p>
      <w:pPr>
        <w:spacing w:after="120" w:before="0"/>
      </w:pPr>
      <w:r>
        <w:t xml:space="preserve"/>
      </w:r>
    </w:p>
    <w:p>
      <w:pPr>
        <w:pStyle w:val="Heading2"/>
        <w:spacing w:after="120" w:before="300"/>
      </w:pPr>
      <w:r>
        <w:rPr>
          <w:b/>
          <w:bCs/>
          <w:color w:val="2E6DB4"/>
        </w:rPr>
        <w:t xml:space="preserve">8.1 Flux d'authentification 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D6E4F7" w:val="clear"/>
            <w:tcMar>
              <w:top w:type="dxa" w:w="120"/>
              <w:left w:type="dxa" w:w="200"/>
              <w:bottom w:type="dxa" w:w="120"/>
              <w:right w:type="dxa" w:w="200"/>
            </w:tcMar>
          </w:tcPr>
          <w:p>
            <w:pPr>
              <w:spacing w:after="80"/>
            </w:pPr>
            <w:r>
              <w:rPr>
                <w:rFonts w:ascii="Arial" w:cs="Arial" w:eastAsia="Arial" w:hAnsi="Arial"/>
                <w:b/>
                <w:bCs/>
                <w:color w:val="1B3A6B"/>
                <w:sz w:val="20"/>
                <w:szCs w:val="20"/>
              </w:rPr>
              <w:t xml:space="preserve">Flux JWT + MFA — Étapes détaillées</w:t>
            </w:r>
          </w:p>
          <w:p>
            <w:pPr>
              <w:spacing w:after="30" w:before="30"/>
            </w:pPr>
            <w:r>
              <w:rPr>
                <w:rFonts w:ascii="Arial" w:cs="Arial" w:eastAsia="Arial" w:hAnsi="Arial"/>
                <w:color w:val="4A4A4A"/>
                <w:sz w:val="18"/>
                <w:szCs w:val="18"/>
              </w:rPr>
              <w:t xml:space="preserve">ÉTAPE 1 — Saisie email/mot de passe (POST /api/v1/auth/login)</w:t>
            </w:r>
          </w:p>
          <w:p>
            <w:pPr>
              <w:spacing w:after="30" w:before="30"/>
            </w:pPr>
            <w:r>
              <w:rPr>
                <w:rFonts w:ascii="Arial" w:cs="Arial" w:eastAsia="Arial" w:hAnsi="Arial"/>
                <w:color w:val="4A4A4A"/>
                <w:sz w:val="18"/>
                <w:szCs w:val="18"/>
              </w:rPr>
              <w:t xml:space="preserve">  → Spring Security : UsernamePasswordAuthenticationToken</w:t>
            </w:r>
          </w:p>
          <w:p>
            <w:pPr>
              <w:spacing w:after="30" w:before="30"/>
            </w:pPr>
            <w:r>
              <w:rPr>
                <w:rFonts w:ascii="Arial" w:cs="Arial" w:eastAsia="Arial" w:hAnsi="Arial"/>
                <w:color w:val="4A4A4A"/>
                <w:sz w:val="18"/>
                <w:szCs w:val="18"/>
              </w:rPr>
              <w:t xml:space="preserve">  → UserDetailsServiceImpl.loadUserByUsername(email)</w:t>
            </w:r>
          </w:p>
          <w:p>
            <w:pPr>
              <w:spacing w:after="30" w:before="30"/>
            </w:pPr>
            <w:r>
              <w:rPr>
                <w:rFonts w:ascii="Arial" w:cs="Arial" w:eastAsia="Arial" w:hAnsi="Arial"/>
                <w:color w:val="4A4A4A"/>
                <w:sz w:val="18"/>
                <w:szCs w:val="18"/>
              </w:rPr>
              <w:t xml:space="preserve">  → BCrypt.matches(mdpSaisi, passwordHash) — rounds=12</w:t>
            </w:r>
          </w:p>
          <w:p>
            <w:pPr>
              <w:spacing w:after="30" w:before="30"/>
            </w:pPr>
            <w:r>
              <w:rPr>
                <w:rFonts w:ascii="Arial" w:cs="Arial" w:eastAsia="Arial" w:hAnsi="Arial"/>
                <w:color w:val="4A4A4A"/>
                <w:sz w:val="18"/>
                <w:szCs w:val="18"/>
              </w:rPr>
              <w:t xml:space="preserve">  → Si erreur : failedAttempts++ → compte bloqué après 5 tentatives</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ÉTAPE 2 — Vérification MFA TOTP (si totp_enabled=true)</w:t>
            </w:r>
          </w:p>
          <w:p>
            <w:pPr>
              <w:spacing w:after="30" w:before="30"/>
            </w:pPr>
            <w:r>
              <w:rPr>
                <w:rFonts w:ascii="Arial" w:cs="Arial" w:eastAsia="Arial" w:hAnsi="Arial"/>
                <w:color w:val="4A4A4A"/>
                <w:sz w:val="18"/>
                <w:szCs w:val="18"/>
              </w:rPr>
              <w:t xml:space="preserve">  → POST /api/v1/auth/mfa/verify { code: '123456' }</w:t>
            </w:r>
          </w:p>
          <w:p>
            <w:pPr>
              <w:spacing w:after="30" w:before="30"/>
            </w:pPr>
            <w:r>
              <w:rPr>
                <w:rFonts w:ascii="Arial" w:cs="Arial" w:eastAsia="Arial" w:hAnsi="Arial"/>
                <w:color w:val="4A4A4A"/>
                <w:sz w:val="18"/>
                <w:szCs w:val="18"/>
              </w:rPr>
              <w:t xml:space="preserve">  → MfaService.validateTotp(user.totpSecret, code)</w:t>
            </w:r>
          </w:p>
          <w:p>
            <w:pPr>
              <w:spacing w:after="30" w:before="30"/>
            </w:pPr>
            <w:r>
              <w:rPr>
                <w:rFonts w:ascii="Arial" w:cs="Arial" w:eastAsia="Arial" w:hAnsi="Arial"/>
                <w:color w:val="4A4A4A"/>
                <w:sz w:val="18"/>
                <w:szCs w:val="18"/>
              </w:rPr>
              <w:t xml:space="preserve">  → GoogleAuthenticator.authorize(secret, code) — fenêtre 30 secondes</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ÉTAPE 3 — Génération des tokens</w:t>
            </w:r>
          </w:p>
          <w:p>
            <w:pPr>
              <w:spacing w:after="30" w:before="30"/>
            </w:pPr>
            <w:r>
              <w:rPr>
                <w:rFonts w:ascii="Arial" w:cs="Arial" w:eastAsia="Arial" w:hAnsi="Arial"/>
                <w:color w:val="4A4A4A"/>
                <w:sz w:val="18"/>
                <w:szCs w:val="18"/>
              </w:rPr>
              <w:t xml:space="preserve">  → Access Token JWT (HS512) — durée : 15 minutes</w:t>
            </w:r>
          </w:p>
          <w:p>
            <w:pPr>
              <w:spacing w:after="30" w:before="30"/>
            </w:pPr>
            <w:r>
              <w:rPr>
                <w:rFonts w:ascii="Arial" w:cs="Arial" w:eastAsia="Arial" w:hAnsi="Arial"/>
                <w:color w:val="4A4A4A"/>
                <w:sz w:val="18"/>
                <w:szCs w:val="18"/>
              </w:rPr>
              <w:t xml:space="preserve">  → Refresh Token JWT — durée : 7 jours — stocké dans Redis</w:t>
            </w:r>
          </w:p>
          <w:p>
            <w:pPr>
              <w:spacing w:after="30" w:before="30"/>
            </w:pPr>
            <w:r>
              <w:rPr>
                <w:rFonts w:ascii="Arial" w:cs="Arial" w:eastAsia="Arial" w:hAnsi="Arial"/>
                <w:color w:val="4A4A4A"/>
                <w:sz w:val="18"/>
                <w:szCs w:val="18"/>
              </w:rPr>
              <w:t xml:space="preserve">  → Réponse : { accessToken, refreshToken, expiresIn: 900 }</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ÉTAPE 4 — Utilisation de l'API</w:t>
            </w:r>
          </w:p>
          <w:p>
            <w:pPr>
              <w:spacing w:after="30" w:before="30"/>
            </w:pPr>
            <w:r>
              <w:rPr>
                <w:rFonts w:ascii="Arial" w:cs="Arial" w:eastAsia="Arial" w:hAnsi="Arial"/>
                <w:color w:val="4A4A4A"/>
                <w:sz w:val="18"/>
                <w:szCs w:val="18"/>
              </w:rPr>
              <w:t xml:space="preserve">  → Header: Authorization: Bearer {accessToken}</w:t>
            </w:r>
          </w:p>
          <w:p>
            <w:pPr>
              <w:spacing w:after="30" w:before="30"/>
            </w:pPr>
            <w:r>
              <w:rPr>
                <w:rFonts w:ascii="Arial" w:cs="Arial" w:eastAsia="Arial" w:hAnsi="Arial"/>
                <w:color w:val="4A4A4A"/>
                <w:sz w:val="18"/>
                <w:szCs w:val="18"/>
              </w:rPr>
              <w:t xml:space="preserve">  → JwtAuthenticationFilter.doFilterInternal() — valide chaque requête</w:t>
            </w:r>
          </w:p>
          <w:p>
            <w:pPr>
              <w:spacing w:after="30" w:before="30"/>
            </w:pPr>
            <w:r>
              <w:rPr>
                <w:rFonts w:ascii="Arial" w:cs="Arial" w:eastAsia="Arial" w:hAnsi="Arial"/>
                <w:color w:val="4A4A4A"/>
                <w:sz w:val="18"/>
                <w:szCs w:val="18"/>
              </w:rPr>
              <w:t xml:space="preserve">  → Si 401 Unauthorized : le frontend appelle POST /auth/refresh</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ÉTAPE 5 — Refresh Token</w:t>
            </w:r>
          </w:p>
          <w:p>
            <w:pPr>
              <w:spacing w:after="30" w:before="30"/>
            </w:pPr>
            <w:r>
              <w:rPr>
                <w:rFonts w:ascii="Arial" w:cs="Arial" w:eastAsia="Arial" w:hAnsi="Arial"/>
                <w:color w:val="4A4A4A"/>
                <w:sz w:val="18"/>
                <w:szCs w:val="18"/>
              </w:rPr>
              <w:t xml:space="preserve">  → POST /api/v1/auth/refresh { refreshToken }</w:t>
            </w:r>
          </w:p>
          <w:p>
            <w:pPr>
              <w:spacing w:after="30" w:before="30"/>
            </w:pPr>
            <w:r>
              <w:rPr>
                <w:rFonts w:ascii="Arial" w:cs="Arial" w:eastAsia="Arial" w:hAnsi="Arial"/>
                <w:color w:val="4A4A4A"/>
                <w:sz w:val="18"/>
                <w:szCs w:val="18"/>
              </w:rPr>
              <w:t xml:space="preserve">  → Vérification Redis (blacklist si déconnecté)</w:t>
            </w:r>
          </w:p>
          <w:p>
            <w:pPr>
              <w:spacing w:after="30" w:before="30"/>
            </w:pPr>
            <w:r>
              <w:rPr>
                <w:rFonts w:ascii="Arial" w:cs="Arial" w:eastAsia="Arial" w:hAnsi="Arial"/>
                <w:color w:val="4A4A4A"/>
                <w:sz w:val="18"/>
                <w:szCs w:val="18"/>
              </w:rPr>
              <w:t xml:space="preserve">  → Nouveau Access Token généré, ancienne entrée Redis mise à jour</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ÉTAPE 6 — Déconnexion</w:t>
            </w:r>
          </w:p>
          <w:p>
            <w:pPr>
              <w:spacing w:after="30" w:before="30"/>
            </w:pPr>
            <w:r>
              <w:rPr>
                <w:rFonts w:ascii="Arial" w:cs="Arial" w:eastAsia="Arial" w:hAnsi="Arial"/>
                <w:color w:val="4A4A4A"/>
                <w:sz w:val="18"/>
                <w:szCs w:val="18"/>
              </w:rPr>
              <w:t xml:space="preserve">  → POST /api/v1/auth/logout</w:t>
            </w:r>
          </w:p>
          <w:p>
            <w:pPr>
              <w:spacing w:after="30" w:before="30"/>
            </w:pPr>
            <w:r>
              <w:rPr>
                <w:rFonts w:ascii="Arial" w:cs="Arial" w:eastAsia="Arial" w:hAnsi="Arial"/>
                <w:color w:val="4A4A4A"/>
                <w:sz w:val="18"/>
                <w:szCs w:val="18"/>
              </w:rPr>
              <w:t xml:space="preserve">  → Refresh token ajouté à la blacklist Redis</w:t>
            </w:r>
          </w:p>
          <w:p>
            <w:pPr>
              <w:spacing w:after="30" w:before="30"/>
            </w:pPr>
            <w:r>
              <w:rPr>
                <w:rFonts w:ascii="Arial" w:cs="Arial" w:eastAsia="Arial" w:hAnsi="Arial"/>
                <w:color w:val="4A4A4A"/>
                <w:sz w:val="18"/>
                <w:szCs w:val="18"/>
              </w:rPr>
              <w:t xml:space="preserve">  → Access token mis en liste d'invalidation Redis (TTL = expiration token)</w:t>
            </w:r>
          </w:p>
        </w:tc>
      </w:tr>
    </w:tbl>
    <w:p>
      <w:pPr>
        <w:spacing w:after="120" w:before="0"/>
      </w:pPr>
      <w:r>
        <w:t xml:space="preserve"/>
      </w:r>
    </w:p>
    <w:p>
      <w:pPr>
        <w:pStyle w:val="Heading2"/>
        <w:spacing w:after="120" w:before="300"/>
      </w:pPr>
      <w:r>
        <w:rPr>
          <w:b/>
          <w:bCs/>
          <w:color w:val="2E6DB4"/>
        </w:rPr>
        <w:t xml:space="preserve">8.2 Configuration Spring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Paramètre</w:t>
            </w:r>
          </w:p>
        </w:tc>
        <w:tc>
          <w:tcPr>
            <w:tcW w:type="dxa" w:w="2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Valeur</w:t>
            </w:r>
          </w:p>
        </w:tc>
        <w:tc>
          <w:tcPr>
            <w:tcW w:type="dxa" w:w="41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Algorithme hash mdp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BCrypt rounds=12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Hachage robuste résistant brute-force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Algorithme JWT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HS512 (HMAC-SHA-512)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Signature tokens avec clé secrète 512 bits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Durée Access 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15 minutes (900s)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Token court pour minimiser risque vol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Durée Refresh Token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7 jours (604800s)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Persisté dans Redis avec clé user:refreshToken:{userId}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MFA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TOTP RFC 6238 — Google Authenticator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Code 6 chiffres, fenêtre 30 secondes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Blocage compte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5 tentatives erronées → 30 min de blocage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Protection brute-force sur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Premier 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Changement de mot de passe obligatoire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first_login=true → redirect forcé</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crm.lvo-ingenierie.fr uniquement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Origine stricte en 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HTTPS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Obligatoire (TLS 1.3)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Toutes les communications chiffrées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Session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Stateless (SessionCreationPolicy.STATELESS)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Pas de session serveur, JWT seul</w:t>
            </w:r>
          </w:p>
        </w:tc>
      </w:tr>
    </w:tbl>
    <w:p>
      <w:pPr>
        <w:spacing w:after="120" w:before="0"/>
      </w:pPr>
      <w:r>
        <w:t xml:space="preserve"/>
      </w:r>
    </w:p>
    <w:p>
      <w:pPr>
        <w:pStyle w:val="Heading2"/>
        <w:spacing w:after="120" w:before="300"/>
      </w:pPr>
      <w:r>
        <w:rPr>
          <w:b/>
          <w:bCs/>
          <w:color w:val="2E6DB4"/>
        </w:rPr>
        <w:t xml:space="preserve">8.3 Autorisation par rôle — @PreAuthorize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Endpoint</w:t>
            </w:r>
          </w:p>
        </w:tc>
        <w:tc>
          <w:tcPr>
            <w:tcW w:type="dxa" w:w="2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Rôles autorisés</w:t>
            </w:r>
          </w:p>
        </w:tc>
        <w:tc>
          <w:tcPr>
            <w:tcW w:type="dxa" w:w="39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Annotation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POST /api/v1/users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@PreAuthorize("hasRole('ADMIN')")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DELETE /api/v1/users/{id}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@PreAuthorize("hasRole('ADMIN')")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GET /api/v1/rapports/**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ADMIN, MANAGER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@PreAuthorize("hasAnyRole('ADMIN','MANAGER')")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 /api/v1/commandes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ADMIN, MANAGER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@PreAuthorize("hasAnyRole('ADMIN','MANAGER')")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POST /api/v1/offres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ADMIN, MANAGER, CONSULTANT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@PreAuthorize("hasAnyRole('ADMIN','MANAGER','CONSULTANT')")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GET /api/v1/offres/{id}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Tous sauf VIEWER peut écrire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@PreAuthorize("isAuthenticated()")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PUT /api/v1/offres/{id}/statut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MANAGER ou propriétaire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@PreAuthorize("hasRole('MANAGER') or @securityService.isOwner(#id)")</w:t>
            </w:r>
          </w:p>
        </w:tc>
      </w:tr>
    </w:tbl>
    <w:p>
      <w:pPr>
        <w:spacing w:after="120" w:before="0"/>
      </w:pPr>
      <w:r>
        <w:t xml:space="preserve"/>
      </w:r>
    </w:p>
    <w:p>
      <w:pPr>
        <w:pStyle w:val="Heading2"/>
        <w:spacing w:after="120" w:before="300"/>
      </w:pPr>
      <w:r>
        <w:rPr>
          <w:b/>
          <w:bCs/>
          <w:color w:val="2E6DB4"/>
        </w:rPr>
        <w:t xml:space="preserve">8.4 Classe JwtService — Méthodes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F2F2F2" w:val="clear"/>
            <w:tcMar>
              <w:top w:type="dxa" w:w="120"/>
              <w:left w:type="dxa" w:w="200"/>
              <w:bottom w:type="dxa" w:w="120"/>
              <w:right w:type="dxa" w:w="200"/>
            </w:tcMar>
          </w:tcPr>
          <w:p>
            <w:pPr>
              <w:spacing w:after="80"/>
            </w:pPr>
            <w:r>
              <w:rPr>
                <w:rFonts w:ascii="Arial" w:cs="Arial" w:eastAsia="Arial" w:hAnsi="Arial"/>
                <w:b/>
                <w:bCs/>
                <w:color w:val="1B3A6B"/>
                <w:sz w:val="20"/>
                <w:szCs w:val="20"/>
              </w:rPr>
              <w:t xml:space="preserve">class JwtService (@Service)</w:t>
            </w:r>
          </w:p>
          <w:p>
            <w:pPr>
              <w:spacing w:after="30" w:before="30"/>
            </w:pPr>
            <w:r>
              <w:rPr>
                <w:rFonts w:ascii="Arial" w:cs="Arial" w:eastAsia="Arial" w:hAnsi="Arial"/>
                <w:color w:val="4A4A4A"/>
                <w:sz w:val="18"/>
                <w:szCs w:val="18"/>
              </w:rPr>
              <w:t xml:space="preserve">+ generateAccessToken(UserDetails user): String</w:t>
            </w:r>
          </w:p>
          <w:p>
            <w:pPr>
              <w:spacing w:after="30" w:before="30"/>
            </w:pPr>
            <w:r>
              <w:rPr>
                <w:rFonts w:ascii="Arial" w:cs="Arial" w:eastAsia="Arial" w:hAnsi="Arial"/>
                <w:color w:val="4A4A4A"/>
                <w:sz w:val="18"/>
                <w:szCs w:val="18"/>
              </w:rPr>
              <w:t xml:space="preserve">    → Claims: sub=email, roles=[...], userId=id, iat, exp (+15min)</w:t>
            </w:r>
          </w:p>
          <w:p>
            <w:pPr>
              <w:spacing w:after="30" w:before="30"/>
            </w:pPr>
            <w:r>
              <w:rPr>
                <w:rFonts w:ascii="Arial" w:cs="Arial" w:eastAsia="Arial" w:hAnsi="Arial"/>
                <w:color w:val="4A4A4A"/>
                <w:sz w:val="18"/>
                <w:szCs w:val="18"/>
              </w:rPr>
              <w:t xml:space="preserve">    → Signé HS512 avec jwtSecretKey (application.yml)</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 generateRefreshToken(UserDetails user): String</w:t>
            </w:r>
          </w:p>
          <w:p>
            <w:pPr>
              <w:spacing w:after="30" w:before="30"/>
            </w:pPr>
            <w:r>
              <w:rPr>
                <w:rFonts w:ascii="Arial" w:cs="Arial" w:eastAsia="Arial" w:hAnsi="Arial"/>
                <w:color w:val="4A4A4A"/>
                <w:sz w:val="18"/>
                <w:szCs w:val="18"/>
              </w:rPr>
              <w:t xml:space="preserve">    → Claims: sub=email, type=REFRESH, exp (+7j)</w:t>
            </w:r>
          </w:p>
          <w:p>
            <w:pPr>
              <w:spacing w:after="30" w:before="30"/>
            </w:pPr>
            <w:r>
              <w:rPr>
                <w:rFonts w:ascii="Arial" w:cs="Arial" w:eastAsia="Arial" w:hAnsi="Arial"/>
                <w:color w:val="4A4A4A"/>
                <w:sz w:val="18"/>
                <w:szCs w:val="18"/>
              </w:rPr>
              <w:t xml:space="preserve">    → Stocké dans Redis: SET user:refresh:{userId} {token} EX 604800</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 validateToken(String token, UserDetails userDetails): boolean</w:t>
            </w:r>
          </w:p>
          <w:p>
            <w:pPr>
              <w:spacing w:after="30" w:before="30"/>
            </w:pPr>
            <w:r>
              <w:rPr>
                <w:rFonts w:ascii="Arial" w:cs="Arial" w:eastAsia="Arial" w:hAnsi="Arial"/>
                <w:color w:val="4A4A4A"/>
                <w:sz w:val="18"/>
                <w:szCs w:val="18"/>
              </w:rPr>
              <w:t xml:space="preserve">    → Vérifie signature + expiration + blacklist Redis</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 extractEmail(String token): String</w:t>
            </w:r>
          </w:p>
          <w:p>
            <w:pPr>
              <w:spacing w:after="30" w:before="30"/>
            </w:pPr>
            <w:r>
              <w:rPr>
                <w:rFonts w:ascii="Arial" w:cs="Arial" w:eastAsia="Arial" w:hAnsi="Arial"/>
                <w:color w:val="4A4A4A"/>
                <w:sz w:val="18"/>
                <w:szCs w:val="18"/>
              </w:rPr>
              <w:t xml:space="preserve">    → Extrait le claim 'sub' du token JWT</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 extractRoles(String token): List&lt;String&gt;</w:t>
            </w:r>
          </w:p>
          <w:p>
            <w:pPr>
              <w:spacing w:after="30" w:before="30"/>
            </w:pPr>
            <w:r>
              <w:rPr>
                <w:rFonts w:ascii="Arial" w:cs="Arial" w:eastAsia="Arial" w:hAnsi="Arial"/>
                <w:color w:val="4A4A4A"/>
                <w:sz w:val="18"/>
                <w:szCs w:val="18"/>
              </w:rPr>
              <w:t xml:space="preserve">    → Extrait le claim 'roles'</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 isTokenBlacklisted(String token): boolean</w:t>
            </w:r>
          </w:p>
          <w:p>
            <w:pPr>
              <w:spacing w:after="30" w:before="30"/>
            </w:pPr>
            <w:r>
              <w:rPr>
                <w:rFonts w:ascii="Arial" w:cs="Arial" w:eastAsia="Arial" w:hAnsi="Arial"/>
                <w:color w:val="4A4A4A"/>
                <w:sz w:val="18"/>
                <w:szCs w:val="18"/>
              </w:rPr>
              <w:t xml:space="preserve">    → EXISTS user:blacklist:{jti} dans Redis</w:t>
            </w:r>
          </w:p>
        </w:tc>
      </w:tr>
    </w:tbl>
    <w:p>
      <w:pPr>
        <w:spacing w:after="120" w:before="0"/>
      </w:pPr>
      <w:r>
        <w:t xml:space="preserve"/>
      </w:r>
    </w:p>
    <w:p>
      <w:pPr>
        <w:pStyle w:val="Heading2"/>
        <w:spacing w:after="120" w:before="300"/>
      </w:pPr>
      <w:r>
        <w:rPr>
          <w:b/>
          <w:bCs/>
          <w:color w:val="2E6DB4"/>
        </w:rPr>
        <w:t xml:space="preserve">8.5 Gestion du MFA — TOTP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Étape</w:t>
            </w:r>
          </w:p>
        </w:tc>
        <w:tc>
          <w:tcPr>
            <w:tcW w:type="dxa" w:w="2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Méthode</w:t>
            </w:r>
          </w:p>
        </w:tc>
        <w:tc>
          <w:tcPr>
            <w:tcW w:type="dxa" w:w="47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 — Génération secret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MfaService.generateSecret()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Génère un secret Base32 aléatoire 160 bits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2 — QR Code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MfaService.generateQrCodeUrl(email, secret)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URL otpauth://totp/LVO:{email}?secret=...&amp;issuer=LVO-CRM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3 — Affichage QR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Frontend affiche QR code via qrcode.js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L'utilisateur scanne avec Google Authenticator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4 — Validation setup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 /api/v1/auth/mfa/setup { code }</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Vérifie que le code est valide avant d'activer MFA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5 — Activation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user.totpEnabled = true + user.totpSecret = secret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Sauvegardé en base chiffré (AES-256)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6 — Connexion suivante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 /auth/mfa/verify { code }</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Obligatoire à chaque connexion si MFA activé</w:t>
            </w:r>
          </w:p>
        </w:tc>
      </w:tr>
    </w:tbl>
    <w:p>
      <w:pPr>
        <w:spacing w:after="120" w:before="0"/>
      </w:pPr>
      <w:r>
        <w:t xml:space="preserve"/>
      </w:r>
    </w:p>
    <w:p>
      <w:r>
        <w:br w:type="page"/>
      </w:r>
    </w:p>
    <w:p>
      <w:pPr>
        <w:pStyle w:val="Heading1"/>
        <w:spacing w:after="200" w:before="400"/>
      </w:pPr>
      <w:r>
        <w:rPr>
          <w:b/>
          <w:bCs/>
          <w:color w:val="1B3A6B"/>
        </w:rPr>
        <w:t xml:space="preserve">9. Création et Gestion des Comptes Utilisateurs</w:t>
      </w:r>
    </w:p>
    <w:p>
      <w:pPr>
        <w:pBdr>
          <w:bottom w:val="single" w:color="2E6DB4" w:sz="4" w:space="1"/>
        </w:pBdr>
        <w:spacing w:after="80" w:before="80"/>
      </w:pPr>
      <w:r>
        <w:t xml:space="preserve"/>
      </w:r>
    </w:p>
    <w:p>
      <w:pPr>
        <w:spacing w:after="120" w:before="0"/>
      </w:pPr>
      <w:r>
        <w:t xml:space="preserve"/>
      </w:r>
    </w:p>
    <w:p>
      <w:pPr>
        <w:pStyle w:val="Heading2"/>
        <w:spacing w:after="120" w:before="300"/>
      </w:pPr>
      <w:r>
        <w:rPr>
          <w:b/>
          <w:bCs/>
          <w:color w:val="2E6DB4"/>
        </w:rPr>
        <w:t xml:space="preserve">9.1 Flux de création d'un compte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D4EDE1" w:val="clear"/>
            <w:tcMar>
              <w:top w:type="dxa" w:w="120"/>
              <w:left w:type="dxa" w:w="200"/>
              <w:bottom w:type="dxa" w:w="120"/>
              <w:right w:type="dxa" w:w="200"/>
            </w:tcMar>
          </w:tcPr>
          <w:p>
            <w:pPr>
              <w:spacing w:after="80"/>
            </w:pPr>
            <w:r>
              <w:rPr>
                <w:rFonts w:ascii="Arial" w:cs="Arial" w:eastAsia="Arial" w:hAnsi="Arial"/>
                <w:b/>
                <w:bCs/>
                <w:color w:val="1A6B3C"/>
                <w:sz w:val="20"/>
                <w:szCs w:val="20"/>
              </w:rPr>
              <w:t xml:space="preserve">Scénario : L'administrateur CB crée un compte pour HB Benzarti (Réunion)</w:t>
            </w:r>
          </w:p>
          <w:p>
            <w:pPr>
              <w:spacing w:after="30" w:before="30"/>
            </w:pPr>
            <w:r>
              <w:rPr>
                <w:rFonts w:ascii="Arial" w:cs="Arial" w:eastAsia="Arial" w:hAnsi="Arial"/>
                <w:color w:val="4A4A4A"/>
                <w:sz w:val="18"/>
                <w:szCs w:val="18"/>
              </w:rPr>
              <w:t xml:space="preserve">1. CB se connecte (ADMIN) → accède à Administration &gt; Utilisateurs</w:t>
            </w:r>
          </w:p>
          <w:p>
            <w:pPr>
              <w:spacing w:after="30" w:before="30"/>
            </w:pPr>
            <w:r>
              <w:rPr>
                <w:rFonts w:ascii="Arial" w:cs="Arial" w:eastAsia="Arial" w:hAnsi="Arial"/>
                <w:color w:val="4A4A4A"/>
                <w:sz w:val="18"/>
                <w:szCs w:val="18"/>
              </w:rPr>
              <w:t xml:space="preserve">2. Clique «Nouveau compte» → formulaire de création affiché</w:t>
            </w:r>
          </w:p>
          <w:p>
            <w:pPr>
              <w:spacing w:after="30" w:before="30"/>
            </w:pPr>
            <w:r>
              <w:rPr>
                <w:rFonts w:ascii="Arial" w:cs="Arial" w:eastAsia="Arial" w:hAnsi="Arial"/>
                <w:color w:val="4A4A4A"/>
                <w:sz w:val="18"/>
                <w:szCs w:val="18"/>
              </w:rPr>
              <w:t xml:space="preserve">3. Saisit : Prénom=HB, Nom=Benzarti, Email=hb.benzarti@lvo-ingenierie.fr</w:t>
            </w:r>
          </w:p>
          <w:p>
            <w:pPr>
              <w:spacing w:after="30" w:before="30"/>
            </w:pPr>
            <w:r>
              <w:rPr>
                <w:rFonts w:ascii="Arial" w:cs="Arial" w:eastAsia="Arial" w:hAnsi="Arial"/>
                <w:color w:val="4A4A4A"/>
                <w:sz w:val="18"/>
                <w:szCs w:val="18"/>
              </w:rPr>
              <w:t xml:space="preserve">4. Sélectionne : Rôle=CONSULTANT, Agence=Réunion</w:t>
            </w:r>
          </w:p>
          <w:p>
            <w:pPr>
              <w:spacing w:after="30" w:before="30"/>
            </w:pPr>
            <w:r>
              <w:rPr>
                <w:rFonts w:ascii="Arial" w:cs="Arial" w:eastAsia="Arial" w:hAnsi="Arial"/>
                <w:color w:val="4A4A4A"/>
                <w:sz w:val="18"/>
                <w:szCs w:val="18"/>
              </w:rPr>
              <w:t xml:space="preserve">5. Soumet le formulaire → POST /api/v1/users</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Backend UserService.createUser():</w:t>
            </w:r>
          </w:p>
          <w:p>
            <w:pPr>
              <w:spacing w:after="30" w:before="30"/>
            </w:pPr>
            <w:r>
              <w:rPr>
                <w:rFonts w:ascii="Arial" w:cs="Arial" w:eastAsia="Arial" w:hAnsi="Arial"/>
                <w:color w:val="4A4A4A"/>
                <w:sz w:val="18"/>
                <w:szCs w:val="18"/>
              </w:rPr>
              <w:t xml:space="preserve">  - Vérifie email unique (UserRepository.findByEmail())</w:t>
            </w:r>
          </w:p>
          <w:p>
            <w:pPr>
              <w:spacing w:after="30" w:before="30"/>
            </w:pPr>
            <w:r>
              <w:rPr>
                <w:rFonts w:ascii="Arial" w:cs="Arial" w:eastAsia="Arial" w:hAnsi="Arial"/>
                <w:color w:val="4A4A4A"/>
                <w:sz w:val="18"/>
                <w:szCs w:val="18"/>
              </w:rPr>
              <w:t xml:space="preserve">  - Génère mot de passe temporaire aléatoire sécurisé (16 chars)</w:t>
            </w:r>
          </w:p>
          <w:p>
            <w:pPr>
              <w:spacing w:after="30" w:before="30"/>
            </w:pPr>
            <w:r>
              <w:rPr>
                <w:rFonts w:ascii="Arial" w:cs="Arial" w:eastAsia="Arial" w:hAnsi="Arial"/>
                <w:color w:val="4A4A4A"/>
                <w:sz w:val="18"/>
                <w:szCs w:val="18"/>
              </w:rPr>
              <w:t xml:space="preserve">  - Hash le mot de passe : BCrypt.hash(tempPassword, 12)</w:t>
            </w:r>
          </w:p>
          <w:p>
            <w:pPr>
              <w:spacing w:after="30" w:before="30"/>
            </w:pPr>
            <w:r>
              <w:rPr>
                <w:rFonts w:ascii="Arial" w:cs="Arial" w:eastAsia="Arial" w:hAnsi="Arial"/>
                <w:color w:val="4A4A4A"/>
                <w:sz w:val="18"/>
                <w:szCs w:val="18"/>
              </w:rPr>
              <w:t xml:space="preserve">  - Crée l'entité User avec first_login=true, is_active=true</w:t>
            </w:r>
          </w:p>
          <w:p>
            <w:pPr>
              <w:spacing w:after="30" w:before="30"/>
            </w:pPr>
            <w:r>
              <w:rPr>
                <w:rFonts w:ascii="Arial" w:cs="Arial" w:eastAsia="Arial" w:hAnsi="Arial"/>
                <w:color w:val="4A4A4A"/>
                <w:sz w:val="18"/>
                <w:szCs w:val="18"/>
              </w:rPr>
              <w:t xml:space="preserve">  - Persiste en PostgreSQL</w:t>
            </w:r>
          </w:p>
          <w:p>
            <w:pPr>
              <w:spacing w:after="30" w:before="30"/>
            </w:pPr>
            <w:r>
              <w:rPr>
                <w:rFonts w:ascii="Arial" w:cs="Arial" w:eastAsia="Arial" w:hAnsi="Arial"/>
                <w:color w:val="4A4A4A"/>
                <w:sz w:val="18"/>
                <w:szCs w:val="18"/>
              </w:rPr>
              <w:t xml:space="preserve">  - EmailService.sendWelcomeEmail(user, tempPassword) via SMTP OVH</w:t>
            </w:r>
          </w:p>
          <w:p>
            <w:pPr>
              <w:spacing w:after="30" w:before="30"/>
            </w:pPr>
            <w:r>
              <w:rPr>
                <w:rFonts w:ascii="Arial" w:cs="Arial" w:eastAsia="Arial" w:hAnsi="Arial"/>
                <w:color w:val="4A4A4A"/>
                <w:sz w:val="18"/>
                <w:szCs w:val="18"/>
              </w:rPr>
              <w:t xml:space="preserve">  - Réponse 201 Created → CB voit le nouveau compte dans la liste</w:t>
            </w:r>
          </w:p>
          <w:p>
            <w:pPr>
              <w:spacing w:after="30" w:before="30"/>
            </w:pPr>
            <w:r>
              <w:rPr>
                <w:rFonts w:ascii="Arial" w:cs="Arial" w:eastAsia="Arial" w:hAnsi="Arial"/>
                <w:color w:val="4A4A4A"/>
                <w:sz w:val="18"/>
                <w:szCs w:val="18"/>
              </w:rPr>
              <w:t xml:space="preserve"/>
            </w:r>
          </w:p>
          <w:p>
            <w:pPr>
              <w:spacing w:after="30" w:before="30"/>
            </w:pPr>
            <w:r>
              <w:rPr>
                <w:rFonts w:ascii="Arial" w:cs="Arial" w:eastAsia="Arial" w:hAnsi="Arial"/>
                <w:color w:val="4A4A4A"/>
                <w:sz w:val="18"/>
                <w:szCs w:val="18"/>
              </w:rPr>
              <w:t xml:space="preserve">Email envoyé à HB Benzarti:</w:t>
            </w:r>
          </w:p>
          <w:p>
            <w:pPr>
              <w:spacing w:after="30" w:before="30"/>
            </w:pPr>
            <w:r>
              <w:rPr>
                <w:rFonts w:ascii="Arial" w:cs="Arial" w:eastAsia="Arial" w:hAnsi="Arial"/>
                <w:color w:val="4A4A4A"/>
                <w:sz w:val="18"/>
                <w:szCs w:val="18"/>
              </w:rPr>
              <w:t xml:space="preserve">  - Objet: Votre accès CRM LVO Ingénierie</w:t>
            </w:r>
          </w:p>
          <w:p>
            <w:pPr>
              <w:spacing w:after="30" w:before="30"/>
            </w:pPr>
            <w:r>
              <w:rPr>
                <w:rFonts w:ascii="Arial" w:cs="Arial" w:eastAsia="Arial" w:hAnsi="Arial"/>
                <w:color w:val="4A4A4A"/>
                <w:sz w:val="18"/>
                <w:szCs w:val="18"/>
              </w:rPr>
              <w:t xml:space="preserve">  - Contient: URL crm.lvo-ingenierie.fr + email + mdp temporaire</w:t>
            </w:r>
          </w:p>
          <w:p>
            <w:pPr>
              <w:spacing w:after="30" w:before="30"/>
            </w:pPr>
            <w:r>
              <w:rPr>
                <w:rFonts w:ascii="Arial" w:cs="Arial" w:eastAsia="Arial" w:hAnsi="Arial"/>
                <w:color w:val="4A4A4A"/>
                <w:sz w:val="18"/>
                <w:szCs w:val="18"/>
              </w:rPr>
              <w:t xml:space="preserve">  - Mention: Changement de mot de passe obligatoire à la première connexion</w:t>
            </w:r>
          </w:p>
        </w:tc>
      </w:tr>
    </w:tbl>
    <w:p>
      <w:pPr>
        <w:spacing w:after="120" w:before="0"/>
      </w:pPr>
      <w:r>
        <w:t xml:space="preserve"/>
      </w:r>
    </w:p>
    <w:p>
      <w:pPr>
        <w:pStyle w:val="Heading2"/>
        <w:spacing w:after="120" w:before="300"/>
      </w:pPr>
      <w:r>
        <w:rPr>
          <w:b/>
          <w:bCs/>
          <w:color w:val="2E6DB4"/>
        </w:rPr>
        <w:t xml:space="preserve">9.2 Premier login — Changement de mot de passe obligatoire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60"/>
      </w:tblGrid>
      <w:tr>
        <w:trPr>
          <w:tblHeader/>
        </w:trPr>
        <w:tc>
          <w:tcPr>
            <w:tcW w:type="dxa" w:w="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Étape</w:t>
            </w:r>
          </w:p>
        </w:tc>
        <w:tc>
          <w:tcPr>
            <w:tcW w:type="dxa" w:w="3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Action</w:t>
            </w:r>
          </w:p>
        </w:tc>
        <w:tc>
          <w:tcPr>
            <w:tcW w:type="dxa" w:w="50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Backend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HB se connecte avec email + mot de passe temporaire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AuthService.login() → vérifie first_login=true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2</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JWT Access Token généré avec claim firstLogin=true</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Claim spécial indique que le MDP doit être changé</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Frontend détecte firstLogin → redirige vers /change-password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Interception dans le middleware Next.js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4</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HB saisit nouveau mot de passe (règles complexité)</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Validation : 12 chars min, maj/min/chiffre/spécial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PUT /api/v1/auth/change-password envoyé</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UserService.changePassword() → hash BCrypt + save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6</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first_login = false, password_changed_at = now()</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Mise à jour en base PostgreSQL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Redirigé vers tableau de bord CRM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Nouveau token généré sans claim firstLogin</w:t>
            </w:r>
          </w:p>
        </w:tc>
      </w:tr>
    </w:tbl>
    <w:p>
      <w:pPr>
        <w:spacing w:after="120" w:before="0"/>
      </w:pPr>
      <w:r>
        <w:t xml:space="preserve"/>
      </w:r>
    </w:p>
    <w:p>
      <w:pPr>
        <w:pStyle w:val="Heading2"/>
        <w:spacing w:after="120" w:before="300"/>
      </w:pPr>
      <w:r>
        <w:rPr>
          <w:b/>
          <w:bCs/>
          <w:color w:val="2E6DB4"/>
        </w:rPr>
        <w:t xml:space="preserve">9.3 Setup MFA — Activation Google Authenticator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Étape</w:t>
            </w:r>
          </w:p>
        </w:tc>
        <w:tc>
          <w:tcPr>
            <w:tcW w:type="dxa" w:w="2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Interface</w:t>
            </w:r>
          </w:p>
        </w:tc>
        <w:tc>
          <w:tcPr>
            <w:tcW w:type="dxa" w:w="60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Profil &gt; Sécurité &gt; Activer MFA</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HB clique sur «Configurer l'authentification à deux facteurs»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GET /api/v1/auth/mfa/setup-info</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Backend génère secret TOTP + QR code URL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Frontend affiche QR code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HB scanne avec Google Authenticator sur son téléphone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HB saisit le code à 6 chiffres de son app</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 /api/v1/auth/mfa/setup { code: '482931'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MfaService.validateTotp(secret, code) → OK</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Code valide → totp_enabled=true, totp_secret chiffré en base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Confirmation à l'écran</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MFA activé — codes de récupération affichés (8 codes backup)</w:t>
            </w:r>
          </w:p>
        </w:tc>
      </w:tr>
    </w:tbl>
    <w:p>
      <w:pPr>
        <w:spacing w:after="120" w:before="0"/>
      </w:pPr>
      <w:r>
        <w:t xml:space="preserve"/>
      </w:r>
    </w:p>
    <w:p>
      <w:pPr>
        <w:pStyle w:val="Heading2"/>
        <w:spacing w:after="120" w:before="300"/>
      </w:pPr>
      <w:r>
        <w:rPr>
          <w:b/>
          <w:bCs/>
          <w:color w:val="2E6DB4"/>
        </w:rPr>
        <w:t xml:space="preserve">9.4 Gestion des droits — Matrice des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500"/>
        <w:gridCol w:w="2060"/>
        <w:gridCol w:w="1600"/>
      </w:tblGrid>
      <w:tr>
        <w:trPr>
          <w:tblHeader/>
        </w:trPr>
        <w:tc>
          <w:tcPr>
            <w:tcW w:type="dxa" w:w="30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Module / Action</w:t>
            </w:r>
          </w:p>
        </w:tc>
        <w:tc>
          <w:tcPr>
            <w:tcW w:type="dxa" w:w="1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ADMIN</w:t>
            </w:r>
          </w:p>
        </w:tc>
        <w:tc>
          <w:tcPr>
            <w:tcW w:type="dxa" w:w="1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MANAGER</w:t>
            </w:r>
          </w:p>
        </w:tc>
        <w:tc>
          <w:tcPr>
            <w:tcW w:type="dxa" w:w="20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CONSULTANT</w:t>
            </w:r>
          </w:p>
        </w:tc>
        <w:tc>
          <w:tcPr>
            <w:tcW w:type="dxa" w:w="16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VIEWER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Gestion utilisateurs (CRUD)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Tous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Voir tous les consultants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 Agence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Créer/modifier des sites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Créer/envoyer des offres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 Siennes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Valider commandes / créer factures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Marquer facture payée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Accès rapports globaux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Agence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Upload documents OneDrive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Télécharger documents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Annuler une offre/commande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Configuration système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t>
            </w:r>
          </w:p>
        </w:tc>
      </w:tr>
    </w:tbl>
    <w:p>
      <w:pPr>
        <w:spacing w:after="120" w:before="0"/>
      </w:pPr>
      <w:r>
        <w:t xml:space="preserve"/>
      </w:r>
    </w:p>
    <w:p>
      <w:pPr>
        <w:pStyle w:val="Heading2"/>
        <w:spacing w:after="120" w:before="300"/>
      </w:pPr>
      <w:r>
        <w:rPr>
          <w:b/>
          <w:bCs/>
          <w:color w:val="2E6DB4"/>
        </w:rPr>
        <w:t xml:space="preserve">9.5 Consultants actuels LVO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1800"/>
        <w:gridCol w:w="2560"/>
      </w:tblGrid>
      <w:tr>
        <w:trPr>
          <w:tblHeader/>
        </w:trPr>
        <w:tc>
          <w:tcPr>
            <w:tcW w:type="dxa" w:w="1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Initiales</w:t>
            </w:r>
          </w:p>
        </w:tc>
        <w:tc>
          <w:tcPr>
            <w:tcW w:type="dxa" w:w="20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Nom</w:t>
            </w:r>
          </w:p>
        </w:tc>
        <w:tc>
          <w:tcPr>
            <w:tcW w:type="dxa" w:w="1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Rôle</w:t>
            </w:r>
          </w:p>
        </w:tc>
        <w:tc>
          <w:tcPr>
            <w:tcW w:type="dxa" w:w="1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Agence</w:t>
            </w:r>
          </w:p>
        </w:tc>
        <w:tc>
          <w:tcPr>
            <w:tcW w:type="dxa" w:w="25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Statut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Admin CRM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Siège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Actif</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Manager Réunion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MANAGER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La Réunion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Actif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KM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Paris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Actif</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JFQ</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Consultant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CONSULTANT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Paris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Actif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TDT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Paris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Actif</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LBP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Consultant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CONSULTANT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PACA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Actif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HB Benzarti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 (nouveau)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CONSULTANT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La Réunion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Compte à créer</w:t>
            </w:r>
          </w:p>
        </w:tc>
      </w:tr>
    </w:tbl>
    <w:p>
      <w:pPr>
        <w:spacing w:after="120" w:before="0"/>
      </w:pPr>
      <w:r>
        <w:t xml:space="preserve"/>
      </w:r>
    </w:p>
    <w:p>
      <w:r>
        <w:br w:type="page"/>
      </w:r>
    </w:p>
    <w:p>
      <w:pPr>
        <w:pStyle w:val="Heading1"/>
        <w:spacing w:after="200" w:before="400"/>
      </w:pPr>
      <w:r>
        <w:rPr>
          <w:b/>
          <w:bCs/>
          <w:color w:val="1B3A6B"/>
        </w:rPr>
        <w:t xml:space="preserve">10. API REST — Endpoints complets</w:t>
      </w:r>
    </w:p>
    <w:p>
      <w:pPr>
        <w:pBdr>
          <w:bottom w:val="single" w:color="2E6DB4" w:sz="4" w:space="1"/>
        </w:pBdr>
        <w:spacing w:after="80" w:before="80"/>
      </w:pPr>
      <w:r>
        <w:t xml:space="preserve"/>
      </w:r>
    </w:p>
    <w:p>
      <w:pPr>
        <w:spacing w:after="120" w:before="0"/>
      </w:pPr>
      <w:r>
        <w:t xml:space="preserve"/>
      </w:r>
    </w:p>
    <w:p>
      <w:pPr>
        <w:pStyle w:val="Heading2"/>
        <w:spacing w:after="120" w:before="300"/>
      </w:pPr>
      <w:r>
        <w:rPr>
          <w:b/>
          <w:bCs/>
          <w:color w:val="2E6DB4"/>
        </w:rPr>
        <w:t xml:space="preserve">10.1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w:trPr>
          <w:tblHeader/>
        </w:trPr>
        <w:tc>
          <w:tcPr>
            <w:tcW w:type="dxa" w:w="9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Méthode</w:t>
            </w:r>
          </w:p>
        </w:tc>
        <w:tc>
          <w:tcPr>
            <w:tcW w:type="dxa" w:w="2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Endpoint</w:t>
            </w:r>
          </w:p>
        </w:tc>
        <w:tc>
          <w:tcPr>
            <w:tcW w:type="dxa" w:w="2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Body / Params</w:t>
            </w:r>
          </w:p>
        </w:tc>
        <w:tc>
          <w:tcPr>
            <w:tcW w:type="dxa" w:w="28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Réponse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/api/v1/auth/login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email, password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accessToken, refreshToken, mfaRequired }</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/api/v1/auth/mfa/verify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 code: string(6) }</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 accessToken, refreshToken, expiresIn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/api/v1/auth/refresh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refreshToken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accessToken, expiresIn }</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/api/v1/auth/logout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 refreshToken }</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204 No Content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/api/v1/auth/change-password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currentPassword, newPassword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200 OK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/api/v1/auth/mfa/setup-info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 qrCodeUrl, secret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/api/v1/auth/mfa/setup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code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backupCodes: [string] }</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/api/v1/auth/password/reset-request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 email }</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200 — Email envoyé</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/api/v1/auth/password/reset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 token, newPassword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200 OK</w:t>
            </w:r>
          </w:p>
        </w:tc>
      </w:tr>
    </w:tbl>
    <w:p>
      <w:pPr>
        <w:spacing w:after="120" w:before="0"/>
      </w:pPr>
      <w:r>
        <w:t xml:space="preserve"/>
      </w:r>
    </w:p>
    <w:p>
      <w:pPr>
        <w:pStyle w:val="Heading2"/>
        <w:spacing w:after="120" w:before="300"/>
      </w:pPr>
      <w:r>
        <w:rPr>
          <w:b/>
          <w:bCs/>
          <w:color w:val="2E6DB4"/>
        </w:rPr>
        <w:t xml:space="preserve">10.2 Gestion Utilisateurs (ADMIN uniquement)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Méthode</w:t>
            </w:r>
          </w:p>
        </w:tc>
        <w:tc>
          <w:tcPr>
            <w:tcW w:type="dxa" w:w="2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Endpoint</w:t>
            </w:r>
          </w:p>
        </w:tc>
        <w:tc>
          <w:tcPr>
            <w:tcW w:type="dxa" w:w="56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/api/v1/users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Liste tous les utilisateurs (pagination)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/api/v1/users/{id}</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Détail d'un utilisateur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/api/v1/users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Créer un nouveau compte utilisateur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PUT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/api/v1/users/{id}</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Modifier infos / rôle / agence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/api/v1/users/{id}/toggle-active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Activer ou désactiver un compte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DELETE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/api/v1/users/{id}</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Supprimer (soft delete) un compte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/api/v1/users/{id}/reset-password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Réinitialiser mot de passe (envoie email)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/api/v1/users/me</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Profil de l'utilisateur connecté</w:t>
            </w:r>
          </w:p>
        </w:tc>
      </w:tr>
    </w:tbl>
    <w:p>
      <w:pPr>
        <w:spacing w:after="120" w:before="0"/>
      </w:pPr>
      <w:r>
        <w:t xml:space="preserve"/>
      </w:r>
    </w:p>
    <w:p>
      <w:pPr>
        <w:pStyle w:val="Heading2"/>
        <w:spacing w:after="120" w:before="300"/>
      </w:pPr>
      <w:r>
        <w:rPr>
          <w:b/>
          <w:bCs/>
          <w:color w:val="2E6DB4"/>
        </w:rPr>
        <w:t xml:space="preserve">10.3 Sites — Endpoints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Méthode</w:t>
            </w:r>
          </w:p>
        </w:tc>
        <w:tc>
          <w:tcPr>
            <w:tcW w:type="dxa" w:w="2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Endpoint</w:t>
            </w:r>
          </w:p>
        </w:tc>
        <w:tc>
          <w:tcPr>
            <w:tcW w:type="dxa" w:w="56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/api/v1/sites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Liste des sites (filtre: client, consultant, ville)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/api/v1/sites</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Créer site → déclenche création OneDrive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/api/v1/sites/{id}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Détail site + dossier OneDrive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PUT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/api/v1/sites/{id}</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Modifier site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/api/v1/sites/{id}/onedrive-tree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Arborescence OneDrive du site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/api/v1/sites/{id}/offres</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Offres du site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/api/v1/sites/{id}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Archiver site (soft delete)</w:t>
            </w:r>
          </w:p>
        </w:tc>
      </w:tr>
    </w:tbl>
    <w:p>
      <w:pPr>
        <w:spacing w:after="120" w:before="0"/>
      </w:pPr>
      <w:r>
        <w:t xml:space="preserve"/>
      </w:r>
    </w:p>
    <w:p>
      <w:pPr>
        <w:pStyle w:val="Heading2"/>
        <w:spacing w:after="120" w:before="300"/>
      </w:pPr>
      <w:r>
        <w:rPr>
          <w:b/>
          <w:bCs/>
          <w:color w:val="2E6DB4"/>
        </w:rPr>
        <w:t xml:space="preserve">10.4 Offres &amp; Commandes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Méthode</w:t>
            </w:r>
          </w:p>
        </w:tc>
        <w:tc>
          <w:tcPr>
            <w:tcW w:type="dxa" w:w="2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Endpoint</w:t>
            </w:r>
          </w:p>
        </w:tc>
        <w:tc>
          <w:tcPr>
            <w:tcW w:type="dxa" w:w="56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/api/v1/offres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Pipeline offres (filtre: statut, consultant, type, période)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/api/v1/offres</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Créer une offre (numérotation auto LVO-TYPE-AASEQ)</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/api/v1/offres/{id}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Modifier une offre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PUT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/api/v1/offres/{id}/statut</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Changer le statut de l'offre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/api/v1/offres/{id}/dupliquer</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Dupliquer une offre (option 1 ou 2)</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DELETE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/api/v1/offres/{id}</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Annuler une offre (motif obligatoire)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/api/v1/commandes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Liste commandes (filtre: statut, période)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/api/v1/commandes</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Créer commande → génère échéancier automatique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/api/v1/commandes/{id}/echeancier</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Jalons de la commande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/api/v1/commandes/{id}/bon-commande</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Upload PDF bon de commande vers OneDrive</w:t>
            </w:r>
          </w:p>
        </w:tc>
      </w:tr>
    </w:tbl>
    <w:p>
      <w:pPr>
        <w:spacing w:after="120" w:before="0"/>
      </w:pPr>
      <w:r>
        <w:t xml:space="preserve"/>
      </w:r>
    </w:p>
    <w:p>
      <w:pPr>
        <w:pStyle w:val="Heading2"/>
        <w:spacing w:after="120" w:before="300"/>
      </w:pPr>
      <w:r>
        <w:rPr>
          <w:b/>
          <w:bCs/>
          <w:color w:val="2E6DB4"/>
        </w:rPr>
        <w:t xml:space="preserve">10.5 Numérotation automatique — Règles métier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3960"/>
      </w:tblGrid>
      <w:tr>
        <w:trPr>
          <w:tblHeader/>
        </w:trPr>
        <w:tc>
          <w:tcPr>
            <w:tcW w:type="dxa" w:w="14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Type</w:t>
            </w:r>
          </w:p>
        </w:tc>
        <w:tc>
          <w:tcPr>
            <w:tcW w:type="dxa" w:w="22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Format</w:t>
            </w:r>
          </w:p>
        </w:tc>
        <w:tc>
          <w:tcPr>
            <w:tcW w:type="dxa" w:w="1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Exemple</w:t>
            </w:r>
          </w:p>
        </w:tc>
        <w:tc>
          <w:tcPr>
            <w:tcW w:type="dxa" w:w="39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Règle de séquence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Offre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LVO-{TYPE}-{AA}{SEQ}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LVO-MOE-26009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Séquence globale continue sur l'année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Révision offre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LVO-{TYPE}-{AA}{SEQ}{REV}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LVO-MOE-26009B</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A→B→C à chaque duplication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Commande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{AAAA}-LVO-{TYPE}-{SEQ}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2026-LVO-MOE-006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Remise à zéro le 1er janvier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Facture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LVO-F{AAAA}-{SEQ}</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LVO-F2026-001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Séquence annuelle, remise à zéro</w:t>
            </w:r>
          </w:p>
        </w:tc>
      </w:tr>
    </w:tbl>
    <w:p>
      <w:pPr>
        <w:spacing w:after="120" w:before="0"/>
      </w:pPr>
      <w:r>
        <w:t xml:space="preserve"/>
      </w:r>
    </w:p>
    <w:p>
      <w:r>
        <w:br w:type="page"/>
      </w:r>
    </w:p>
    <w:p>
      <w:pPr>
        <w:pStyle w:val="Heading1"/>
        <w:spacing w:after="200" w:before="400"/>
      </w:pPr>
      <w:r>
        <w:rPr>
          <w:b/>
          <w:bCs/>
          <w:color w:val="1B3A6B"/>
        </w:rPr>
        <w:t xml:space="preserve">11. Modules CRM — Vue d'ensemble fonctionnelle</w:t>
      </w:r>
    </w:p>
    <w:p>
      <w:pPr>
        <w:pBdr>
          <w:bottom w:val="single" w:color="2E6DB4" w:sz="4" w:space="1"/>
        </w:pBdr>
        <w:spacing w:after="80" w:before="80"/>
      </w:pPr>
      <w:r>
        <w:t xml:space="preserve"/>
      </w:r>
    </w:p>
    <w:p>
      <w:pPr>
        <w:spacing w:after="120" w:before="0"/>
      </w:pPr>
      <w:r>
        <w:t xml:space="preserve"/>
      </w:r>
    </w:p>
    <w:p>
      <w:pPr>
        <w:pStyle w:val="Heading2"/>
        <w:spacing w:after="120" w:before="300"/>
      </w:pPr>
      <w:r>
        <w:rPr>
          <w:b/>
          <w:bCs/>
          <w:color w:val="2E6DB4"/>
        </w:rPr>
        <w:t xml:space="preserve">11.1 Pipeline métier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5B2C8D" w:sz="1"/>
              <w:left w:val="single" w:color="5B2C8D" w:sz="1"/>
              <w:bottom w:val="single" w:color="5B2C8D" w:sz="1"/>
              <w:right w:val="single" w:color="5B2C8D" w:sz="1"/>
            </w:tcBorders>
            <w:shd w:fill="5B2C8D"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CONTACT</w:t>
            </w:r>
          </w:p>
        </w:tc>
        <w:tc>
          <w:tcPr>
            <w:tcW w:type="dxa" w:w="1560"/>
            <w:tcBorders>
              <w:top w:val="single" w:color="2E6DB4" w:sz="1"/>
              <w:left w:val="single" w:color="2E6DB4" w:sz="1"/>
              <w:bottom w:val="single" w:color="2E6DB4" w:sz="1"/>
              <w:right w:val="single" w:color="2E6DB4" w:sz="1"/>
            </w:tcBorders>
            <w:shd w:fill="2E6DB4"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CLIENT</w:t>
            </w:r>
          </w:p>
        </w:tc>
        <w:tc>
          <w:tcPr>
            <w:tcW w:type="dxa" w:w="1560"/>
            <w:tcBorders>
              <w:top w:val="single" w:color="0D7377" w:sz="1"/>
              <w:left w:val="single" w:color="0D7377" w:sz="1"/>
              <w:bottom w:val="single" w:color="0D7377" w:sz="1"/>
              <w:right w:val="single" w:color="0D7377" w:sz="1"/>
            </w:tcBorders>
            <w:shd w:fill="0D7377"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SITE</w:t>
            </w:r>
          </w:p>
        </w:tc>
        <w:tc>
          <w:tcPr>
            <w:tcW w:type="dxa" w:w="1560"/>
            <w:tcBorders>
              <w:top w:val="single" w:color="C35B1E" w:sz="1"/>
              <w:left w:val="single" w:color="C35B1E" w:sz="1"/>
              <w:bottom w:val="single" w:color="C35B1E" w:sz="1"/>
              <w:right w:val="single" w:color="C35B1E" w:sz="1"/>
            </w:tcBorders>
            <w:shd w:fill="C35B1E"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OFFRE</w:t>
            </w:r>
          </w:p>
        </w:tc>
        <w:tc>
          <w:tcPr>
            <w:tcW w:type="dxa" w:w="1560"/>
            <w:tcBorders>
              <w:top w:val="single" w:color="1B3A6B" w:sz="1"/>
              <w:left w:val="single" w:color="1B3A6B" w:sz="1"/>
              <w:bottom w:val="single" w:color="1B3A6B" w:sz="1"/>
              <w:right w:val="single" w:color="1B3A6B" w:sz="1"/>
            </w:tcBorders>
            <w:shd w:fill="1B3A6B"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COMMANDE</w:t>
            </w:r>
          </w:p>
        </w:tc>
        <w:tc>
          <w:tcPr>
            <w:tcW w:type="dxa" w:w="1560"/>
            <w:tcBorders>
              <w:top w:val="single" w:color="1A6B3C" w:sz="1"/>
              <w:left w:val="single" w:color="1A6B3C" w:sz="1"/>
              <w:bottom w:val="single" w:color="1A6B3C" w:sz="1"/>
              <w:right w:val="single" w:color="1A6B3C" w:sz="1"/>
            </w:tcBorders>
            <w:shd w:fill="1A6B3C" w:val="clear"/>
            <w:tcMar>
              <w:top w:type="dxa" w:w="120"/>
              <w:left w:type="dxa" w:w="80"/>
              <w:bottom w:type="dxa" w:w="120"/>
              <w:right w:type="dxa" w:w="80"/>
            </w:tcMar>
          </w:tcPr>
          <w:p>
            <w:pPr>
              <w:jc w:val="center"/>
            </w:pPr>
            <w:r>
              <w:rPr>
                <w:rFonts w:ascii="Arial" w:cs="Arial" w:eastAsia="Arial" w:hAnsi="Arial"/>
                <w:b/>
                <w:bCs/>
                <w:color w:val="FFFFFF"/>
                <w:sz w:val="18"/>
                <w:szCs w:val="18"/>
              </w:rPr>
              <w:t xml:space="preserve">FACTURE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4A4A4A"/>
                <w:sz w:val="16"/>
                <w:szCs w:val="16"/>
              </w:rPr>
              <w:t xml:space="preserve">Prospect / Contact commercial</w:t>
            </w:r>
          </w:p>
        </w:tc>
        <w:tc>
          <w:tcPr>
            <w:tcW w:type="dxa" w:w="15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4A4A4A"/>
                <w:sz w:val="16"/>
                <w:szCs w:val="16"/>
              </w:rPr>
              <w:t xml:space="preserve">Entreprise propriétaire de site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4A4A4A"/>
                <w:sz w:val="16"/>
                <w:szCs w:val="16"/>
              </w:rPr>
              <w:t xml:space="preserve">Bâtiment + appareils + OneDrive</w:t>
            </w:r>
          </w:p>
        </w:tc>
        <w:tc>
          <w:tcPr>
            <w:tcW w:type="dxa" w:w="15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4A4A4A"/>
                <w:sz w:val="16"/>
                <w:szCs w:val="16"/>
              </w:rPr>
              <w:t xml:space="preserve">Proposition commerciale</w:t>
            </w:r>
          </w:p>
        </w:tc>
        <w:tc>
          <w:tcPr>
            <w:tcW w:type="dxa" w:w="15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4A4A4A"/>
                <w:sz w:val="16"/>
                <w:szCs w:val="16"/>
              </w:rPr>
              <w:t xml:space="preserve">Bon de commande + BC PDF</w:t>
            </w:r>
          </w:p>
        </w:tc>
        <w:tc>
          <w:tcPr>
            <w:tcW w:type="dxa" w:w="15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color w:val="4A4A4A"/>
                <w:sz w:val="16"/>
                <w:szCs w:val="16"/>
              </w:rPr>
              <w:t xml:space="preserve">Jalon de facturation</w:t>
            </w:r>
          </w:p>
        </w:tc>
      </w:tr>
    </w:tbl>
    <w:p>
      <w:pPr>
        <w:spacing w:after="120" w:before="0"/>
      </w:pPr>
      <w:r>
        <w:t xml:space="preserve"/>
      </w:r>
    </w:p>
    <w:p>
      <w:pPr>
        <w:pStyle w:val="Heading2"/>
        <w:spacing w:after="120" w:before="300"/>
      </w:pPr>
      <w:r>
        <w:rPr>
          <w:b/>
          <w:bCs/>
          <w:color w:val="2E6DB4"/>
        </w:rPr>
        <w:t xml:space="preserve">11.2 Modules fonctionnels — 16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rPr>
          <w:tblHeader/>
        </w:trPr>
        <w:tc>
          <w:tcPr>
            <w:tcW w:type="dxa" w:w="4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1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Module</w:t>
            </w:r>
          </w:p>
        </w:tc>
        <w:tc>
          <w:tcPr>
            <w:tcW w:type="dxa" w:w="71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Fonctionnalités clés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Authentification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Login JWT, MFA TOTP, refresh token, blocage compte, premier login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Gestion des comptes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CRUD utilisateurs, 4 rôles, agences, invitation par email, MFA setup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Contacts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Prospects, coordonnées, historique interactions, lien client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Clients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Entreprises, SIRET, type client, liste sites associés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Sites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Bâtiments, appareils, création OneDrive auto, gestionnaire LVO/autre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Offres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8 types mission, statuts, phases honoraires, numérotation LVO, PDF offre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Commandes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Bon de commande PDF, adresse facturation, génération échéancier auto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Facturation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Jalons, 11 postes honoraires (100%), numéros factures, PDF, répartition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Échéancier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Jalons auto générés, dates, alertes J-7 et J+30 automatiques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Duplication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Offres et commandes, Option 1 (copie) / Option 2 (modifier), révisions A→Z</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Annulations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Motif obligatoire, avoirs si factures émises, snapshot JSON, archivage 7 ans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Historique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Journal statuts, duplications, annulations, activité utilisateurs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Messagerie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Envoi email offres/relances, notifications jalons, templates Thymeleaf</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14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Documents OneDrive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Upload/download, arborescence par site, lien commande, 18 dossiers auto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PDF / Word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Génération offres, factures, rapports côté serveur et client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Rapports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6 onglets : Général, Consultants, Pipeline, Facturation, Annulations, Planning</w:t>
            </w:r>
          </w:p>
        </w:tc>
      </w:tr>
    </w:tbl>
    <w:p>
      <w:pPr>
        <w:spacing w:after="120" w:before="0"/>
      </w:pPr>
      <w:r>
        <w:t xml:space="preserve"/>
      </w:r>
    </w:p>
    <w:p>
      <w:pPr>
        <w:pStyle w:val="Heading2"/>
        <w:spacing w:after="120" w:before="300"/>
      </w:pPr>
      <w:r>
        <w:rPr>
          <w:b/>
          <w:bCs/>
          <w:color w:val="2E6DB4"/>
        </w:rPr>
        <w:t xml:space="preserve">11.3 Types de missions — Offres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Code</w:t>
            </w:r>
          </w:p>
        </w:tc>
        <w:tc>
          <w:tcPr>
            <w:tcW w:type="dxa" w:w="30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Libellé complet</w:t>
            </w:r>
          </w:p>
        </w:tc>
        <w:tc>
          <w:tcPr>
            <w:tcW w:type="dxa" w:w="53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Assistance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Assistance technique générale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ADC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Assistance Direction de Chantier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Suivi et direction de chantier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Maîtrise d'Oeuvre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Conception et suivi de réalisation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Étude Technique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Études et analyses techniques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MCM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Maintenance Corrective et Modernisation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Remise en état et modernisation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MCN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Mise en Conformité Normative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Conformité aux normes en vigueur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Mission de Mandataire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Représentation et mandat client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Mission de Suivi</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Suivi de travaux ou de maintenance</w:t>
            </w:r>
          </w:p>
        </w:tc>
      </w:tr>
    </w:tbl>
    <w:p>
      <w:pPr>
        <w:spacing w:after="120" w:before="0"/>
      </w:pPr>
      <w:r>
        <w:t xml:space="preserve"/>
      </w:r>
    </w:p>
    <w:p>
      <w:r>
        <w:br w:type="page"/>
      </w:r>
    </w:p>
    <w:p>
      <w:pPr>
        <w:pStyle w:val="Heading1"/>
        <w:spacing w:after="200" w:before="400"/>
      </w:pPr>
      <w:r>
        <w:rPr>
          <w:b/>
          <w:bCs/>
          <w:color w:val="1B3A6B"/>
        </w:rPr>
        <w:t xml:space="preserve">12. Scheduler &amp; Alertes Automatiques</w:t>
      </w:r>
    </w:p>
    <w:p>
      <w:pPr>
        <w:pBdr>
          <w:bottom w:val="single" w:color="2E6DB4" w:sz="4" w:space="1"/>
        </w:pBdr>
        <w:spacing w:after="80" w:before="80"/>
      </w:pPr>
      <w:r>
        <w:t xml:space="preserve"/>
      </w:r>
    </w:p>
    <w:p>
      <w:pPr>
        <w:spacing w:after="120" w:before="0"/>
      </w:pPr>
      <w:r>
        <w:t xml:space="preserve"/>
      </w:r>
    </w:p>
    <w:p>
      <w:pPr>
        <w:spacing w:after="60" w:before="60"/>
        <w:jc w:val="left"/>
      </w:pPr>
      <w:r>
        <w:rPr>
          <w:rFonts w:ascii="Arial" w:cs="Arial" w:eastAsia="Arial" w:hAnsi="Arial"/>
          <w:b w:val="false"/>
          <w:bCs w:val="false"/>
          <w:i w:val="false"/>
          <w:iCs w:val="false"/>
          <w:color w:val="4A4A4A"/>
          <w:sz w:val="20"/>
          <w:szCs w:val="20"/>
        </w:rPr>
        <w:t xml:space="preserve">Le CRM implémente un système d'alertes automatiques via Spring @Scheduled. Deux alertes principales sont gérées sur l'échéancier de facturation.</w:t>
      </w:r>
    </w:p>
    <w:p>
      <w:pPr>
        <w:spacing w:after="120" w:before="0"/>
      </w:pPr>
      <w:r>
        <w:t xml:space="preserve"/>
      </w:r>
    </w:p>
    <w:p>
      <w:pPr>
        <w:pStyle w:val="Heading2"/>
        <w:spacing w:after="120" w:before="300"/>
      </w:pPr>
      <w:r>
        <w:rPr>
          <w:b/>
          <w:bCs/>
          <w:color w:val="2E6DB4"/>
        </w:rPr>
        <w:t xml:space="preserve">12.1 Tâches planifiées (@Scheduled)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rPr>
          <w:tblHeader/>
        </w:trPr>
        <w:tc>
          <w:tcPr>
            <w:tcW w:type="dxa" w:w="1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Tâche</w:t>
            </w:r>
          </w:p>
        </w:tc>
        <w:tc>
          <w:tcPr>
            <w:tcW w:type="dxa" w:w="24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Cron</w:t>
            </w:r>
          </w:p>
        </w:tc>
        <w:tc>
          <w:tcPr>
            <w:tcW w:type="dxa" w:w="28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c>
          <w:tcPr>
            <w:tcW w:type="dxa" w:w="23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Alertes J-7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 8 * * * (8h chaque jour)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Scan jalons dont date_echeance = aujourd'hui + 7j</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Email alerte + alerte_j7_envoyee=true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Alertes J+30 impayés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0 9 * * * (9h chaque jour)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Scan factures EMISES depuis 30j et non réglées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Email relance + alerte_j30_envoyee=true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Nettoyage Redis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0 2 * * * (2h)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Purge des tokens blacklistés expirés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DEL clés Redis expirées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Rapport hebdomadaire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0 7 * * MON (7h lundi)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Génère et envoie rapport activité semaine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Email managers + admins</w:t>
            </w:r>
          </w:p>
        </w:tc>
      </w:tr>
    </w:tbl>
    <w:p>
      <w:pPr>
        <w:spacing w:after="120" w:before="0"/>
      </w:pPr>
      <w:r>
        <w:t xml:space="preserve"/>
      </w:r>
    </w:p>
    <w:p>
      <w:pPr>
        <w:pStyle w:val="Heading2"/>
        <w:spacing w:after="120" w:before="300"/>
      </w:pPr>
      <w:r>
        <w:rPr>
          <w:b/>
          <w:bCs/>
          <w:color w:val="2E6DB4"/>
        </w:rPr>
        <w:t xml:space="preserve">12.2 Structure du projet — Récapitulatif fichiers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Dossier / Fichier</w:t>
            </w:r>
          </w:p>
        </w:tc>
        <w:tc>
          <w:tcPr>
            <w:tcW w:type="dxa" w:w="58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src/main/java/com/lvo/crm/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Package racine Spring Boot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CrmApplication.java</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Point d'entrée @SpringBootApplication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config/SecurityConfig.java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Spring Security, CORS, endpoints publics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config/JwtConfig.java</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Paramètres JWT (clé secrète, durées)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config/OneDriveConfig.java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Azure tenant/client ID, scope Graph API</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config/RedisConfig.java</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Connexion Redis, sérialisation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security/JwtAuthenticationFilter.java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Filtre HTTP — valide JWT à chaque requête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security/UserDetailsServiceImpl.java</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Implémentation Spring Security UserDetailsService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security/MfaService.java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TOTP — GoogleAuthenticator integration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scheduler/AlerteScheduler.java</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@Scheduled — jalons J-7 et J+30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exception/GlobalExceptionHandler.java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@ControllerAdvice — gestion erreurs centralisée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util/NumeroGenerator.java</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Génération numéros offres/commandes/factures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src/main/resources/application.yml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Configuration DB, Redis, JWT, OneDrive, Mail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src/main/resources/db/migration/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Scripts Flyway V1__init.sql, V2__... etc.</w:t>
            </w:r>
          </w:p>
        </w:tc>
      </w:tr>
    </w:tbl>
    <w:p>
      <w:pPr>
        <w:spacing w:after="120" w:before="0"/>
      </w:pPr>
      <w:r>
        <w:t xml:space="preserve"/>
      </w:r>
    </w:p>
    <w:p>
      <w:r>
        <w:br w:type="page"/>
      </w:r>
    </w:p>
    <w:p>
      <w:pPr>
        <w:pStyle w:val="Heading1"/>
        <w:spacing w:after="200" w:before="400"/>
      </w:pPr>
      <w:r>
        <w:rPr>
          <w:b/>
          <w:bCs/>
          <w:color w:val="1B3A6B"/>
        </w:rPr>
        <w:t xml:space="preserve">Récapitulatif — Données de production LVO</w:t>
      </w:r>
    </w:p>
    <w:p>
      <w:pPr>
        <w:pBdr>
          <w:bottom w:val="single" w:color="2E6DB4" w:sz="4" w:space="1"/>
        </w:pBdr>
        <w:spacing w:after="80" w:before="8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Donnée</w:t>
            </w:r>
          </w:p>
        </w:tc>
        <w:tc>
          <w:tcPr>
            <w:tcW w:type="dxa" w:w="5860"/>
            <w:tcBorders>
              <w:top w:val="single" w:color="2E6DB4" w:sz="1"/>
              <w:left w:val="single" w:color="2E6DB4" w:sz="1"/>
              <w:bottom w:val="single" w:color="2E6DB4" w:sz="1"/>
              <w:right w:val="single" w:color="2E6DB4" w:sz="1"/>
            </w:tcBorders>
            <w:shd w:fill="1B3A6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Valeur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Clients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872 clients enregistrés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Sites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1 037 sites gérés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Offres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1 761 offres (historique)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Commandes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1 029 commandes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Factures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2 718 factures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Consultants actifs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7 (CB, HL, KM, JFQ, TDT, LBP, HB Benzarti)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URL CRM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https://crm.lvo-ingenierie.fr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Hébergeur</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18"/>
                <w:szCs w:val="18"/>
              </w:rPr>
              <w:t xml:space="preserve">OVH VPS + PostgreSQL Managed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Stockage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Microsoft OneDrive (Microsoft Graph API)</w:t>
            </w:r>
          </w:p>
        </w:tc>
      </w:tr>
    </w:tbl>
    <w:p>
      <w:pPr>
        <w:spacing w:after="240" w:before="0"/>
      </w:pPr>
      <w:r>
        <w:t xml:space="preserve"/>
      </w:r>
    </w:p>
    <w:p>
      <w:pPr>
        <w:spacing w:after="60" w:before="60"/>
        <w:jc w:val="center"/>
      </w:pPr>
      <w:r>
        <w:rPr>
          <w:rFonts w:ascii="Arial" w:cs="Arial" w:eastAsia="Arial" w:hAnsi="Arial"/>
          <w:b w:val="false"/>
          <w:bCs w:val="false"/>
          <w:i/>
          <w:iCs/>
          <w:color w:val="888888"/>
          <w:sz w:val="22"/>
          <w:szCs w:val="22"/>
        </w:rPr>
        <w:t xml:space="preserve">Document généré automatiquement — LVO Ingénierie CRM — Mai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1"/>
      </w:pBdr>
      <w:spacing w:after="0" w:before="80"/>
      <w:jc w:val="right"/>
    </w:pPr>
    <w:r>
      <w:rPr>
        <w:rFonts w:ascii="Arial" w:cs="Arial" w:eastAsia="Arial" w:hAnsi="Arial"/>
        <w:color w:val="888888"/>
        <w:sz w:val="17"/>
        <w:szCs w:val="17"/>
      </w:rPr>
      <w:t xml:space="preserve">Page </w:t>
    </w:r>
    <w:r>
      <w:rPr>
        <w:rFonts w:ascii="Arial" w:cs="Arial" w:eastAsia="Arial" w:hAnsi="Arial"/>
        <w:color w:val="1B3A6B"/>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1"/>
      </w:pBdr>
      <w:spacing w:after="80" w:before="0"/>
    </w:pPr>
    <w:r>
      <w:rPr>
        <w:rFonts w:ascii="Arial" w:cs="Arial" w:eastAsia="Arial" w:hAnsi="Arial"/>
        <w:b/>
        <w:bCs/>
        <w:color w:val="1B3A6B"/>
        <w:sz w:val="18"/>
        <w:szCs w:val="18"/>
      </w:rPr>
      <w:t xml:space="preserve">LVO Ingénierie — CRM Dossier Technique</w:t>
    </w:r>
    <w:r>
      <w:rPr>
        <w:rFonts w:ascii="Arial" w:cs="Arial" w:eastAsia="Arial" w:hAnsi="Arial"/>
        <w:color w:val="888888"/>
        <w:sz w:val="18"/>
        <w:szCs w:val="18"/>
      </w:rPr>
      <w:t xml:space="preserve">    |    Version 1.0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6DB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D7377"/>
      <w:sz w:val="24"/>
      <w:szCs w:val="24"/>
    </w:rPr>
  </w:style>
  <w:style w:type="paragraph" w:styleId="Heading4">
    <w:name w:val="Heading 4"/>
    <w:basedOn w:val="Normal"/>
    <w:next w:val="Normal"/>
    <w:qFormat/>
    <w:pPr>
      <w:spacing w:after="80" w:before="180"/>
      <w:outlineLvl w:val="3"/>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2026-05-08T02:15:37.098Z</dcterms:created>
  <dcterms:modified xsi:type="dcterms:W3CDTF">2026-05-08T02:15:37.113Z</dcterms:modified>
</cp:coreProperties>
</file>

<file path=docProps/custom.xml><?xml version="1.0" encoding="utf-8"?>
<Properties xmlns="http://schemas.openxmlformats.org/officeDocument/2006/custom-properties" xmlns:vt="http://schemas.openxmlformats.org/officeDocument/2006/docPropsVTypes"/>
</file>