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Maintenance Management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Centre administratif du Port</w:t>
            </w:r>
            <w:r>
              <w:br/>
              <w:t xml:space="preserve"/>
            </w:r>
            <w:r>
              <w:rPr>
                <w:rFonts w:ascii="Arial" w:cs="Arial" w:eastAsia="Arial" w:hAnsi="Arial"/>
                <w:b w:val="false"/>
                <w:bCs w:val="false"/>
                <w:color w:val="8E9DAE"/>
                <w:sz w:val="22"/>
                <w:szCs w:val="22"/>
              </w:rPr>
              <w:t xml:space="preserve">20 avenue du 14 Juillet 1789, 97420 Le Port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val="false"/>
                <w:bCs w:val="false"/>
                <w:color w:val="333333"/>
                <w:sz w:val="20"/>
                <w:szCs w:val="20"/>
              </w:rPr>
              <w:t xml:space="preserve">[Photo du site — À COMPLÉTER]</w:t>
            </w:r>
          </w:p>
        </w:tc>
      </w:tr>
    </w:tbl>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Commune du Port</w:t>
            </w:r>
            <w:r>
              <w:br/>
              <w:t xml:space="preserve"/>
            </w:r>
            <w:r>
              <w:rPr>
                <w:rFonts w:ascii="Arial" w:cs="Arial" w:eastAsia="Arial" w:hAnsi="Arial"/>
                <w:b w:val="false"/>
                <w:bCs w:val="false"/>
                <w:color w:val="333333"/>
                <w:sz w:val="19"/>
                <w:szCs w:val="19"/>
              </w:rPr>
              <w:t xml:space="preserve">Direction des Services Techniques</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Mme Isabelle TECHER (Directrice des services techniques)</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21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LVO-MM-26103</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21 septembre 2026</w:t>
      </w:r>
    </w:p>
    <w:p/>
    <w:p>
      <w:pPr>
        <w:keepNext w:val="false"/>
        <w:spacing w:after="120"/>
        <w:jc w:val="both"/>
      </w:pPr>
      <w:r>
        <w:rPr>
          <w:rFonts w:ascii="Arial" w:cs="Arial" w:eastAsia="Arial" w:hAnsi="Arial"/>
          <w:b/>
          <w:bCs/>
          <w:i w:val="false"/>
          <w:iCs w:val="false"/>
          <w:color w:val="000000"/>
          <w:sz w:val="20"/>
          <w:szCs w:val="20"/>
        </w:rPr>
        <w:t xml:space="preserve">Commune du Port</w:t>
      </w:r>
    </w:p>
    <w:p>
      <w:pPr>
        <w:keepNext w:val="false"/>
        <w:spacing w:after="120"/>
        <w:jc w:val="both"/>
      </w:pPr>
      <w:r>
        <w:rPr>
          <w:rFonts w:ascii="Arial" w:cs="Arial" w:eastAsia="Arial" w:hAnsi="Arial"/>
          <w:b w:val="false"/>
          <w:bCs w:val="false"/>
          <w:i w:val="false"/>
          <w:iCs w:val="false"/>
          <w:color w:val="000000"/>
          <w:sz w:val="20"/>
          <w:szCs w:val="20"/>
        </w:rPr>
        <w:t xml:space="preserve">Direction des Services Techniques</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Mme Isabelle TECHER (Directrice des services techniques)</w:t>
      </w:r>
    </w:p>
    <w:p/>
    <w:p>
      <w:pPr>
        <w:keepNext w:val="false"/>
        <w:spacing w:after="120"/>
        <w:jc w:val="both"/>
      </w:pPr>
      <w:r>
        <w:rPr>
          <w:rFonts w:ascii="Arial" w:cs="Arial" w:eastAsia="Arial" w:hAnsi="Arial"/>
          <w:b/>
          <w:bCs/>
          <w:i w:val="false"/>
          <w:iCs w:val="false"/>
          <w:color w:val="000000"/>
          <w:sz w:val="20"/>
          <w:szCs w:val="20"/>
        </w:rPr>
        <w:t xml:space="preserve">Réf : LVO-MM-26103</w:t>
      </w:r>
    </w:p>
    <w:p>
      <w:pPr>
        <w:keepNext w:val="false"/>
        <w:spacing w:after="120"/>
        <w:jc w:val="both"/>
      </w:pPr>
      <w:r>
        <w:rPr>
          <w:rFonts w:ascii="Arial" w:cs="Arial" w:eastAsia="Arial" w:hAnsi="Arial"/>
          <w:b/>
          <w:bCs/>
          <w:i w:val="false"/>
          <w:iCs w:val="false"/>
          <w:color w:val="000000"/>
          <w:sz w:val="20"/>
          <w:szCs w:val="20"/>
        </w:rPr>
        <w:t xml:space="preserve">Objet : Centre administratif du Port - 20 avenue du 14 Juillet 1789, 97420 Le Port</w:t>
      </w:r>
    </w:p>
    <w:p/>
    <w:p>
      <w:pPr>
        <w:keepNext w:val="false"/>
        <w:spacing w:after="120"/>
        <w:jc w:val="both"/>
      </w:pPr>
      <w:r>
        <w:rPr>
          <w:rFonts w:ascii="Arial" w:cs="Arial" w:eastAsia="Arial" w:hAnsi="Arial"/>
          <w:b/>
          <w:bCs/>
          <w:i w:val="false"/>
          <w:iCs w:val="false"/>
          <w:color w:val="000000"/>
          <w:sz w:val="20"/>
          <w:szCs w:val="20"/>
        </w:rPr>
        <w:t xml:space="preserve">Mission :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Madame,</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Madame,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Centre administratif du Port situé 20 avenue du 14 Juillet 1789, 97420 Le Port, comme indiqué ci-après.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Maintenance Management</w:t>
            </w:r>
          </w:p>
        </w:tc>
      </w:tr>
    </w:tbl>
    <w:p>
      <w:pPr>
        <w:keepNext w:val="false"/>
        <w:spacing w:after="120"/>
        <w:jc w:val="both"/>
      </w:pPr>
      <w:r>
        <w:rPr>
          <w:rFonts w:ascii="Arial" w:cs="Arial" w:eastAsia="Arial" w:hAnsi="Arial"/>
          <w:b/>
          <w:bCs/>
          <w:i w:val="false"/>
          <w:iCs w:val="false"/>
          <w:color w:val="EA4E00"/>
          <w:sz w:val="22"/>
          <w:szCs w:val="22"/>
        </w:rPr>
        <w:t xml:space="preserve">OBJET DU CONTRAT</w:t>
      </w:r>
    </w:p>
    <w:p>
      <w:pPr>
        <w:keepNext w:val="false"/>
        <w:spacing w:after="120"/>
        <w:jc w:val="both"/>
      </w:pPr>
      <w:r>
        <w:rPr>
          <w:rFonts w:ascii="Arial" w:cs="Arial" w:eastAsia="Arial" w:hAnsi="Arial"/>
          <w:b w:val="false"/>
          <w:bCs w:val="false"/>
          <w:i w:val="false"/>
          <w:iCs w:val="false"/>
          <w:color w:val="000000"/>
          <w:sz w:val="20"/>
          <w:szCs w:val="20"/>
        </w:rPr>
        <w:t xml:space="preserve">LVO-INGENIERIE, par le présent document, accepte de fournir des services de conseil, d'assistance et de suivi dans le cadre du contrat de Maintenance Management dont il est fait mention plus haut, conformément aux informations ci-après stipulant l'étendue des services et les conditions générales de vente (sauf accord écrit contraire) au prix devisé ci-dessous, hors services supplémentaires et taxe sur la valeur ajoutée.</w:t>
      </w:r>
    </w:p>
    <w:p>
      <w:pPr>
        <w:keepNext w:val="false"/>
        <w:spacing w:after="120"/>
        <w:jc w:val="both"/>
      </w:pPr>
      <w:r>
        <w:rPr>
          <w:rFonts w:ascii="Arial" w:cs="Arial" w:eastAsia="Arial" w:hAnsi="Arial"/>
          <w:b/>
          <w:bCs/>
          <w:i w:val="false"/>
          <w:iCs w:val="false"/>
          <w:color w:val="EA4E00"/>
          <w:sz w:val="22"/>
          <w:szCs w:val="22"/>
        </w:rPr>
        <w:t xml:space="preserve">CONTENU DE LA MISSION</w:t>
      </w:r>
    </w:p>
    <w:p>
      <w:pPr>
        <w:keepNext w:val="false"/>
        <w:spacing w:after="120"/>
        <w:jc w:val="both"/>
      </w:pPr>
      <w:r>
        <w:rPr>
          <w:rFonts w:ascii="Arial" w:cs="Arial" w:eastAsia="Arial" w:hAnsi="Arial"/>
          <w:b w:val="false"/>
          <w:bCs w:val="false"/>
          <w:i w:val="false"/>
          <w:iCs w:val="false"/>
          <w:color w:val="000000"/>
          <w:sz w:val="20"/>
          <w:szCs w:val="20"/>
        </w:rPr>
        <w:t xml:space="preserve">Les rôles et responsabilités spécifiques de LVO-INGENIERIE pour cette prestation sont définis ci-dessous.</w:t>
      </w:r>
    </w:p>
    <w:p>
      <w:pPr>
        <w:keepNext w:val="false"/>
        <w:spacing w:after="120"/>
        <w:jc w:val="both"/>
      </w:pPr>
      <w:r>
        <w:rPr>
          <w:rFonts w:ascii="Arial" w:cs="Arial" w:eastAsia="Arial" w:hAnsi="Arial"/>
          <w:b w:val="false"/>
          <w:bCs w:val="false"/>
          <w:i w:val="false"/>
          <w:iCs w:val="false"/>
          <w:color w:val="000000"/>
          <w:sz w:val="20"/>
          <w:szCs w:val="20"/>
        </w:rPr>
        <w:t xml:space="preserve">Un interlocuteur unique vous assistera dans le suivi administratif et technique de vos installations. L'objectif de ce contrat de maintenance management doit permettre de maintenir au niveau contractuel le fonctionnement et la disponibilité de vos ascenseurs et d'améliorer le niveau de sécurité global de ces équipements.</w:t>
      </w:r>
    </w:p>
    <w:p>
      <w:pPr>
        <w:keepNext w:val="false"/>
        <w:spacing w:after="120"/>
        <w:jc w:val="both"/>
      </w:pPr>
      <w:r>
        <w:rPr>
          <w:rFonts w:ascii="Arial" w:cs="Arial" w:eastAsia="Arial" w:hAnsi="Arial"/>
          <w:b w:val="false"/>
          <w:bCs w:val="false"/>
          <w:i w:val="false"/>
          <w:iCs w:val="false"/>
          <w:color w:val="000000"/>
          <w:sz w:val="20"/>
          <w:szCs w:val="20"/>
        </w:rPr>
        <w:t xml:space="preserve">LVO-INGENIERIE fera le nécessaire pour maintenir ou améliorer la relation avec le ou les prestataires ascenseurs.</w:t>
      </w:r>
    </w:p>
    <w:p>
      <w:pPr>
        <w:keepNext w:val="false"/>
        <w:spacing w:after="120"/>
        <w:jc w:val="both"/>
      </w:pPr>
      <w:r>
        <w:rPr>
          <w:rFonts w:ascii="Arial" w:cs="Arial" w:eastAsia="Arial" w:hAnsi="Arial"/>
          <w:b w:val="false"/>
          <w:bCs w:val="false"/>
          <w:i w:val="false"/>
          <w:iCs w:val="false"/>
          <w:color w:val="000000"/>
          <w:sz w:val="20"/>
          <w:szCs w:val="20"/>
        </w:rPr>
        <w:t xml:space="preserve">Les missions suivantes seront réalisées dans le cadre de ce contrat :</w:t>
      </w:r>
    </w:p>
    <w:p>
      <w:pPr>
        <w:spacing w:after="60" w:before="120"/>
      </w:pPr>
      <w:r>
        <w:rPr>
          <w:rFonts w:ascii="Arial" w:cs="Arial" w:eastAsia="Arial" w:hAnsi="Arial"/>
          <w:b/>
          <w:bCs/>
          <w:color w:val="EA4E00"/>
          <w:sz w:val="20"/>
          <w:szCs w:val="20"/>
        </w:rPr>
        <w:t xml:space="preserve">Suivi des contrôles techniques annuels</w:t>
      </w:r>
    </w:p>
    <w:p>
      <w:pPr>
        <w:keepNext w:val="false"/>
        <w:spacing w:after="120"/>
        <w:jc w:val="both"/>
      </w:pPr>
      <w:r>
        <w:rPr>
          <w:rFonts w:ascii="Arial" w:cs="Arial" w:eastAsia="Arial" w:hAnsi="Arial"/>
          <w:b w:val="false"/>
          <w:bCs w:val="false"/>
          <w:i w:val="false"/>
          <w:iCs w:val="false"/>
          <w:color w:val="000000"/>
          <w:sz w:val="20"/>
          <w:szCs w:val="20"/>
        </w:rPr>
        <w:t xml:space="preserve">Une fois la visite de contrôle effectuée, LVO-INGENIERIE s'assurera que les rapports sont envoyés dans les meilleurs délais au prestataire pour traitement.</w:t>
      </w:r>
    </w:p>
    <w:p>
      <w:pPr>
        <w:keepNext w:val="false"/>
        <w:spacing w:after="120"/>
        <w:jc w:val="both"/>
      </w:pPr>
      <w:r>
        <w:rPr>
          <w:rFonts w:ascii="Arial" w:cs="Arial" w:eastAsia="Arial" w:hAnsi="Arial"/>
          <w:b w:val="false"/>
          <w:bCs w:val="false"/>
          <w:i w:val="false"/>
          <w:iCs w:val="false"/>
          <w:color w:val="000000"/>
          <w:sz w:val="20"/>
          <w:szCs w:val="20"/>
        </w:rPr>
        <w:t xml:space="preserve">Une copie de ces rapports sera transmise dans le même temps au consultant LVO-INGENIERIE. Ce dernier analysera ces rapports de contrôle et planifiera les essais et vérifications non faites.</w:t>
      </w:r>
    </w:p>
    <w:p>
      <w:pPr>
        <w:keepNext w:val="false"/>
        <w:spacing w:after="120"/>
        <w:jc w:val="both"/>
      </w:pPr>
      <w:r>
        <w:rPr>
          <w:rFonts w:ascii="Arial" w:cs="Arial" w:eastAsia="Arial" w:hAnsi="Arial"/>
          <w:b w:val="false"/>
          <w:bCs w:val="false"/>
          <w:i w:val="false"/>
          <w:iCs w:val="false"/>
          <w:color w:val="000000"/>
          <w:sz w:val="20"/>
          <w:szCs w:val="20"/>
        </w:rPr>
        <w:t xml:space="preserve">Après analyse, LVO-INGENIERIE assurera le suivi des actions à mettre en place par le prestataire pour lever les réserves formulées dans le rapport.</w:t>
      </w:r>
    </w:p>
    <w:p>
      <w:pPr>
        <w:keepNext w:val="false"/>
        <w:spacing w:after="120"/>
        <w:jc w:val="both"/>
      </w:pPr>
      <w:r>
        <w:rPr>
          <w:rFonts w:ascii="Arial" w:cs="Arial" w:eastAsia="Arial" w:hAnsi="Arial"/>
          <w:b w:val="false"/>
          <w:bCs w:val="false"/>
          <w:i w:val="false"/>
          <w:iCs w:val="false"/>
          <w:color w:val="000000"/>
          <w:sz w:val="20"/>
          <w:szCs w:val="20"/>
        </w:rPr>
        <w:t xml:space="preserve">LVO-INGENIERIE validera ou refusera les devis émis par le prestataire couvrant les risques et réserves identifiés.</w:t>
      </w:r>
    </w:p>
    <w:p>
      <w:pPr>
        <w:spacing w:after="60" w:before="120"/>
      </w:pPr>
      <w:r>
        <w:rPr>
          <w:rFonts w:ascii="Arial" w:cs="Arial" w:eastAsia="Arial" w:hAnsi="Arial"/>
          <w:b/>
          <w:bCs/>
          <w:color w:val="EA4E00"/>
          <w:sz w:val="20"/>
          <w:szCs w:val="20"/>
        </w:rPr>
        <w:t xml:space="preserve">Support technique</w:t>
      </w:r>
    </w:p>
    <w:p>
      <w:pPr>
        <w:keepNext w:val="false"/>
        <w:spacing w:after="120"/>
        <w:jc w:val="both"/>
      </w:pPr>
      <w:r>
        <w:rPr>
          <w:rFonts w:ascii="Arial" w:cs="Arial" w:eastAsia="Arial" w:hAnsi="Arial"/>
          <w:b w:val="false"/>
          <w:bCs w:val="false"/>
          <w:i w:val="false"/>
          <w:iCs w:val="false"/>
          <w:color w:val="000000"/>
          <w:sz w:val="20"/>
          <w:szCs w:val="20"/>
        </w:rPr>
        <w:t xml:space="preserve">LVO-INGENIERIE assure une Assistance Téléphonique et conseil le gestionnaire en cas de pannes répétitives sur les installations couvertes par notre contrat.</w:t>
      </w:r>
    </w:p>
    <w:p>
      <w:pPr>
        <w:keepNext w:val="false"/>
        <w:spacing w:after="120"/>
        <w:jc w:val="both"/>
      </w:pPr>
      <w:r>
        <w:rPr>
          <w:rFonts w:ascii="Arial" w:cs="Arial" w:eastAsia="Arial" w:hAnsi="Arial"/>
          <w:b w:val="false"/>
          <w:bCs w:val="false"/>
          <w:i w:val="false"/>
          <w:iCs w:val="false"/>
          <w:color w:val="000000"/>
          <w:sz w:val="20"/>
          <w:szCs w:val="20"/>
        </w:rPr>
        <w:t xml:space="preserve">Le consultant prendra contact avec l'ascensoriste pour connaître les raisons détaillées de ces pannes et les actions mises en place.</w:t>
      </w:r>
    </w:p>
    <w:p>
      <w:pPr>
        <w:spacing w:after="60" w:before="120"/>
      </w:pPr>
      <w:r>
        <w:rPr>
          <w:rFonts w:ascii="Arial" w:cs="Arial" w:eastAsia="Arial" w:hAnsi="Arial"/>
          <w:b/>
          <w:bCs/>
          <w:color w:val="EA4E00"/>
          <w:sz w:val="20"/>
          <w:szCs w:val="20"/>
        </w:rPr>
        <w:t xml:space="preserve">Suivi administratif</w:t>
      </w:r>
    </w:p>
    <w:p>
      <w:pPr>
        <w:keepNext w:val="false"/>
        <w:spacing w:after="120"/>
        <w:jc w:val="both"/>
      </w:pPr>
      <w:r>
        <w:rPr>
          <w:rFonts w:ascii="Arial" w:cs="Arial" w:eastAsia="Arial" w:hAnsi="Arial"/>
          <w:b w:val="false"/>
          <w:bCs w:val="false"/>
          <w:i w:val="false"/>
          <w:iCs w:val="false"/>
          <w:color w:val="000000"/>
          <w:sz w:val="20"/>
          <w:szCs w:val="20"/>
        </w:rPr>
        <w:t xml:space="preserve">LVO-INGENIERIE assure la vérification et la validation des factures de maintenance du prestataire, des devis de réparations et des devis pour intervention hors contrat qui lui sont transmises par le signataire de ce contrat.</w:t>
      </w:r>
    </w:p>
    <w:p>
      <w:pPr>
        <w:keepNext w:val="false"/>
        <w:spacing w:after="120"/>
        <w:jc w:val="both"/>
      </w:pPr>
      <w:r>
        <w:rPr>
          <w:rFonts w:ascii="Arial" w:cs="Arial" w:eastAsia="Arial" w:hAnsi="Arial"/>
          <w:b w:val="false"/>
          <w:bCs w:val="false"/>
          <w:i w:val="false"/>
          <w:iCs w:val="false"/>
          <w:color w:val="000000"/>
          <w:sz w:val="20"/>
          <w:szCs w:val="20"/>
        </w:rPr>
        <w:t xml:space="preserve">Après vérification, LVO-INGENIERIE transmet au client les factures pour paiement ou demande d'avoir/annulation auprès du prestataire de maintenance.</w:t>
      </w:r>
    </w:p>
    <w:p>
      <w:pPr>
        <w:spacing w:after="60" w:before="120"/>
      </w:pPr>
      <w:r>
        <w:rPr>
          <w:rFonts w:ascii="Arial" w:cs="Arial" w:eastAsia="Arial" w:hAnsi="Arial"/>
          <w:b/>
          <w:bCs/>
          <w:color w:val="EA4E00"/>
          <w:sz w:val="20"/>
          <w:szCs w:val="20"/>
        </w:rPr>
        <w:t xml:space="preserve">Reporting semestriel</w:t>
      </w:r>
    </w:p>
    <w:p>
      <w:pPr>
        <w:keepNext w:val="false"/>
        <w:spacing w:after="120"/>
        <w:jc w:val="both"/>
      </w:pPr>
      <w:r>
        <w:rPr>
          <w:rFonts w:ascii="Arial" w:cs="Arial" w:eastAsia="Arial" w:hAnsi="Arial"/>
          <w:b w:val="false"/>
          <w:bCs w:val="false"/>
          <w:i w:val="false"/>
          <w:iCs w:val="false"/>
          <w:color w:val="000000"/>
          <w:sz w:val="20"/>
          <w:szCs w:val="20"/>
        </w:rPr>
        <w:t xml:space="preserve">Une analyse des rapports de maintenance et des interventions, un suivi des actions spécifiques réalisées, un bilan des levées de réserves du rapport de contrôles est effectué.</w:t>
      </w:r>
    </w:p>
    <w:p>
      <w:pPr>
        <w:keepNext w:val="false"/>
        <w:spacing w:after="120"/>
        <w:jc w:val="both"/>
      </w:pPr>
      <w:r>
        <w:rPr>
          <w:rFonts w:ascii="Arial" w:cs="Arial" w:eastAsia="Arial" w:hAnsi="Arial"/>
          <w:b w:val="false"/>
          <w:bCs w:val="false"/>
          <w:i w:val="false"/>
          <w:iCs w:val="false"/>
          <w:color w:val="000000"/>
          <w:sz w:val="20"/>
          <w:szCs w:val="20"/>
        </w:rPr>
        <w:t xml:space="preserve">Un tableau des pénalités contractuelles est dressé et discuté avec le prestataire de maintenance afin de déterminer si ces pénalités contractuelles seront appliquées.</w:t>
      </w:r>
    </w:p>
    <w:p>
      <w:pPr>
        <w:keepNext w:val="false"/>
        <w:spacing w:after="120"/>
        <w:jc w:val="both"/>
      </w:pPr>
      <w:r>
        <w:rPr>
          <w:rFonts w:ascii="Arial" w:cs="Arial" w:eastAsia="Arial" w:hAnsi="Arial"/>
          <w:b w:val="false"/>
          <w:bCs w:val="false"/>
          <w:i w:val="false"/>
          <w:iCs w:val="false"/>
          <w:color w:val="000000"/>
          <w:sz w:val="20"/>
          <w:szCs w:val="20"/>
        </w:rPr>
        <w:t xml:space="preserve">Le Planning des actions à réaliser est mis à jour pour la prochaine réunion et une planification de réunions intermédiaires est organisée si nécessaire.</w:t>
      </w:r>
    </w:p>
    <w:p>
      <w:pPr>
        <w:spacing w:after="60" w:before="120"/>
      </w:pPr>
      <w:r>
        <w:rPr>
          <w:rFonts w:ascii="Arial" w:cs="Arial" w:eastAsia="Arial" w:hAnsi="Arial"/>
          <w:b/>
          <w:bCs/>
          <w:color w:val="EA4E00"/>
          <w:sz w:val="20"/>
          <w:szCs w:val="20"/>
        </w:rPr>
        <w:t xml:space="preserve">Réunions</w:t>
      </w:r>
    </w:p>
    <w:p>
      <w:pPr>
        <w:spacing w:after="60"/>
        <w:ind w:left="360"/>
      </w:pPr>
      <w:r>
        <w:rPr>
          <w:rFonts w:ascii="Arial" w:cs="Arial" w:eastAsia="Arial" w:hAnsi="Arial"/>
          <w:sz w:val="20"/>
          <w:szCs w:val="20"/>
        </w:rPr>
        <w:t xml:space="preserve">• Une réunion semestrielle en vidéoconférence avec l'entreprise et le client.</w:t>
      </w:r>
    </w:p>
    <w:p>
      <w:pPr>
        <w:spacing w:after="60"/>
        <w:ind w:left="360"/>
      </w:pPr>
      <w:r>
        <w:rPr>
          <w:rFonts w:ascii="Arial" w:cs="Arial" w:eastAsia="Arial" w:hAnsi="Arial"/>
          <w:sz w:val="20"/>
          <w:szCs w:val="20"/>
        </w:rPr>
        <w:t xml:space="preserve">• Une réunion annuelle en présentiel avec l'entreprise et le client.</w:t>
      </w:r>
    </w:p>
    <w:p>
      <w:pPr>
        <w:keepNext w:val="false"/>
        <w:spacing w:after="120"/>
        <w:jc w:val="both"/>
      </w:pPr>
      <w:r>
        <w:rPr>
          <w:rFonts w:ascii="Arial" w:cs="Arial" w:eastAsia="Arial" w:hAnsi="Arial"/>
          <w:b/>
          <w:bCs/>
          <w:i w:val="false"/>
          <w:iCs w:val="false"/>
          <w:color w:val="EA4E00"/>
          <w:sz w:val="22"/>
          <w:szCs w:val="22"/>
        </w:rPr>
        <w:t xml:space="preserve">DÉLAIS – DURÉE DU CONTRAT</w:t>
      </w:r>
    </w:p>
    <w:p>
      <w:pPr>
        <w:keepNext w:val="false"/>
        <w:spacing w:after="120"/>
        <w:jc w:val="both"/>
      </w:pPr>
      <w:r>
        <w:rPr>
          <w:rFonts w:ascii="Arial" w:cs="Arial" w:eastAsia="Arial" w:hAnsi="Arial"/>
          <w:b w:val="false"/>
          <w:bCs w:val="false"/>
          <w:i w:val="false"/>
          <w:iCs w:val="false"/>
          <w:color w:val="000000"/>
          <w:sz w:val="20"/>
          <w:szCs w:val="20"/>
        </w:rPr>
        <w:t xml:space="preserve">Dans le cadre de cette prestation, LVO-INGENIERIE fournira le soutien opérationnel, technique et le suivi de la gestion des équipements de transport vertical situés sur les sites nommés en annexe pour une période de 1 an à partir de la date de signature du contrat, sauf indication du contraire par écrit. À la fin de cette période, le contrat sera renouvelé par tacite reconduction pour une période de 1 an (un an).</w:t>
      </w:r>
    </w:p>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55"/>
        <w:gridCol w:w="4171"/>
      </w:tblGrid>
      <w:tr>
        <w:tc>
          <w:tcPr>
            <w:tcW w:type="dxa" w:w="485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417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485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MAINTENANCE MANAGEMENT</w:t>
            </w:r>
            <w:r>
              <w:br/>
              <w:t xml:space="preserve"/>
            </w:r>
            <w:r>
              <w:rPr>
                <w:rFonts w:ascii="Arial" w:cs="Arial" w:eastAsia="Arial" w:hAnsi="Arial"/>
                <w:b/>
                <w:bCs/>
                <w:color w:val="1A2B4C"/>
                <w:sz w:val="19"/>
                <w:szCs w:val="19"/>
              </w:rPr>
              <w:t xml:space="preserve">6 Ascenseurs</w:t>
            </w:r>
          </w:p>
        </w:tc>
        <w:tc>
          <w:tcPr>
            <w:tcW w:type="dxa" w:w="417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45,00 € HT/Mois/Ascenseur</w:t>
            </w:r>
          </w:p>
        </w:tc>
      </w:tr>
      <w:tr>
        <w:tc>
          <w:tcPr>
            <w:tcW w:type="dxa" w:w="48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 / an</w:t>
            </w:r>
          </w:p>
        </w:tc>
        <w:tc>
          <w:tcPr>
            <w:tcW w:type="dxa" w:w="41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3 240,00 € HT</w:t>
            </w:r>
          </w:p>
        </w:tc>
      </w:tr>
      <w:tr>
        <w:tc>
          <w:tcPr>
            <w:tcW w:type="dxa" w:w="48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333333"/>
                <w:sz w:val="22"/>
                <w:szCs w:val="22"/>
              </w:rPr>
              <w:t xml:space="preserve">Pour l'exercice 2026,</w:t>
            </w:r>
          </w:p>
        </w:tc>
        <w:tc>
          <w:tcPr>
            <w:tcW w:type="dxa" w:w="41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1 080,00 €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175 € HT       |       Coût Journalier : 1 225 €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64"/>
        <w:gridCol w:w="1577"/>
        <w:gridCol w:w="3785"/>
      </w:tblGrid>
      <w:tr>
        <w:tc>
          <w:tcPr>
            <w:tcW w:type="dxa" w:w="3664"/>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577"/>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7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3664"/>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MAINTENANCE MANAGEMENT 2026</w:t>
            </w:r>
          </w:p>
        </w:tc>
        <w:tc>
          <w:tcPr>
            <w:tcW w:type="dxa" w:w="157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1 080,00 €</w:t>
            </w:r>
          </w:p>
        </w:tc>
        <w:tc>
          <w:tcPr>
            <w:tcW w:type="dxa" w:w="378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50 % à l'envoi du rapport 1er semestre</w:t>
            </w:r>
            <w:r>
              <w:br/>
              <w:t xml:space="preserve"/>
            </w:r>
            <w:r>
              <w:rPr>
                <w:rFonts w:ascii="Arial" w:cs="Arial" w:eastAsia="Arial" w:hAnsi="Arial"/>
                <w:b w:val="false"/>
                <w:bCs w:val="false"/>
                <w:color w:val="333333"/>
                <w:sz w:val="19"/>
                <w:szCs w:val="19"/>
              </w:rPr>
              <w:t xml:space="preserve">50 % à l'envoi du rapport 2e semestre</w:t>
            </w:r>
          </w:p>
        </w:tc>
      </w:tr>
      <w:tr>
        <w:tc>
          <w:tcPr>
            <w:tcW w:type="dxa" w:w="3664"/>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577"/>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1 080,00 €</w:t>
            </w:r>
          </w:p>
        </w:tc>
        <w:tc>
          <w:tcPr>
            <w:tcW w:type="dxa" w:w="3785"/>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c>
          <w:tcPr>
            <w:tcW w:type="dxa" w:w="260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41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608"/>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Rapport semestriel</w:t>
            </w:r>
          </w:p>
        </w:tc>
        <w:tc>
          <w:tcPr>
            <w:tcW w:type="dxa" w:w="6418"/>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15 jours à partir de l'envoi des données prestataires</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21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LVO-MM-26103 — Offre de Service — Centre administratif du Port</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40a0260124f9fa3b7ed1a57f9fbe08f5184c3cd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2026-09-25T13:24:00.147Z</dcterms:created>
  <dcterms:modified xsi:type="dcterms:W3CDTF">2026-09-25T13:24:00.147Z</dcterms:modified>
</cp:coreProperties>
</file>

<file path=docProps/custom.xml><?xml version="1.0" encoding="utf-8"?>
<Properties xmlns="http://schemas.openxmlformats.org/officeDocument/2006/custom-properties" xmlns:vt="http://schemas.openxmlformats.org/officeDocument/2006/docPropsVTypes"/>
</file>