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120" w:line="240"/>
        <w:ind w:right="0" w:left="0" w:firstLine="0"/>
        <w:jc w:val="center"/>
        <w:rPr>
          <w:rFonts w:ascii="Arial" w:hAnsi="Arial" w:cs="Arial" w:eastAsia="Arial"/>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PASTA worksheet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a part of the growing security team at a company for sneaker enthusiasts and collectors. The business is preparing to launch a mobile app that makes it easy for their customers to buy and sell shoes.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performing a threat model of the application using the PASTA framework, I will go through each of the seven stages of the framework to identify security requirements for the new sneaker company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2580"/>
        <w:gridCol w:w="6780"/>
      </w:tblGrid>
      <w:tr>
        <w:trPr>
          <w:trHeight w:val="1" w:hRule="atLeast"/>
          <w:jc w:val="left"/>
        </w:trPr>
        <w:tc>
          <w:tcPr>
            <w:tcW w:w="25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center"/>
          </w:tcPr>
          <w:p>
            <w:pPr>
              <w:keepNext w:val="true"/>
              <w:keepLines w:val="true"/>
              <w:spacing w:before="320" w:after="80" w:line="240"/>
              <w:ind w:right="0" w:left="0" w:firstLine="0"/>
              <w:jc w:val="left"/>
              <w:rPr>
                <w:spacing w:val="0"/>
                <w:position w:val="0"/>
                <w:shd w:fill="auto" w:val="clear"/>
              </w:rPr>
            </w:pPr>
            <w:r>
              <w:rPr>
                <w:rFonts w:ascii="Google Sans" w:hAnsi="Google Sans" w:cs="Google Sans" w:eastAsia="Google Sans"/>
                <w:b/>
                <w:color w:val="434343"/>
                <w:spacing w:val="0"/>
                <w:position w:val="0"/>
                <w:sz w:val="28"/>
                <w:shd w:fill="auto" w:val="clear"/>
              </w:rPr>
              <w:t xml:space="preserve">Stages</w:t>
            </w:r>
          </w:p>
        </w:tc>
        <w:tc>
          <w:tcPr>
            <w:tcW w:w="6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center"/>
          </w:tcPr>
          <w:p>
            <w:pPr>
              <w:keepNext w:val="true"/>
              <w:keepLines w:val="true"/>
              <w:spacing w:before="320" w:after="80" w:line="240"/>
              <w:ind w:right="0" w:left="0" w:firstLine="0"/>
              <w:jc w:val="left"/>
              <w:rPr>
                <w:spacing w:val="0"/>
                <w:position w:val="0"/>
                <w:shd w:fill="auto" w:val="clear"/>
              </w:rPr>
            </w:pPr>
            <w:r>
              <w:rPr>
                <w:rFonts w:ascii="Google Sans" w:hAnsi="Google Sans" w:cs="Google Sans" w:eastAsia="Google Sans"/>
                <w:b/>
                <w:color w:val="434343"/>
                <w:spacing w:val="0"/>
                <w:position w:val="0"/>
                <w:sz w:val="28"/>
                <w:shd w:fill="auto" w:val="clear"/>
              </w:rPr>
              <w:t xml:space="preserve">Sneaker company</w:t>
            </w:r>
          </w:p>
        </w:tc>
      </w:tr>
      <w:tr>
        <w:trPr>
          <w:trHeight w:val="1" w:hRule="atLeast"/>
          <w:jc w:val="left"/>
        </w:trPr>
        <w:tc>
          <w:tcPr>
            <w:tcW w:w="25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I. Define business and security objectives</w:t>
            </w:r>
          </w:p>
        </w:tc>
        <w:tc>
          <w:tcPr>
            <w:tcW w:w="6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            Business and security objectives are as follows:</w:t>
            </w:r>
          </w:p>
          <w:p>
            <w:pPr>
              <w:numPr>
                <w:ilvl w:val="0"/>
                <w:numId w:val="8"/>
              </w:numPr>
              <w:spacing w:before="0" w:after="0" w:line="240"/>
              <w:ind w:right="0" w:left="720" w:hanging="36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Users can create member profiles internally or by connecting external accounts.</w:t>
            </w:r>
          </w:p>
          <w:p>
            <w:pPr>
              <w:numPr>
                <w:ilvl w:val="0"/>
                <w:numId w:val="8"/>
              </w:numPr>
              <w:spacing w:before="0" w:after="0" w:line="240"/>
              <w:ind w:right="0" w:left="720" w:hanging="36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The app must process financial transactions.</w:t>
            </w:r>
          </w:p>
          <w:p>
            <w:pPr>
              <w:numPr>
                <w:ilvl w:val="0"/>
                <w:numId w:val="8"/>
              </w:numPr>
              <w:spacing w:before="0" w:after="0" w:line="240"/>
              <w:ind w:right="0" w:left="720" w:hanging="360"/>
              <w:jc w:val="left"/>
              <w:rPr>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The app should be in compliance with PCI-DSS.</w:t>
            </w:r>
          </w:p>
        </w:tc>
      </w:tr>
      <w:tr>
        <w:trPr>
          <w:trHeight w:val="1" w:hRule="atLeast"/>
          <w:jc w:val="left"/>
        </w:trPr>
        <w:tc>
          <w:tcPr>
            <w:tcW w:w="25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II. Define the technical scope</w:t>
            </w:r>
          </w:p>
        </w:tc>
        <w:tc>
          <w:tcPr>
            <w:tcW w:w="6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           The technical scope is as follows:</w:t>
            </w:r>
          </w:p>
          <w:p>
            <w:pPr>
              <w:numPr>
                <w:ilvl w:val="0"/>
                <w:numId w:val="11"/>
              </w:numPr>
              <w:spacing w:before="0" w:after="0" w:line="240"/>
              <w:ind w:right="0" w:left="720" w:hanging="36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Application programming interface (API)</w:t>
            </w:r>
          </w:p>
          <w:p>
            <w:pPr>
              <w:numPr>
                <w:ilvl w:val="0"/>
                <w:numId w:val="11"/>
              </w:numPr>
              <w:spacing w:before="0" w:after="0" w:line="240"/>
              <w:ind w:right="0" w:left="720" w:hanging="36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Public key infrastructure (PKI)</w:t>
            </w:r>
          </w:p>
          <w:p>
            <w:pPr>
              <w:numPr>
                <w:ilvl w:val="0"/>
                <w:numId w:val="11"/>
              </w:numPr>
              <w:spacing w:before="0" w:after="0" w:line="240"/>
              <w:ind w:right="0" w:left="720" w:hanging="36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Advanced encryption system (AES)</w:t>
            </w:r>
          </w:p>
          <w:p>
            <w:pPr>
              <w:numPr>
                <w:ilvl w:val="0"/>
                <w:numId w:val="11"/>
              </w:numPr>
              <w:spacing w:before="0" w:after="0" w:line="240"/>
              <w:ind w:right="0" w:left="720" w:hanging="36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SHA-256</w:t>
            </w:r>
          </w:p>
          <w:p>
            <w:pPr>
              <w:numPr>
                <w:ilvl w:val="0"/>
                <w:numId w:val="11"/>
              </w:numPr>
              <w:spacing w:before="0" w:after="0" w:line="240"/>
              <w:ind w:right="0" w:left="720" w:hanging="36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SQL</w:t>
            </w:r>
          </w:p>
          <w:p>
            <w:pPr>
              <w:spacing w:before="0" w:after="0" w:line="240"/>
              <w:ind w:right="0" w:left="0" w:firstLine="0"/>
              <w:jc w:val="left"/>
              <w:rPr>
                <w:rFonts w:ascii="Google Sans" w:hAnsi="Google Sans" w:cs="Google Sans" w:eastAsia="Google Sans"/>
                <w:i/>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tc>
      </w:tr>
      <w:tr>
        <w:trPr>
          <w:trHeight w:val="1" w:hRule="atLeast"/>
          <w:jc w:val="left"/>
        </w:trPr>
        <w:tc>
          <w:tcPr>
            <w:tcW w:w="25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III. Decompose application</w:t>
            </w:r>
          </w:p>
        </w:tc>
        <w:tc>
          <w:tcPr>
            <w:tcW w:w="6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sample data flow diagram.</w:t>
            </w:r>
          </w:p>
        </w:tc>
      </w:tr>
      <w:tr>
        <w:trPr>
          <w:trHeight w:val="1" w:hRule="atLeast"/>
          <w:jc w:val="left"/>
        </w:trPr>
        <w:tc>
          <w:tcPr>
            <w:tcW w:w="25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IV. Threat analysis</w:t>
            </w:r>
          </w:p>
        </w:tc>
        <w:tc>
          <w:tcPr>
            <w:tcW w:w="6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       Major threats identified:</w:t>
            </w:r>
          </w:p>
          <w:p>
            <w:pPr>
              <w:numPr>
                <w:ilvl w:val="0"/>
                <w:numId w:val="17"/>
              </w:numPr>
              <w:spacing w:before="0" w:after="0" w:line="240"/>
              <w:ind w:right="0" w:left="720" w:hanging="36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Injection</w:t>
            </w:r>
          </w:p>
          <w:p>
            <w:pPr>
              <w:numPr>
                <w:ilvl w:val="0"/>
                <w:numId w:val="17"/>
              </w:numPr>
              <w:spacing w:before="0" w:after="0" w:line="240"/>
              <w:ind w:right="0" w:left="720" w:hanging="360"/>
              <w:jc w:val="left"/>
              <w:rPr>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Session hijacking</w:t>
            </w:r>
          </w:p>
        </w:tc>
      </w:tr>
      <w:tr>
        <w:trPr>
          <w:trHeight w:val="1" w:hRule="atLeast"/>
          <w:jc w:val="left"/>
        </w:trPr>
        <w:tc>
          <w:tcPr>
            <w:tcW w:w="25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V. Vulnerability analysis</w:t>
            </w:r>
          </w:p>
        </w:tc>
        <w:tc>
          <w:tcPr>
            <w:tcW w:w="6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       Following vulnerabilities found:</w:t>
            </w:r>
          </w:p>
          <w:p>
            <w:pPr>
              <w:numPr>
                <w:ilvl w:val="0"/>
                <w:numId w:val="20"/>
              </w:numPr>
              <w:spacing w:before="0" w:after="0" w:line="240"/>
              <w:ind w:right="0" w:left="720" w:hanging="360"/>
              <w:jc w:val="left"/>
              <w:rPr>
                <w:rFonts w:ascii="Google Sans" w:hAnsi="Google Sans" w:cs="Google Sans" w:eastAsia="Google Sans"/>
                <w:i/>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Lack of prepared statements</w:t>
            </w:r>
          </w:p>
          <w:p>
            <w:pPr>
              <w:numPr>
                <w:ilvl w:val="0"/>
                <w:numId w:val="20"/>
              </w:numPr>
              <w:spacing w:before="0" w:after="0" w:line="240"/>
              <w:ind w:right="0" w:left="720" w:hanging="360"/>
              <w:jc w:val="left"/>
              <w:rPr>
                <w:color w:val="auto"/>
                <w:spacing w:val="0"/>
                <w:position w:val="0"/>
                <w:sz w:val="22"/>
                <w:shd w:fill="auto" w:val="clear"/>
              </w:rPr>
            </w:pPr>
            <w:r>
              <w:rPr>
                <w:rFonts w:ascii="Google Sans" w:hAnsi="Google Sans" w:cs="Google Sans" w:eastAsia="Google Sans"/>
                <w:i/>
                <w:color w:val="auto"/>
                <w:spacing w:val="0"/>
                <w:position w:val="0"/>
                <w:sz w:val="22"/>
                <w:shd w:fill="auto" w:val="clear"/>
              </w:rPr>
              <w:t xml:space="preserve">Broken API token</w:t>
            </w:r>
          </w:p>
        </w:tc>
      </w:tr>
      <w:tr>
        <w:trPr>
          <w:trHeight w:val="1" w:hRule="atLeast"/>
          <w:jc w:val="left"/>
        </w:trPr>
        <w:tc>
          <w:tcPr>
            <w:tcW w:w="25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VI. Attack modeling</w:t>
            </w:r>
          </w:p>
        </w:tc>
        <w:tc>
          <w:tcPr>
            <w:tcW w:w="6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sample attack tree diagram.</w:t>
            </w:r>
          </w:p>
        </w:tc>
      </w:tr>
      <w:tr>
        <w:trPr>
          <w:trHeight w:val="1" w:hRule="atLeast"/>
          <w:jc w:val="left"/>
        </w:trPr>
        <w:tc>
          <w:tcPr>
            <w:tcW w:w="25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VII. Risk analysis and impact</w:t>
            </w:r>
          </w:p>
        </w:tc>
        <w:tc>
          <w:tcPr>
            <w:tcW w:w="6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To reduce further risk in the future we suggest the usage of </w:t>
            </w:r>
            <w:r>
              <w:rPr>
                <w:rFonts w:ascii="Google Sans" w:hAnsi="Google Sans" w:cs="Google Sans" w:eastAsia="Google Sans"/>
                <w:i/>
                <w:color w:val="auto"/>
                <w:spacing w:val="0"/>
                <w:position w:val="0"/>
                <w:sz w:val="22"/>
                <w:shd w:fill="auto" w:val="clear"/>
              </w:rPr>
              <w:t xml:space="preserve">SHA-256, incident response procedures, password policy, principle of least privilege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Stage I: Define business and security objectives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Summary: These objectives are defined early by asking broad questions about the purpose of the application. For example, how does the app make the business money? Understanding the answer to these questions helps guide the detailed work that will follow.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Recommendations: A shopping application like this will need to process payments. Based on this description, we know certain technologies are required to keep information private and secure and that everything will need to be compliant with PCI-DSS.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Stage II: Define the technical scope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Summary: The objective here is to understand the attack surface by identifying the technologies being used by the application and understanding their dependencies.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Recommendations: 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Stage III: Decompose the application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Summary: Stage three builds upon the previous stage by investigating how the application's components communicate together. The objective here is to review how the application works and how security controls are currently implemented.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Recommendations: The sample data flow diagram shows how a typical search request passes through multiple layers. One thing you might review here would be to ensure the MySQL database is using prepared statements when queries are input.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Stage IV: Threat analysis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Summary: The main objective of stage four is to consider the types of threats that might affect your application. This relates to the technologies you've already scoped. Another thing to consider is the types of data your application will be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Recommendations: Injection attacks are common for SQL databases. Session hijacking is possible because the app communicates cookies between multiple layers.  It's important to consider your technological attack surface and any relevant threats to your product to effectively implement your information security responsibilities.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Stage V: Vulnerability analysis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Summary: Stage five is about associating asset vulnerabilities with potential threats. The objective here is to identify what is wrong with the design of the app or its codebase based on your security testing.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Recommendations:  A lack of prepared statements can make our SQL database vulnerable to injection attacks. And session hijacking is possible if cookies are mishandled between input and output sources.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Stage VI: Attack modeling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Summary: In this stage, the objective is to link the threats and vulnerabilities identified in the previous steps using attack trees. The purpose of using attack trees here is to show that the potential threats that you've identified are actually viable.  Resources like MITRE ATT&amp;CK and the CVE® list are useful references to find evidence that validates the information that you've modeled in your attack tree.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Recommendations: This sample attack tree models how user data is vulnerable to the attacks that were identified earlier. Like the sample data flow diagram, an actual attack tree for a mobile application would be much more complex than this.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Stage VII: Risk analysis and impact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Summary: The objective of the final stage of PASTA is to identify ways to mitigate the risks that were identified from stages IV - VI and plan for any remaining risks that can't be remediated.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Recommendations: SHA-256, incident response procedures, password policy, and principle of least privilege are a few examples of technical, operational, and managerial controls that can be implemented before launch to reduce risk.</w:t>
      </w: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1">
    <w:abstractNumId w:val="12"/>
  </w:num>
  <w:num w:numId="17">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