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AB3" w:rsidRDefault="00545F66">
      <w:pPr>
        <w:spacing w:before="400" w:after="80"/>
        <w:jc w:val="center"/>
      </w:pPr>
      <w:r>
        <w:rPr>
          <w:b/>
          <w:bCs/>
          <w:color w:val="1A3366"/>
          <w:sz w:val="36"/>
          <w:szCs w:val="36"/>
        </w:rPr>
        <w:t>ZADATAK 1: MOTIVACIJA NAPADAČA</w:t>
      </w:r>
    </w:p>
    <w:p w:rsidR="00A44AB3" w:rsidRDefault="00545F66">
      <w:pPr>
        <w:spacing w:after="80"/>
        <w:jc w:val="center"/>
      </w:pPr>
      <w:r>
        <w:rPr>
          <w:color w:val="2E5090"/>
          <w:sz w:val="26"/>
          <w:szCs w:val="26"/>
        </w:rPr>
        <w:t>MegaTravel — Threat Modeling Lab</w:t>
      </w:r>
    </w:p>
    <w:p w:rsidR="00A44AB3" w:rsidRDefault="00545F66">
      <w:pPr>
        <w:pBdr>
          <w:bottom w:val="single" w:sz="4" w:space="1" w:color="2E5090"/>
        </w:pBdr>
        <w:spacing w:after="350"/>
        <w:jc w:val="center"/>
      </w:pPr>
      <w:proofErr w:type="gramStart"/>
      <w:r>
        <w:rPr>
          <w:i/>
          <w:iCs/>
          <w:color w:val="666666"/>
        </w:rPr>
        <w:t>Ko</w:t>
      </w:r>
      <w:proofErr w:type="gramEnd"/>
      <w:r>
        <w:rPr>
          <w:i/>
          <w:iCs/>
          <w:color w:val="666666"/>
        </w:rPr>
        <w:t xml:space="preserve"> bi želeo da napadne MegaTravel, zašto, i kako?</w:t>
      </w:r>
    </w:p>
    <w:p w:rsidR="00A44AB3" w:rsidRDefault="00545F66">
      <w:pPr>
        <w:pStyle w:val="Heading1"/>
      </w:pPr>
      <w:r>
        <w:t xml:space="preserve">1. Zašto je MegaTravel visoko vredna </w:t>
      </w:r>
      <w:proofErr w:type="gramStart"/>
      <w:r>
        <w:t>meta</w:t>
      </w:r>
      <w:proofErr w:type="gramEnd"/>
      <w:r>
        <w:t>?</w:t>
      </w:r>
    </w:p>
    <w:p w:rsidR="00A44AB3" w:rsidRDefault="00545F66">
      <w:pPr>
        <w:spacing w:before="80" w:after="80" w:line="276" w:lineRule="auto"/>
      </w:pPr>
      <w:r>
        <w:t xml:space="preserve">MegaTravel je multinacionalna kompanija za organizaciju putovanja </w:t>
      </w:r>
      <w:proofErr w:type="gramStart"/>
      <w:r>
        <w:t>sa</w:t>
      </w:r>
      <w:proofErr w:type="gramEnd"/>
      <w:r>
        <w:t xml:space="preserve"> sledećim karakteristikama koje ga čine izuzetno privlačnom metom: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Preko 100 miliona korisnika — ogromna baza ličnih i finansijskih podataka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10.000 zaposlenih u desetinama kancelarija širo</w:t>
      </w:r>
      <w:r>
        <w:rPr>
          <w:sz w:val="21"/>
          <w:szCs w:val="21"/>
        </w:rPr>
        <w:t>m sveta — široka površina napada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Finansijske transakcije — kreditne kartice, bankovni transferi, ogromni iznosi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Podaci o putovanjima — ko putuje gde, kada, s kim, u koji hotel, kojim letom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Tri sedišta u tri različite jurisdikcije: London, Boston, Hong Kong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1.1 Geopolitički značaj tri lokacije</w:t>
      </w:r>
    </w:p>
    <w:p w:rsidR="00A44AB3" w:rsidRDefault="00545F66">
      <w:pPr>
        <w:spacing w:before="80" w:after="80" w:line="276" w:lineRule="auto"/>
      </w:pPr>
      <w:r>
        <w:t>Izbor gradova London, Boston i Hong Kong nije slučajan. Svaki grad pripada drugom obaveštajnom i pravnom režimu, što stvara jedinstven set pretnji:</w:t>
      </w:r>
    </w:p>
    <w:p w:rsidR="00A44AB3" w:rsidRDefault="00545F66">
      <w:pPr>
        <w:pStyle w:val="Heading3"/>
      </w:pPr>
      <w:r>
        <w:t>Boston (SAD)</w:t>
      </w:r>
    </w:p>
    <w:p w:rsidR="00A44AB3" w:rsidRDefault="00545F66">
      <w:pPr>
        <w:spacing w:before="80" w:after="80" w:line="276" w:lineRule="auto"/>
      </w:pPr>
      <w:r>
        <w:t>Američka jurisdikcija. FBI i NSA mogu koristiti FISA (Fo</w:t>
      </w:r>
      <w:r>
        <w:t xml:space="preserve">reign Intelligence Surveillance Act) naloge za nadzor. CLOUD Act (2018) omogućava američkim vlastima pristup podacima koje kontroliše kompanija </w:t>
      </w:r>
      <w:proofErr w:type="gramStart"/>
      <w:r>
        <w:t>sa</w:t>
      </w:r>
      <w:proofErr w:type="gramEnd"/>
      <w:r>
        <w:t xml:space="preserve"> prisustvom u SAD — čak i podacima skladištenim u Londonu ili Hong Kongu. Bostonska kancelarija je pod Five Ey</w:t>
      </w:r>
      <w:r>
        <w:t xml:space="preserve">es obaveštajnom alijansom (SAD, UK, Kanada, Australija, </w:t>
      </w:r>
      <w:proofErr w:type="gramStart"/>
      <w:r>
        <w:t>Novi</w:t>
      </w:r>
      <w:proofErr w:type="gramEnd"/>
      <w:r>
        <w:t xml:space="preserve"> Zeland).</w:t>
      </w:r>
    </w:p>
    <w:p w:rsidR="00A44AB3" w:rsidRDefault="00545F66">
      <w:pPr>
        <w:pStyle w:val="Heading3"/>
      </w:pPr>
      <w:r>
        <w:t>London (UK)</w:t>
      </w:r>
    </w:p>
    <w:p w:rsidR="00A44AB3" w:rsidRDefault="00545F66">
      <w:pPr>
        <w:spacing w:before="80" w:after="80" w:line="276" w:lineRule="auto"/>
      </w:pPr>
      <w:r>
        <w:t>Britanska jurisdikcija. GCHQ (obaveštajna služba) ima široka ovlašćenja kroz Investigatory Powers Act 2016 („Snoopers’ Charter“) za masovni nadzor komunikacija. UK je član Fi</w:t>
      </w:r>
      <w:r>
        <w:t>ve Eyes alijanse. Istovremeno, UK GDPR nameće stroga pravila o zaštiti ličnih podataka — prvi pravni konflikt.</w:t>
      </w:r>
    </w:p>
    <w:p w:rsidR="00A44AB3" w:rsidRDefault="00545F66">
      <w:pPr>
        <w:pStyle w:val="Heading3"/>
      </w:pPr>
      <w:r>
        <w:t>Hong Kong — KLJUČNA TAČKA</w:t>
      </w:r>
    </w:p>
    <w:p w:rsidR="00A44AB3" w:rsidRDefault="00545F66">
      <w:pPr>
        <w:spacing w:before="80" w:after="80" w:line="276" w:lineRule="auto"/>
      </w:pPr>
      <w:r>
        <w:t>U junu 2020. Kina je uvela Zakon o nacionalnoj bezbednosti Hong Konga (National Security Law — NSL). Ovaj zakon fundame</w:t>
      </w:r>
      <w:r>
        <w:t>ntalno menja pravni pejzaž: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Član 43: </w:t>
      </w:r>
      <w:r>
        <w:t xml:space="preserve">Policija može zahtevati </w:t>
      </w:r>
      <w:proofErr w:type="gramStart"/>
      <w:r>
        <w:t>od</w:t>
      </w:r>
      <w:proofErr w:type="gramEnd"/>
      <w:r>
        <w:t xml:space="preserve"> kompanija predaju korisničkih podataka, bez sudskog naloga u hitnim slučajevima. Internet provajderi moraju cenzurisati sadržaj i predati podatke o korisnicima.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Član 29: </w:t>
      </w:r>
      <w:r>
        <w:t>Kriminalizuje „tajno dogovaranje sa stranim silama</w:t>
      </w:r>
      <w:proofErr w:type="gramStart"/>
      <w:r>
        <w:t>“ —</w:t>
      </w:r>
      <w:proofErr w:type="gramEnd"/>
      <w:r>
        <w:t xml:space="preserve"> može se široko tumačiti i primeniti na zaposlene koji odbiju saradnju sa kineskim vlastima.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lastRenderedPageBreak/>
        <w:t xml:space="preserve">Član 38: </w:t>
      </w:r>
      <w:r>
        <w:t xml:space="preserve">Primenjuje se eksteritorijalno — </w:t>
      </w:r>
      <w:proofErr w:type="gramStart"/>
      <w:r>
        <w:t>na</w:t>
      </w:r>
      <w:proofErr w:type="gramEnd"/>
      <w:r>
        <w:t xml:space="preserve"> SVAKU OSOBU NA PLANETI, ne samo građane Hong Konga. Zaposleni Meg</w:t>
      </w:r>
      <w:r>
        <w:t>aTravel-a u Bostonu teoretski potpadaju pod ovaj zakon.</w:t>
      </w:r>
    </w:p>
    <w:p w:rsidR="00A44AB3" w:rsidRDefault="00545F66">
      <w:pPr>
        <w:spacing w:before="80" w:after="80" w:line="276" w:lineRule="auto"/>
      </w:pPr>
      <w:r>
        <w:t>POSLEDICA: Kineska vlada ne mora da hakuje MegaTravel — može legalno zahtevati podatke kroz hongkonšku kancelariju. GDPR zabranjuje slanje EU podataka u Kinu, a NSL zahteva pristup. MegaTravel je uhvaćen između sukobljenih jurisdikcija.</w:t>
      </w:r>
    </w:p>
    <w:p w:rsidR="00A44AB3" w:rsidRDefault="00545F66">
      <w:r>
        <w:br w:type="page"/>
      </w:r>
    </w:p>
    <w:p w:rsidR="00A44AB3" w:rsidRDefault="00545F66">
      <w:pPr>
        <w:pStyle w:val="Heading1"/>
      </w:pPr>
      <w:r>
        <w:lastRenderedPageBreak/>
        <w:t>2. Klase napadača</w:t>
      </w:r>
    </w:p>
    <w:p w:rsidR="00A44AB3" w:rsidRDefault="00545F66">
      <w:pPr>
        <w:spacing w:before="80" w:after="80" w:line="276" w:lineRule="auto"/>
      </w:pPr>
      <w:r>
        <w:t xml:space="preserve">Za svaku klasu navedeni su: </w:t>
      </w:r>
      <w:proofErr w:type="gramStart"/>
      <w:r>
        <w:t>ko</w:t>
      </w:r>
      <w:proofErr w:type="gramEnd"/>
      <w:r>
        <w:t xml:space="preserve"> su, nivo veštine, inherentan pristup sistemu, metode napada i krajnji ciljevi.</w:t>
      </w:r>
    </w:p>
    <w:p w:rsidR="00A44AB3" w:rsidRDefault="00545F66">
      <w:pPr>
        <w:pStyle w:val="Heading2"/>
      </w:pPr>
      <w:r>
        <w:t>2.1 Kina (MSS / PLA) — PRIMARNA PRETNJA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>Ministarstvo državne bezbednosti (MSS) — civilna obaveštajna služba, i PLA (Narodnooslobodilačka v</w:t>
      </w:r>
      <w:r>
        <w:t>ojska). Najpoznatije APT grupe: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APT1 / PLA Unit 61398 — Stacionirana u Šangaju (12-spratna zgrada u četvrti Pudong). Mandiant ih je 2013. </w:t>
      </w:r>
      <w:proofErr w:type="gramStart"/>
      <w:r>
        <w:rPr>
          <w:sz w:val="21"/>
          <w:szCs w:val="21"/>
        </w:rPr>
        <w:t>javno</w:t>
      </w:r>
      <w:proofErr w:type="gramEnd"/>
      <w:r>
        <w:rPr>
          <w:sz w:val="21"/>
          <w:szCs w:val="21"/>
        </w:rPr>
        <w:t xml:space="preserve"> razobličio. Ukrale stotine terabajta intelektualne svojine </w:t>
      </w:r>
      <w:proofErr w:type="gramStart"/>
      <w:r>
        <w:rPr>
          <w:sz w:val="21"/>
          <w:szCs w:val="21"/>
        </w:rPr>
        <w:t>od</w:t>
      </w:r>
      <w:proofErr w:type="gramEnd"/>
      <w:r>
        <w:rPr>
          <w:sz w:val="21"/>
          <w:szCs w:val="21"/>
        </w:rPr>
        <w:t xml:space="preserve"> 141 organizacije u 20 industrija. SAD je 2014. </w:t>
      </w:r>
      <w:proofErr w:type="gramStart"/>
      <w:r>
        <w:rPr>
          <w:sz w:val="21"/>
          <w:szCs w:val="21"/>
        </w:rPr>
        <w:t>pod</w:t>
      </w:r>
      <w:r>
        <w:rPr>
          <w:sz w:val="21"/>
          <w:szCs w:val="21"/>
        </w:rPr>
        <w:t>igao</w:t>
      </w:r>
      <w:proofErr w:type="gramEnd"/>
      <w:r>
        <w:rPr>
          <w:sz w:val="21"/>
          <w:szCs w:val="21"/>
        </w:rPr>
        <w:t xml:space="preserve"> optužnice protiv 5 oficira.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APT10 / MenuPass — Povezani </w:t>
      </w:r>
      <w:proofErr w:type="gramStart"/>
      <w:r>
        <w:rPr>
          <w:sz w:val="21"/>
          <w:szCs w:val="21"/>
        </w:rPr>
        <w:t>sa</w:t>
      </w:r>
      <w:proofErr w:type="gramEnd"/>
      <w:r>
        <w:rPr>
          <w:sz w:val="21"/>
          <w:szCs w:val="21"/>
        </w:rPr>
        <w:t xml:space="preserve"> MSS-om. Ciljali managed service provajdere i njihove klijente u 12 zemalja. Koriste kompromitovane servis provajdere kao ulaznu tačku.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APT41 / Double Dragon — Jedinstven jer radi I državnu špi</w:t>
      </w:r>
      <w:r>
        <w:rPr>
          <w:sz w:val="21"/>
          <w:szCs w:val="21"/>
        </w:rPr>
        <w:t>junažu I finansijski motivisani kriminal. Ciljaju zdravstvo, telekomunikacije, tehnologiju.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 xml:space="preserve">VEOMA VISOK — poseduju zero-day exploite, custom malware (PlugX, ShadowPad, </w:t>
      </w:r>
      <w:proofErr w:type="gramStart"/>
      <w:r>
        <w:t>Winnti</w:t>
      </w:r>
      <w:proofErr w:type="gramEnd"/>
      <w:r>
        <w:t xml:space="preserve">), napredne supply chain napade. Timovi </w:t>
      </w:r>
      <w:proofErr w:type="gramStart"/>
      <w:r>
        <w:t>od</w:t>
      </w:r>
      <w:proofErr w:type="gramEnd"/>
      <w:r>
        <w:t xml:space="preserve"> stotina/hiljada operativa</w:t>
      </w:r>
      <w:r>
        <w:t>ca. PLA Unit 61398 je imala sopstveno</w:t>
      </w:r>
      <w:r>
        <w:t xml:space="preserve"> obdanište za decu</w:t>
      </w:r>
      <w:r>
        <w:t xml:space="preserve"> u zgradi — toliki je obim.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>KOMBINOVAN — ovo je ključna razlika: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LEGALAN pristup: Kroz NSL (čl. 43) mogu zahtevati podatke od hongkonške kancelarije bez hakovanja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INSAJDERSKI pristup: Mogu </w:t>
      </w:r>
      <w:r>
        <w:rPr>
          <w:sz w:val="21"/>
          <w:szCs w:val="21"/>
        </w:rPr>
        <w:t>regrutovati ili prisiliti zaposlene u HK (ucena, pritisak na porodicu, patriotski apel)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SPOLJAŠNJI pristup: APT grupe napadaju kancelarije u Londonu i Bostonu kroz spear-phishing, supply chain napade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Legalni zahtevi hongkonškoj kancelariji </w:t>
      </w:r>
      <w:r>
        <w:rPr>
          <w:sz w:val="21"/>
          <w:szCs w:val="21"/>
        </w:rPr>
        <w:t>za predaju podataka o specifičnim korisnicima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Regrutovanje insajdera u HK kancelariji koji instaliraju backdoor ili redovno izveštavaju o korisnicima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Spear-phishing kampanje ciljane na IT zaposlene sa personalizovanim mamcima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Supply chain napadi — kompromi</w:t>
      </w:r>
      <w:r>
        <w:rPr>
          <w:sz w:val="21"/>
          <w:szCs w:val="21"/>
        </w:rPr>
        <w:t>tovanje softvera koji MegaTravel koristi (kao SolarWinds tip napada)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Kompromitovanje partnera (hoteli, avio kompanije) kao bočni ulaz u MegaTravel mrežu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Zahtev za implementaciju „lawful intercept“ mehanizma za realtajm pristup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Praćenje pu</w:t>
      </w:r>
      <w:r>
        <w:rPr>
          <w:sz w:val="21"/>
          <w:szCs w:val="21"/>
        </w:rPr>
        <w:t>tovanja stranih diplomata, političara, novinara, disidenata i obaveštajaca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Identifikacija tajnih sastanaka (dva lica u istom hotelu u isto vreme)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Masovno prikupljanje podataka (bulk collection) za obaveštajne baze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Ekonomska špijunaža — krađa poslovnih tajni, partnerskih ugovora, algoritama za pricing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2.2 SAD (NSA / FBI / CIA)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lastRenderedPageBreak/>
        <w:t>Ko</w:t>
      </w:r>
      <w:proofErr w:type="gramEnd"/>
      <w:r>
        <w:rPr>
          <w:b/>
          <w:bCs/>
        </w:rPr>
        <w:t xml:space="preserve"> su: </w:t>
      </w:r>
      <w:r>
        <w:t xml:space="preserve">NSA (Tailored Access Operations — elitna hakerska jedinica), FBI Cyber Division, CIA. NSA je verovatno najnaprednija sajber obaveštajna služba </w:t>
      </w:r>
      <w:proofErr w:type="gramStart"/>
      <w:r>
        <w:t>na</w:t>
      </w:r>
      <w:proofErr w:type="gramEnd"/>
      <w:r>
        <w:t xml:space="preserve"> svetu (dokumentovano kroz Snowden leaks 2013. i Vault 7).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 xml:space="preserve">VEOMA VISOK — najnapredniji ofanzivni </w:t>
      </w:r>
      <w:r>
        <w:t>sajber kapaciteti. Pristup zero-day tržištu. Sopstveni exploit timovi.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>LEGALAN kroz bostonsku kancelariju. FISA nalozi za nadzor. CLOUD Act (2018) — omogućava pristup podacima svuda gde kompanija posluje. National Security Letters (NSL)</w:t>
      </w:r>
      <w:r>
        <w:t xml:space="preserve"> koji zabranjuju kompaniji da obavesti korisnike o zahtevima. Five Eyes razmena </w:t>
      </w:r>
      <w:proofErr w:type="gramStart"/>
      <w:r>
        <w:t>sa</w:t>
      </w:r>
      <w:proofErr w:type="gramEnd"/>
      <w:r>
        <w:t xml:space="preserve"> GCHQ za londonske podatke.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  <w:r>
        <w:t>FISA/CLOUD Act nalozi za bostonsku kancelariju. Presretanje komunikacija između regionalnih kancelarija. NSL zahtevi. Ugradnja back</w:t>
      </w:r>
      <w:r>
        <w:t>door-ova u hardver/softver (dokumentovano).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>Kontraobaveštajni rad (praćenje stranih obaveštajaca), antiterorizam, ekonomska špijunaža (zvanično negiraju).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2.3 UK (GCHQ / MI5 / MI6)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>GCHQ — sajber obaveštajna služba, poznata po progr</w:t>
      </w:r>
      <w:r>
        <w:t>amu Tempora (masovno presretanje internet saobraćaja preko podmorskih kablova, otkriveno 2013. kroz Snowden leaks). MI5 — unutrašnja bezbednost. MI6 — spoljna obaveštajna služba.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>VISOK — napredni kapaciteti za masovni nadzor i ofanzivne sajbe</w:t>
      </w:r>
      <w:r>
        <w:t>r operacije.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 xml:space="preserve">LEGALAN kroz londonsku kancelariju. Investigatory Powers Act 2016 („Snoopers’ Charter“) — ovlašćenja za presretanje komunikacija uz odobrenje Secretary of State i sudijskog komesara. Five Eyes razmena </w:t>
      </w:r>
      <w:proofErr w:type="gramStart"/>
      <w:r>
        <w:t>sa</w:t>
      </w:r>
      <w:proofErr w:type="gramEnd"/>
      <w:r>
        <w:t xml:space="preserve"> NSA.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>Kako napadaju:</w:t>
      </w:r>
      <w:r>
        <w:rPr>
          <w:b/>
          <w:bCs/>
        </w:rPr>
        <w:t xml:space="preserve"> </w:t>
      </w:r>
      <w:r>
        <w:t xml:space="preserve">IPA nalozi za londonsku kancelariju. Tempora program za bulk presretanje internet saobraćaja. Razmena podataka </w:t>
      </w:r>
      <w:proofErr w:type="gramStart"/>
      <w:r>
        <w:t>sa</w:t>
      </w:r>
      <w:proofErr w:type="gramEnd"/>
      <w:r>
        <w:t xml:space="preserve"> američkim službama kroz Five Eyes.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 xml:space="preserve">Kontraobaveštajni rad, antiterorizam, praćenje osoba </w:t>
      </w:r>
      <w:proofErr w:type="gramStart"/>
      <w:r>
        <w:t>od</w:t>
      </w:r>
      <w:proofErr w:type="gramEnd"/>
      <w:r>
        <w:t xml:space="preserve"> interesa za UK.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 xml:space="preserve">2.4 Rusija (GRU </w:t>
      </w:r>
      <w:r>
        <w:t>/ SVR / FSB)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>GRU — vojna obaveštajna služba sa najagresivnijim hakerskim jedinicama: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APT28 / Fancy Bear / GRU Unit 26165 — Stacionirani </w:t>
      </w:r>
      <w:proofErr w:type="gramStart"/>
      <w:r>
        <w:rPr>
          <w:sz w:val="21"/>
          <w:szCs w:val="21"/>
        </w:rPr>
        <w:t>na</w:t>
      </w:r>
      <w:proofErr w:type="gramEnd"/>
      <w:r>
        <w:rPr>
          <w:sz w:val="21"/>
          <w:szCs w:val="21"/>
        </w:rPr>
        <w:t xml:space="preserve"> adresi Komsomolski Prospekt 20, Moskva. Hakovali DNC i Clinton kampanju 2016. Ciljali WADA, OPCW, nemački parl</w:t>
      </w:r>
      <w:r>
        <w:rPr>
          <w:sz w:val="21"/>
          <w:szCs w:val="21"/>
        </w:rPr>
        <w:t>ament. SAD podigao optužnice 2018.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Sandworm / APT44 / GRU Unit 74455 — Stacionirani u Himki, predgrađe Moskve. Odgovorni za napade </w:t>
      </w:r>
      <w:proofErr w:type="gramStart"/>
      <w:r>
        <w:rPr>
          <w:sz w:val="21"/>
          <w:szCs w:val="21"/>
        </w:rPr>
        <w:t>na</w:t>
      </w:r>
      <w:proofErr w:type="gramEnd"/>
      <w:r>
        <w:rPr>
          <w:sz w:val="21"/>
          <w:szCs w:val="21"/>
        </w:rPr>
        <w:t xml:space="preserve"> ukrajinsku električnu mrežu (2015, 2016), NotPetya (2017. — $10 milijardi štete globalno), napad </w:t>
      </w:r>
      <w:proofErr w:type="gramStart"/>
      <w:r>
        <w:rPr>
          <w:sz w:val="21"/>
          <w:szCs w:val="21"/>
        </w:rPr>
        <w:t>na</w:t>
      </w:r>
      <w:proofErr w:type="gramEnd"/>
      <w:r>
        <w:rPr>
          <w:sz w:val="21"/>
          <w:szCs w:val="21"/>
        </w:rPr>
        <w:t xml:space="preserve"> Zimske olimpijske igre</w:t>
      </w:r>
      <w:r>
        <w:rPr>
          <w:sz w:val="21"/>
          <w:szCs w:val="21"/>
        </w:rPr>
        <w:t xml:space="preserve"> 2018. Opisani kao „najdestruktivnija hakerska grupa na svetu“.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APT29 / Cozy Bear / SVR — Spoljna obaveštajna služba. Sofisticiraniji i tiši </w:t>
      </w:r>
      <w:proofErr w:type="gramStart"/>
      <w:r>
        <w:rPr>
          <w:sz w:val="21"/>
          <w:szCs w:val="21"/>
        </w:rPr>
        <w:t>od</w:t>
      </w:r>
      <w:proofErr w:type="gramEnd"/>
      <w:r>
        <w:rPr>
          <w:sz w:val="21"/>
          <w:szCs w:val="21"/>
        </w:rPr>
        <w:t xml:space="preserve"> GRU. SolarWinds napad 2020.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lastRenderedPageBreak/>
        <w:t xml:space="preserve">Nivo veštine: </w:t>
      </w:r>
      <w:r>
        <w:t>VEOMA VISOK — zero-day exploiti, custom malware, sposobnost za destruk</w:t>
      </w:r>
      <w:r>
        <w:t>tivne napade (NotPetya, Olympic Destroyer).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 xml:space="preserve">ISKLJUČIVO SPOLJAŠNJI — nemaju pravni pristup </w:t>
      </w:r>
      <w:proofErr w:type="gramStart"/>
      <w:r>
        <w:t>ni</w:t>
      </w:r>
      <w:proofErr w:type="gramEnd"/>
      <w:r>
        <w:t xml:space="preserve"> u jednoj jurisdikciji MegaTravel-a. Ali imaju kapacitet za sofisticirane upade.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  <w:r>
        <w:t xml:space="preserve">Spear-phishing </w:t>
      </w:r>
      <w:proofErr w:type="gramStart"/>
      <w:r>
        <w:t>sa</w:t>
      </w:r>
      <w:proofErr w:type="gramEnd"/>
      <w:r>
        <w:t xml:space="preserve"> visoko personalizovanim mamcim</w:t>
      </w:r>
      <w:r>
        <w:t xml:space="preserve">a. Eksploatacija VPN i email gateway ranjivosti (Pulse Secure, Exchange). Watering </w:t>
      </w:r>
      <w:proofErr w:type="gramStart"/>
      <w:r>
        <w:t>hole</w:t>
      </w:r>
      <w:proofErr w:type="gramEnd"/>
      <w:r>
        <w:t xml:space="preserve"> napadi. Supply chain kompromitovanje. Brute-force napadi </w:t>
      </w:r>
      <w:proofErr w:type="gramStart"/>
      <w:r>
        <w:t>na</w:t>
      </w:r>
      <w:proofErr w:type="gramEnd"/>
      <w:r>
        <w:t xml:space="preserve"> cloud naloge.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>Praćenje putovanja zapadnih diplomata. Kompromat materijal (</w:t>
      </w:r>
      <w:proofErr w:type="gramStart"/>
      <w:r>
        <w:t>ko</w:t>
      </w:r>
      <w:proofErr w:type="gramEnd"/>
      <w:r>
        <w:t xml:space="preserve"> putuje gde sa </w:t>
      </w:r>
      <w:r>
        <w:t>kim). Sabotaža u periodu geopolitičkih tenzija. Destruktivni napadi za zastrašivanje.</w:t>
      </w:r>
    </w:p>
    <w:p w:rsidR="00A44AB3" w:rsidRDefault="00545F66">
      <w:r>
        <w:br w:type="page"/>
      </w:r>
    </w:p>
    <w:p w:rsidR="00A44AB3" w:rsidRDefault="00545F66">
      <w:pPr>
        <w:pStyle w:val="Heading2"/>
      </w:pPr>
      <w:r>
        <w:lastRenderedPageBreak/>
        <w:t>2.5 Organizovani sajber kriminal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>Profesionalne kriminalne organizacije sa podelom rada: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LockBit, BlackCat/ALPHV, Conti — ransomware grupe (enkriptuju sve podatke, traže milionske otkupnine)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Magecart grupe — ubacuju skimmer kod u payment stranice za krađu kartica u realnom vremenu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FIN7 — kriminalna grupa fokusirana </w:t>
      </w:r>
      <w:proofErr w:type="gramStart"/>
      <w:r>
        <w:rPr>
          <w:sz w:val="21"/>
          <w:szCs w:val="21"/>
        </w:rPr>
        <w:t>na</w:t>
      </w:r>
      <w:proofErr w:type="gramEnd"/>
      <w:r>
        <w:rPr>
          <w:sz w:val="21"/>
          <w:szCs w:val="21"/>
        </w:rPr>
        <w:t xml:space="preserve"> krađu finansijskih podataka, aktivna od 2013.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Lazarus Group (Severna Koreja) — mešavina državnog i kriminalnog — ukrao milijarde iz banaka i crypto platformi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Initial Access Brokeri — prodaju kompromitovane kredencijale</w:t>
      </w:r>
      <w:r>
        <w:rPr>
          <w:sz w:val="21"/>
          <w:szCs w:val="21"/>
        </w:rPr>
        <w:t xml:space="preserve"> na dark webu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 xml:space="preserve">SREDNJI DO VISOK — sofisticirani alati, </w:t>
      </w:r>
      <w:proofErr w:type="gramStart"/>
      <w:r>
        <w:t>ali</w:t>
      </w:r>
      <w:proofErr w:type="gramEnd"/>
      <w:r>
        <w:t xml:space="preserve"> oslanjaju se i na phishing i kupljene exploite.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 xml:space="preserve">SPOLJAŠNJI — ulaze kroz internet. Često kupuju pristup </w:t>
      </w:r>
      <w:proofErr w:type="gramStart"/>
      <w:r>
        <w:t>od</w:t>
      </w:r>
      <w:proofErr w:type="gramEnd"/>
      <w:r>
        <w:t xml:space="preserve"> initial access brokera koji su već kompromitovali zaposlen</w:t>
      </w:r>
      <w:r>
        <w:t>e naloge.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Phishing kampanje za krađu kredencijala zaposlenih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Ransomware — MegaTravel ne može sebi priuštiti downtime sa 100M korisnika, pa će verovatno platiti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Magecart — ubacivanje JavaScript skimmer koda u payment stranice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 xml:space="preserve">Business Email </w:t>
      </w:r>
      <w:r>
        <w:rPr>
          <w:sz w:val="21"/>
          <w:szCs w:val="21"/>
        </w:rPr>
        <w:t>Compromise (BEC) — lažiranje emailova menadžmenta radi preusmeravanja uplata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Eksploatacija poznatih ranjivosti u web aplikacijama (SQLi, XSS)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 xml:space="preserve">Finansijska dobit — krađa kartica ($5-50/kartica </w:t>
      </w:r>
      <w:proofErr w:type="gramStart"/>
      <w:r>
        <w:t>na</w:t>
      </w:r>
      <w:proofErr w:type="gramEnd"/>
      <w:r>
        <w:t xml:space="preserve"> dark webu; 100M korisnika = ogromna vrednost)</w:t>
      </w:r>
      <w:r>
        <w:t>, ransomware otkupnina, lični podaci za identity theft, BEC prevare.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2.6 Insajderi (Insider Threats)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 xml:space="preserve">Trenutni/bivši zaposleni, kontraktori, partneri. Sa 10.000 zaposlenih u desetinama kancelarija, statistički neizbežna pretnja. POSEBNA KATEGORIJA: </w:t>
      </w:r>
      <w:r>
        <w:t>zaposleni u hongkonškoj kancelariji pod pritiskom kineskih vlasti (MSS).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 xml:space="preserve">NIZAK DO SREDNJI u tehničkom smislu. Međutim, poseduju znanje o internoj arhitekturi, lozinke, pristup bazama — nešto što nijedan spoljašnji napadač </w:t>
      </w:r>
      <w:proofErr w:type="gramStart"/>
      <w:r>
        <w:t>nema</w:t>
      </w:r>
      <w:proofErr w:type="gramEnd"/>
      <w:r>
        <w:t>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>Inherentan pri</w:t>
      </w:r>
      <w:r>
        <w:rPr>
          <w:b/>
          <w:bCs/>
        </w:rPr>
        <w:t xml:space="preserve">stup: </w:t>
      </w:r>
      <w:r>
        <w:t xml:space="preserve">UNUTRAŠNJI — legitimni kredencijali, pristup internim mrežama, bazama podataka, admin panelima. OVO JE KLJUČNA RAZLIKA u odnosu </w:t>
      </w:r>
      <w:proofErr w:type="gramStart"/>
      <w:r>
        <w:t>na</w:t>
      </w:r>
      <w:proofErr w:type="gramEnd"/>
      <w:r>
        <w:t xml:space="preserve"> sve ostale klase.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Kopiranje baza podataka na eksterne uređaje (USB, cloud)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Prosleđivanje osetljivih pod</w:t>
      </w:r>
      <w:r>
        <w:rPr>
          <w:sz w:val="21"/>
          <w:szCs w:val="21"/>
        </w:rPr>
        <w:t>ataka na lični email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Instalacija backdoor-a za pristup nakon odlaska iz firme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Sabotaža — brisanje podataka, rušenje sistema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lastRenderedPageBreak/>
        <w:t>Zaposleni u HK pod pritiskom MSS-a: instalacija backdoor-a, redovno izveštavanje o specifičnim korisnicima</w:t>
      </w:r>
    </w:p>
    <w:p w:rsidR="00A44AB3" w:rsidRDefault="00545F66">
      <w:pPr>
        <w:pStyle w:val="ListParagraph"/>
        <w:numPr>
          <w:ilvl w:val="0"/>
          <w:numId w:val="2"/>
        </w:numPr>
        <w:spacing w:before="40" w:after="40" w:line="260" w:lineRule="auto"/>
      </w:pPr>
      <w:r>
        <w:rPr>
          <w:sz w:val="21"/>
          <w:szCs w:val="21"/>
        </w:rPr>
        <w:t>Nehat — slab password, ph</w:t>
      </w:r>
      <w:r>
        <w:rPr>
          <w:sz w:val="21"/>
          <w:szCs w:val="21"/>
        </w:rPr>
        <w:t>ishing žrtva, slučajno slanje podataka na pogrešnu adresu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 xml:space="preserve">Finansijska korist (prodaja podataka), osveta (sabotaža), saradnja </w:t>
      </w:r>
      <w:proofErr w:type="gramStart"/>
      <w:r>
        <w:t>sa</w:t>
      </w:r>
      <w:proofErr w:type="gramEnd"/>
      <w:r>
        <w:t xml:space="preserve"> državnim službama pod pritiskom, nehat.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2.7 Konkurencija (Corporate Espionage)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 xml:space="preserve">Rivali u travel industriji (Booking.com, Expedia, TripAdvisor, regionalni igrači). Ne hakuju direktno, nego angažuju treće strane </w:t>
      </w:r>
      <w:proofErr w:type="gramStart"/>
      <w:r>
        <w:t>ili</w:t>
      </w:r>
      <w:proofErr w:type="gramEnd"/>
      <w:r>
        <w:t xml:space="preserve"> regrutuju insajdere.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 xml:space="preserve">SREDNJI — angažuju profesionalne hakere </w:t>
      </w:r>
      <w:proofErr w:type="gramStart"/>
      <w:r>
        <w:t>ili</w:t>
      </w:r>
      <w:proofErr w:type="gramEnd"/>
      <w:r>
        <w:t xml:space="preserve"> koriste social engineering. Imaju budžet </w:t>
      </w:r>
      <w:proofErr w:type="gramStart"/>
      <w:r>
        <w:t>al</w:t>
      </w:r>
      <w:r>
        <w:t>i</w:t>
      </w:r>
      <w:proofErr w:type="gramEnd"/>
      <w:r>
        <w:t xml:space="preserve"> ne APT-nivo resursa.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>SPOLJAŠNJI + potencijalno INSAJDERSKI (zaposleni koji menjaju posao u industriji nose znanje i ponekad podatke).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  <w:r>
        <w:t>Regrutovanje ključnih zaposlenih, social engineering, angažovanje hakera za ciljane n</w:t>
      </w:r>
      <w:r>
        <w:t>apade.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>Krađa cenovnih strategija, partnerskih ugovora (provizije hotela/avio kompanija), baze korisnika, algoritama za preporuke.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2.8 Hacktivisti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>Ideološki motivisane grupe — Anonymous, ekološki aktivisti, aktivisti za ljudska prava.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>NIZAK DO SREDNJI — DDoS alati, SQLi, defacement. Ponekad imaju veštije članove.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Inherentan pristup: </w:t>
      </w:r>
      <w:r>
        <w:t>SPOLJAŠNJI.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  <w:r>
        <w:t>DDoS napadi (naročito tokom</w:t>
      </w:r>
      <w:r>
        <w:t xml:space="preserve"> turističke sezone), defacement sajta, SQLi za curenje dokumenata, doxxing menadžmenta.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Krajnji ciljevi: </w:t>
      </w:r>
      <w:r>
        <w:t xml:space="preserve">Protest protiv masovnog turizma (CO₂ emisije), saradnje </w:t>
      </w:r>
      <w:proofErr w:type="gramStart"/>
      <w:r>
        <w:t>sa</w:t>
      </w:r>
      <w:proofErr w:type="gramEnd"/>
      <w:r>
        <w:t xml:space="preserve"> kineskim vlastima u Hong Kongu, loših uslova za zaposlene. Motiv IDEOLOŠKI, ne finansijski.</w:t>
      </w:r>
    </w:p>
    <w:p w:rsidR="00A44AB3" w:rsidRDefault="00A44AB3">
      <w:pPr>
        <w:spacing w:before="80" w:after="80" w:line="276" w:lineRule="auto"/>
      </w:pPr>
    </w:p>
    <w:p w:rsidR="00A44AB3" w:rsidRDefault="00545F66">
      <w:pPr>
        <w:pStyle w:val="Heading2"/>
      </w:pPr>
      <w:r>
        <w:t>2.9 Terorističke organizacije</w:t>
      </w:r>
    </w:p>
    <w:p w:rsidR="00A44AB3" w:rsidRDefault="00545F66">
      <w:pPr>
        <w:spacing w:before="80" w:after="80" w:line="276" w:lineRule="auto"/>
      </w:pP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su: </w:t>
      </w:r>
      <w:r>
        <w:t>Različite terorističke grupe — specifična pretnja za travel industriju jer podaci o putovanjima imaju direktnu operativnu vrednost.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Nivo veštine: </w:t>
      </w:r>
      <w:r>
        <w:t xml:space="preserve">NIZAK DO SREDNJI — kupuju alate </w:t>
      </w:r>
      <w:proofErr w:type="gramStart"/>
      <w:r>
        <w:t>ili</w:t>
      </w:r>
      <w:proofErr w:type="gramEnd"/>
      <w:r>
        <w:t xml:space="preserve"> usluge hakera na dark webu.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>Inherent</w:t>
      </w:r>
      <w:r>
        <w:rPr>
          <w:b/>
          <w:bCs/>
        </w:rPr>
        <w:t xml:space="preserve">an pristup: </w:t>
      </w:r>
      <w:r>
        <w:t>SPOLJAŠNJI. Mogu se registrovati kao obični korisnici platforme.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t xml:space="preserve">Kako napadaju: </w:t>
      </w:r>
      <w:r>
        <w:t>Lažni korisnički nalozi, phishing, kupovina kompromitovanih kredencijala, social engineering prema korisničkom servisu.</w:t>
      </w:r>
    </w:p>
    <w:p w:rsidR="00A44AB3" w:rsidRDefault="00545F66">
      <w:pPr>
        <w:spacing w:before="80" w:after="80" w:line="276" w:lineRule="auto"/>
      </w:pPr>
      <w:r>
        <w:rPr>
          <w:b/>
          <w:bCs/>
        </w:rPr>
        <w:lastRenderedPageBreak/>
        <w:t xml:space="preserve">Krajnji ciljevi: </w:t>
      </w:r>
      <w:r>
        <w:t>Podaci o lokacijama velikih</w:t>
      </w:r>
      <w:r>
        <w:t xml:space="preserve"> grupa turista (soft targets), turistički pikovi za planiranje napada, praćenje kretanja specifičnih osoba, transportne rute.</w:t>
      </w:r>
    </w:p>
    <w:p w:rsidR="00A44AB3" w:rsidRDefault="00545F66">
      <w:r>
        <w:br w:type="page"/>
      </w:r>
    </w:p>
    <w:p w:rsidR="00A44AB3" w:rsidRDefault="00545F66">
      <w:pPr>
        <w:pStyle w:val="Heading1"/>
      </w:pPr>
      <w:r>
        <w:lastRenderedPageBreak/>
        <w:t>3. Uporedna tabela svih klasa napadača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99"/>
        <w:gridCol w:w="1507"/>
        <w:gridCol w:w="2598"/>
        <w:gridCol w:w="2656"/>
      </w:tblGrid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r>
              <w:rPr>
                <w:b/>
                <w:bCs/>
                <w:color w:val="FFFFFF"/>
                <w:sz w:val="20"/>
                <w:szCs w:val="20"/>
              </w:rPr>
              <w:t>Klasa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r>
              <w:rPr>
                <w:b/>
                <w:bCs/>
                <w:color w:val="FFFFFF"/>
                <w:sz w:val="20"/>
                <w:szCs w:val="20"/>
              </w:rPr>
              <w:t>Veština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r>
              <w:rPr>
                <w:b/>
                <w:bCs/>
                <w:color w:val="FFFFFF"/>
                <w:sz w:val="20"/>
                <w:szCs w:val="20"/>
              </w:rPr>
              <w:t>Pristup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r>
              <w:rPr>
                <w:b/>
                <w:bCs/>
                <w:color w:val="FFFFFF"/>
                <w:sz w:val="20"/>
                <w:szCs w:val="20"/>
              </w:rPr>
              <w:t>Kako napadaju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r>
              <w:rPr>
                <w:b/>
                <w:bCs/>
                <w:color w:val="FFFFFF"/>
                <w:sz w:val="20"/>
                <w:szCs w:val="20"/>
              </w:rPr>
              <w:t>Cilj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Kina (MSS/PLA)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Veoma visok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Legalan (HK) + insajderski + spoljašnji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NSL zahtevi, APT1/APT10/APT41, regrutovanje insajdera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Obaveštajni podaci, praćenje putovanja, špijunaža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SAD (NSA/FBI)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Veoma visok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Legalan (Boston)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FISA, CLOUD Act, presretanje komunikacija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Kontraobaveštajni rad, antiterorizam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UK (GCHQ)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Visok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Legalan (London)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IPA nalozi, Tempora, Five Eyes razmena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Kontraobaveštajni rad, antiterorizam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Rusija (GRU)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Veoma visok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Spoljašnji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APT28/Fancy Bear, Sandworm, spear-phishing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Praćenje, kompromat, sabotaža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Sajber kriminal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Srednji–visok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Spoljašnji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Ransomware, Magecart, phishing, BEC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Finansijska dobit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Insajderi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Nizak–srednji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UNUTRAŠNJI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Kopiranje podataka, backdoor, sabotaža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Korist, osveta, prisila iz HK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Konkurencija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Srednji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Spoljašnji + insajderi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Regrutovanje, social engineering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Poslovna prednost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Hacktivisti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Nizak–srednji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Spoljašnji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DDoS, defacement, leak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Ideološka poruka</w:t>
            </w:r>
          </w:p>
        </w:tc>
      </w:tr>
      <w:tr w:rsidR="00A44A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Teroristi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Nizak–srednji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Spoljašnji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Phishing, lažni nalozi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AB3" w:rsidRDefault="00545F66">
            <w:pPr>
              <w:spacing w:before="30" w:after="30"/>
            </w:pPr>
            <w:r>
              <w:rPr>
                <w:sz w:val="20"/>
                <w:szCs w:val="20"/>
              </w:rPr>
              <w:t>Podaci za planiranje napada</w:t>
            </w:r>
          </w:p>
        </w:tc>
      </w:tr>
    </w:tbl>
    <w:p w:rsidR="00A44AB3" w:rsidRDefault="00A44AB3">
      <w:pPr>
        <w:spacing w:before="80" w:after="80" w:line="276" w:lineRule="auto"/>
      </w:pPr>
    </w:p>
    <w:p w:rsidR="00A44AB3" w:rsidRDefault="00545F66">
      <w:pPr>
        <w:pStyle w:val="Heading1"/>
      </w:pPr>
      <w:r>
        <w:t>4. Ključni zaključak</w:t>
      </w:r>
    </w:p>
    <w:p w:rsidR="00A44AB3" w:rsidRDefault="00545F66">
      <w:pPr>
        <w:spacing w:before="80" w:after="80" w:line="276" w:lineRule="auto"/>
      </w:pPr>
      <w:r>
        <w:t xml:space="preserve">Hong Kong je namerno izabran kao sedište jer uvodi klasu napadača koji ne mora da hakuje — može doći </w:t>
      </w:r>
      <w:proofErr w:type="gramStart"/>
      <w:r>
        <w:t>sa</w:t>
      </w:r>
      <w:proofErr w:type="gramEnd"/>
      <w:r>
        <w:t xml:space="preserve"> sudskim nalogom. Kineski Zakon o nacionalnoj bezbednosti (2020) daje vlastima pravo da zahtevaju podatke od kompanija u Hong Kongu bez klasičnog sudskog</w:t>
      </w:r>
      <w:r>
        <w:t xml:space="preserve"> naloga (čl. 43), primenjuje se na svaku osobu na planeti (čl. 38), i kriminalizuje saradnju sa stranim entitetima (čl. 29).</w:t>
      </w:r>
    </w:p>
    <w:p w:rsidR="00A44AB3" w:rsidRDefault="00545F66">
      <w:pPr>
        <w:spacing w:before="80" w:after="80" w:line="276" w:lineRule="auto"/>
      </w:pPr>
      <w:r>
        <w:t xml:space="preserve">Istovremeno, GDPR zabranjuje slanje podataka EU korisnika u Kinu bez adekvatne zaštite, </w:t>
      </w:r>
      <w:proofErr w:type="gramStart"/>
      <w:r>
        <w:t>a</w:t>
      </w:r>
      <w:proofErr w:type="gramEnd"/>
      <w:r>
        <w:t xml:space="preserve"> američki CLOUD Act tvrdi da ima pristup p</w:t>
      </w:r>
      <w:r>
        <w:t xml:space="preserve">odacima svuda gde kompanija posluje. MegaTravel je uhvaćen između tri sukobljene jurisdikcije — šta god da uradi, krši zakon neke </w:t>
      </w:r>
      <w:proofErr w:type="gramStart"/>
      <w:r>
        <w:t>od</w:t>
      </w:r>
      <w:proofErr w:type="gramEnd"/>
      <w:r>
        <w:t xml:space="preserve"> tri zemlje.</w:t>
      </w:r>
    </w:p>
    <w:p w:rsidR="00A44AB3" w:rsidRDefault="00545F66">
      <w:pPr>
        <w:spacing w:before="80" w:after="80" w:line="276" w:lineRule="auto"/>
      </w:pPr>
      <w:r>
        <w:t>Centralno pitanje: Da li MegaTravel sme da čuva globalne korisničke podatke dostupne iz hongkonške kancelarije?</w:t>
      </w:r>
      <w:r>
        <w:t xml:space="preserve"> Ako da — kineska vlada ima pristup svemu. Ako ne — kako hongkonška kancelarija funkcioniše? Ovaj paradoks je srž threat modela i mora se adresirati kroz segmentaciju podataka, zaseb</w:t>
      </w:r>
      <w:bookmarkStart w:id="0" w:name="_GoBack"/>
      <w:bookmarkEnd w:id="0"/>
      <w:r>
        <w:t>ne pravne entitete i zero-trust arhitekturu.</w:t>
      </w:r>
    </w:p>
    <w:sectPr w:rsidR="00A44A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F60A8"/>
    <w:multiLevelType w:val="hybridMultilevel"/>
    <w:tmpl w:val="B9C8C3BE"/>
    <w:lvl w:ilvl="0" w:tplc="E3F0F4C2">
      <w:start w:val="1"/>
      <w:numFmt w:val="bullet"/>
      <w:lvlText w:val="●"/>
      <w:lvlJc w:val="left"/>
      <w:pPr>
        <w:ind w:left="720" w:hanging="360"/>
      </w:pPr>
    </w:lvl>
    <w:lvl w:ilvl="1" w:tplc="5060CEA6">
      <w:start w:val="1"/>
      <w:numFmt w:val="bullet"/>
      <w:lvlText w:val="○"/>
      <w:lvlJc w:val="left"/>
      <w:pPr>
        <w:ind w:left="1440" w:hanging="360"/>
      </w:pPr>
    </w:lvl>
    <w:lvl w:ilvl="2" w:tplc="3190D55E">
      <w:start w:val="1"/>
      <w:numFmt w:val="bullet"/>
      <w:lvlText w:val="■"/>
      <w:lvlJc w:val="left"/>
      <w:pPr>
        <w:ind w:left="2160" w:hanging="360"/>
      </w:pPr>
    </w:lvl>
    <w:lvl w:ilvl="3" w:tplc="39EA26BC">
      <w:start w:val="1"/>
      <w:numFmt w:val="bullet"/>
      <w:lvlText w:val="●"/>
      <w:lvlJc w:val="left"/>
      <w:pPr>
        <w:ind w:left="2880" w:hanging="360"/>
      </w:pPr>
    </w:lvl>
    <w:lvl w:ilvl="4" w:tplc="7BD4EE0C">
      <w:start w:val="1"/>
      <w:numFmt w:val="bullet"/>
      <w:lvlText w:val="○"/>
      <w:lvlJc w:val="left"/>
      <w:pPr>
        <w:ind w:left="3600" w:hanging="360"/>
      </w:pPr>
    </w:lvl>
    <w:lvl w:ilvl="5" w:tplc="D66CA744">
      <w:start w:val="1"/>
      <w:numFmt w:val="bullet"/>
      <w:lvlText w:val="■"/>
      <w:lvlJc w:val="left"/>
      <w:pPr>
        <w:ind w:left="4320" w:hanging="360"/>
      </w:pPr>
    </w:lvl>
    <w:lvl w:ilvl="6" w:tplc="82E86900">
      <w:start w:val="1"/>
      <w:numFmt w:val="bullet"/>
      <w:lvlText w:val="●"/>
      <w:lvlJc w:val="left"/>
      <w:pPr>
        <w:ind w:left="5040" w:hanging="360"/>
      </w:pPr>
    </w:lvl>
    <w:lvl w:ilvl="7" w:tplc="B6C42DD8">
      <w:start w:val="1"/>
      <w:numFmt w:val="bullet"/>
      <w:lvlText w:val="●"/>
      <w:lvlJc w:val="left"/>
      <w:pPr>
        <w:ind w:left="5760" w:hanging="360"/>
      </w:pPr>
    </w:lvl>
    <w:lvl w:ilvl="8" w:tplc="142C55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F552D"/>
    <w:multiLevelType w:val="hybridMultilevel"/>
    <w:tmpl w:val="EAA43DD2"/>
    <w:lvl w:ilvl="0" w:tplc="2E387650">
      <w:start w:val="1"/>
      <w:numFmt w:val="bullet"/>
      <w:lvlText w:val="•"/>
      <w:lvlJc w:val="left"/>
      <w:pPr>
        <w:ind w:left="720" w:hanging="360"/>
      </w:pPr>
    </w:lvl>
    <w:lvl w:ilvl="1" w:tplc="3B48B39C">
      <w:numFmt w:val="decimal"/>
      <w:lvlText w:val=""/>
      <w:lvlJc w:val="left"/>
    </w:lvl>
    <w:lvl w:ilvl="2" w:tplc="0FA8E4EE">
      <w:numFmt w:val="decimal"/>
      <w:lvlText w:val=""/>
      <w:lvlJc w:val="left"/>
    </w:lvl>
    <w:lvl w:ilvl="3" w:tplc="23829E8E">
      <w:numFmt w:val="decimal"/>
      <w:lvlText w:val=""/>
      <w:lvlJc w:val="left"/>
    </w:lvl>
    <w:lvl w:ilvl="4" w:tplc="462C6382">
      <w:numFmt w:val="decimal"/>
      <w:lvlText w:val=""/>
      <w:lvlJc w:val="left"/>
    </w:lvl>
    <w:lvl w:ilvl="5" w:tplc="DE560E04">
      <w:numFmt w:val="decimal"/>
      <w:lvlText w:val=""/>
      <w:lvlJc w:val="left"/>
    </w:lvl>
    <w:lvl w:ilvl="6" w:tplc="18607346">
      <w:numFmt w:val="decimal"/>
      <w:lvlText w:val=""/>
      <w:lvlJc w:val="left"/>
    </w:lvl>
    <w:lvl w:ilvl="7" w:tplc="A04061F2">
      <w:numFmt w:val="decimal"/>
      <w:lvlText w:val=""/>
      <w:lvlJc w:val="left"/>
    </w:lvl>
    <w:lvl w:ilvl="8" w:tplc="FADEE2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B3"/>
    <w:rsid w:val="00545F66"/>
    <w:rsid w:val="00A4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6619"/>
  <w15:docId w15:val="{6105B46B-CE01-4BAC-8EE4-F148462A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A3366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B6BAA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2167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Milica</cp:lastModifiedBy>
  <cp:revision>2</cp:revision>
  <dcterms:created xsi:type="dcterms:W3CDTF">2026-04-02T15:37:00Z</dcterms:created>
  <dcterms:modified xsi:type="dcterms:W3CDTF">2026-04-02T15:55:00Z</dcterms:modified>
</cp:coreProperties>
</file>