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25" w:rsidRPr="00BF4825" w:rsidRDefault="00BF4825" w:rsidP="00BF4825">
      <w:pPr>
        <w:rPr>
          <w:rFonts w:asciiTheme="minorHAnsi" w:hAnsiTheme="minorHAnsi"/>
          <w:sz w:val="22"/>
        </w:rPr>
      </w:pPr>
    </w:p>
    <w:p w:rsidR="00BF4825" w:rsidRDefault="00BF4825" w:rsidP="00BF4825">
      <w:pPr>
        <w:jc w:val="center"/>
        <w:rPr>
          <w:rFonts w:asciiTheme="minorHAnsi" w:hAnsiTheme="minorHAnsi"/>
          <w:b/>
          <w:sz w:val="22"/>
        </w:rPr>
      </w:pPr>
      <w:r w:rsidRPr="00BF4825">
        <w:rPr>
          <w:rFonts w:asciiTheme="minorHAnsi" w:hAnsiTheme="minorHAnsi"/>
          <w:b/>
          <w:sz w:val="22"/>
        </w:rPr>
        <w:t>Uslovi korišćenja</w:t>
      </w:r>
    </w:p>
    <w:p w:rsidR="00BF4825" w:rsidRPr="00BF4825" w:rsidRDefault="00BF4825" w:rsidP="00BF4825">
      <w:pPr>
        <w:jc w:val="center"/>
        <w:rPr>
          <w:rFonts w:asciiTheme="minorHAnsi" w:hAnsiTheme="minorHAnsi"/>
          <w:b/>
          <w:sz w:val="22"/>
        </w:rPr>
      </w:pPr>
    </w:p>
    <w:p w:rsidR="00BF4825" w:rsidRPr="00BF4825" w:rsidRDefault="00BF4825" w:rsidP="00BF4825">
      <w:pPr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Opšte odredbe</w:t>
      </w:r>
    </w:p>
    <w:p w:rsidR="00BF4825" w:rsidRPr="00BF4825" w:rsidRDefault="00BF4825" w:rsidP="00BF4825">
      <w:pPr>
        <w:pStyle w:val="ListParagraph"/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Korišćenje vebsajta www.cryptoinvestment.rs (‘’Vebsajt’’) predstavlja prihvatanje ovih Uslova korišćenja </w:t>
      </w:r>
      <w:proofErr w:type="gramStart"/>
      <w:r w:rsidRPr="00BF4825">
        <w:rPr>
          <w:rFonts w:asciiTheme="minorHAnsi" w:hAnsiTheme="minorHAnsi"/>
          <w:sz w:val="22"/>
        </w:rPr>
        <w:t>od</w:t>
      </w:r>
      <w:proofErr w:type="gramEnd"/>
      <w:r w:rsidRPr="00BF4825">
        <w:rPr>
          <w:rFonts w:asciiTheme="minorHAnsi" w:hAnsiTheme="minorHAnsi"/>
          <w:sz w:val="22"/>
        </w:rPr>
        <w:t xml:space="preserve"> strane korisnika Vebsajta (‘’Korisnik’’) i potvrdu Korisnika da je punoletan i poslovno sposoban.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Svaki Korisnik Vebsajta koji je prihvatio Uslove korišćenja objavljene od strane vlasnika Vebsajta, privrednog društva CRYPTOCURRENCY INVESTMENT DOO BEOGRAD-Palilula, Metalska 31, matični broj: 21365238, PIB: 110580995 (’’Crypto Investment’’) dobija neisključivo, neprenosivo, ograničeno pravo korišćenja Vebsajta.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Prava i obaveze</w:t>
      </w:r>
    </w:p>
    <w:p w:rsidR="00BF4825" w:rsidRPr="00BF4825" w:rsidRDefault="00BF4825" w:rsidP="00BF4825">
      <w:pPr>
        <w:ind w:left="360"/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Crypto Investment pruža uslugu prodaje vituelnih (kripto) valuta uz diskont, izradu analiza kretanja cena kriptovaluta i usluge konsaltinga. Crypto Investment izvršava transakcije u roku </w:t>
      </w:r>
      <w:proofErr w:type="gramStart"/>
      <w:r w:rsidRPr="00BF4825">
        <w:rPr>
          <w:rFonts w:asciiTheme="minorHAnsi" w:hAnsiTheme="minorHAnsi"/>
          <w:sz w:val="22"/>
        </w:rPr>
        <w:t>od</w:t>
      </w:r>
      <w:proofErr w:type="gramEnd"/>
      <w:r w:rsidRPr="00BF4825">
        <w:rPr>
          <w:rFonts w:asciiTheme="minorHAnsi" w:hAnsiTheme="minorHAnsi"/>
          <w:sz w:val="22"/>
        </w:rPr>
        <w:t xml:space="preserve"> 3 radna dana od prijema uplate. U slučaju da Crypto Investment nije u mogućnosti da u predviđenom roku obavi transakciju o tome </w:t>
      </w:r>
      <w:proofErr w:type="gramStart"/>
      <w:r w:rsidRPr="00BF4825">
        <w:rPr>
          <w:rFonts w:asciiTheme="minorHAnsi" w:hAnsiTheme="minorHAnsi"/>
          <w:sz w:val="22"/>
        </w:rPr>
        <w:t>će</w:t>
      </w:r>
      <w:proofErr w:type="gramEnd"/>
      <w:r w:rsidRPr="00BF4825">
        <w:rPr>
          <w:rFonts w:asciiTheme="minorHAnsi" w:hAnsiTheme="minorHAnsi"/>
          <w:sz w:val="22"/>
        </w:rPr>
        <w:t xml:space="preserve"> blagovremeno obavestiti Korisnika. U slučaju da Crypto Investment nije u mogućnosti da izvrši transakciju, iznos koji je Korisnik uplatio </w:t>
      </w:r>
      <w:proofErr w:type="gramStart"/>
      <w:r w:rsidRPr="00BF4825">
        <w:rPr>
          <w:rFonts w:asciiTheme="minorHAnsi" w:hAnsiTheme="minorHAnsi"/>
          <w:sz w:val="22"/>
        </w:rPr>
        <w:t>će</w:t>
      </w:r>
      <w:proofErr w:type="gramEnd"/>
      <w:r w:rsidRPr="00BF4825">
        <w:rPr>
          <w:rFonts w:asciiTheme="minorHAnsi" w:hAnsiTheme="minorHAnsi"/>
          <w:sz w:val="22"/>
        </w:rPr>
        <w:t xml:space="preserve"> u potpunosti biti vraćen, u onoj valuti u kojoj je uplata i izvršena.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Korisnik je saglasan da pruži tačne i potpune identifikacione i druge podatke, uključujuci ime, prezime, JMBG, skeniranu ličnu kartu, podatke o vlasnickoj strukturi Korisnika pravnog lica i slično. Odgovornost Korisnika je da obavesti Crypto Investment o promenama podataka. </w:t>
      </w:r>
    </w:p>
    <w:p w:rsidR="00AE783E" w:rsidRPr="00BF4825" w:rsidRDefault="00AE783E" w:rsidP="00BF4825">
      <w:pPr>
        <w:jc w:val="both"/>
        <w:rPr>
          <w:rFonts w:asciiTheme="minorHAnsi" w:hAnsiTheme="minorHAnsi"/>
          <w:sz w:val="22"/>
        </w:rPr>
      </w:pPr>
    </w:p>
    <w:p w:rsidR="00AE783E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Crypto Investment zadržava pravo da jednostrano uskrati pravo korišćenja svakom Korisniku bez navođenja razloga kao i da vrši izmene Uslova korišćenja bez prethodnog obaveštavanja Korisnika. Crypto investment zadrzava pravo da proveri da li su bitkoin adrese korisnika povezane </w:t>
      </w:r>
      <w:proofErr w:type="gramStart"/>
      <w:r w:rsidRPr="00BF4825">
        <w:rPr>
          <w:rFonts w:asciiTheme="minorHAnsi" w:hAnsiTheme="minorHAnsi"/>
          <w:sz w:val="22"/>
        </w:rPr>
        <w:t>sa</w:t>
      </w:r>
      <w:proofErr w:type="gramEnd"/>
      <w:r w:rsidRPr="00BF4825">
        <w:rPr>
          <w:rFonts w:asciiTheme="minorHAnsi" w:hAnsiTheme="minorHAnsi"/>
          <w:sz w:val="22"/>
        </w:rPr>
        <w:t xml:space="preserve"> TOR marketima i da uskrati Korisniku pravo korišćenja Vebsajta ako se ispostavi da jesu. Takođe, Crypto Investment zadržava pravo da proveri da li se Korisnik nalazi </w:t>
      </w:r>
      <w:proofErr w:type="gramStart"/>
      <w:r w:rsidRPr="00BF4825">
        <w:rPr>
          <w:rFonts w:asciiTheme="minorHAnsi" w:hAnsiTheme="minorHAnsi"/>
          <w:sz w:val="22"/>
        </w:rPr>
        <w:t>na</w:t>
      </w:r>
      <w:proofErr w:type="gramEnd"/>
      <w:r w:rsidRPr="00BF4825">
        <w:rPr>
          <w:rFonts w:asciiTheme="minorHAnsi" w:hAnsiTheme="minorHAnsi"/>
          <w:sz w:val="22"/>
        </w:rPr>
        <w:t xml:space="preserve"> listi osoba pod sankcijama USA, UK ili EU i da uskrati korisniku korišćenje Vebsajta u slučaju da se nalazi. U slučaju suspenzije </w:t>
      </w:r>
      <w:proofErr w:type="gramStart"/>
      <w:r w:rsidRPr="00BF4825">
        <w:rPr>
          <w:rFonts w:asciiTheme="minorHAnsi" w:hAnsiTheme="minorHAnsi"/>
          <w:sz w:val="22"/>
        </w:rPr>
        <w:t>ili</w:t>
      </w:r>
      <w:proofErr w:type="gramEnd"/>
      <w:r w:rsidRPr="00BF4825">
        <w:rPr>
          <w:rFonts w:asciiTheme="minorHAnsi" w:hAnsiTheme="minorHAnsi"/>
          <w:sz w:val="22"/>
        </w:rPr>
        <w:t xml:space="preserve"> brisanja naloga Korisnika od strane Crypto Investment, sve prethodno započete transakcije će biti izvršene ili će iznos koji je Korisnik uplatio u potpunosti biti vraćen. </w:t>
      </w:r>
    </w:p>
    <w:p w:rsidR="00AE783E" w:rsidRDefault="00AE783E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Izmene Uslova korišćenja se objavljuju </w:t>
      </w:r>
      <w:proofErr w:type="gramStart"/>
      <w:r w:rsidRPr="00BF4825">
        <w:rPr>
          <w:rFonts w:asciiTheme="minorHAnsi" w:hAnsiTheme="minorHAnsi"/>
          <w:sz w:val="22"/>
        </w:rPr>
        <w:t>na</w:t>
      </w:r>
      <w:proofErr w:type="gramEnd"/>
      <w:r w:rsidRPr="00BF4825">
        <w:rPr>
          <w:rFonts w:asciiTheme="minorHAnsi" w:hAnsiTheme="minorHAnsi"/>
          <w:sz w:val="22"/>
        </w:rPr>
        <w:t xml:space="preserve"> Vebsajtu i stupaju na snagu odmah po objavljivanju. 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Korisnik se obavezuje da neće koristiti Vebsajt za protivzakonite aktivnosti.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Ograničenje odgovornosti</w:t>
      </w:r>
    </w:p>
    <w:p w:rsidR="00BF4825" w:rsidRPr="00BF4825" w:rsidRDefault="00BF4825" w:rsidP="00BF4825">
      <w:pPr>
        <w:pStyle w:val="ListParagraph"/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Crypto Investment ne snosi odgovornost za eventualni gubitak virtuelne valute koji je posledica lošeg sistema zaštite </w:t>
      </w:r>
      <w:proofErr w:type="gramStart"/>
      <w:r w:rsidRPr="00BF4825">
        <w:rPr>
          <w:rFonts w:asciiTheme="minorHAnsi" w:hAnsiTheme="minorHAnsi"/>
          <w:sz w:val="22"/>
        </w:rPr>
        <w:t>na</w:t>
      </w:r>
      <w:proofErr w:type="gramEnd"/>
      <w:r w:rsidRPr="00BF4825">
        <w:rPr>
          <w:rFonts w:asciiTheme="minorHAnsi" w:hAnsiTheme="minorHAnsi"/>
          <w:sz w:val="22"/>
        </w:rPr>
        <w:t xml:space="preserve"> samom sajtu određene virtuelne valute, nepažnje Korisnika ili virusa. 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Korisnik preuzima potpunu odgovornost za sigurnost svog računa u bilo kojoj virtuelnoj valuti.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Sve transakcije su nepovratne. Nakon što je transakcija izvršena, Crypto Investment ne snosi nikakvu odgovornost za bilo šta što se kasnije dogodi.</w:t>
      </w:r>
    </w:p>
    <w:p w:rsidR="00E106E1" w:rsidRDefault="00E106E1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Crypto Investment ne snosi odgovornost za eventualne greške prilikom transakcije koje su prouzrokovane time što je </w:t>
      </w:r>
      <w:proofErr w:type="gramStart"/>
      <w:r w:rsidRPr="00BF4825">
        <w:rPr>
          <w:rFonts w:asciiTheme="minorHAnsi" w:hAnsiTheme="minorHAnsi"/>
          <w:sz w:val="22"/>
        </w:rPr>
        <w:t>od</w:t>
      </w:r>
      <w:proofErr w:type="gramEnd"/>
      <w:r w:rsidRPr="00BF4825">
        <w:rPr>
          <w:rFonts w:asciiTheme="minorHAnsi" w:hAnsiTheme="minorHAnsi"/>
          <w:sz w:val="22"/>
        </w:rPr>
        <w:t xml:space="preserve"> strane Korisnika dostavljen pogrešan broj računa ili digitalnog novčanika.</w:t>
      </w:r>
    </w:p>
    <w:p w:rsid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Ulaganje u Bitcoin </w:t>
      </w:r>
      <w:proofErr w:type="gramStart"/>
      <w:r w:rsidRPr="00BF4825">
        <w:rPr>
          <w:rFonts w:asciiTheme="minorHAnsi" w:hAnsiTheme="minorHAnsi"/>
          <w:sz w:val="22"/>
        </w:rPr>
        <w:t>ili</w:t>
      </w:r>
      <w:proofErr w:type="gramEnd"/>
      <w:r w:rsidRPr="00BF4825">
        <w:rPr>
          <w:rFonts w:asciiTheme="minorHAnsi" w:hAnsiTheme="minorHAnsi"/>
          <w:sz w:val="22"/>
        </w:rPr>
        <w:t xml:space="preserve"> slične virtuelne valute predstavlja rizik i može izazvati finansijske gubitke. Svako </w:t>
      </w:r>
      <w:proofErr w:type="gramStart"/>
      <w:r w:rsidRPr="00BF4825">
        <w:rPr>
          <w:rFonts w:asciiTheme="minorHAnsi" w:hAnsiTheme="minorHAnsi"/>
          <w:sz w:val="22"/>
        </w:rPr>
        <w:t>ko</w:t>
      </w:r>
      <w:proofErr w:type="gramEnd"/>
      <w:r w:rsidRPr="00BF4825">
        <w:rPr>
          <w:rFonts w:asciiTheme="minorHAnsi" w:hAnsiTheme="minorHAnsi"/>
          <w:sz w:val="22"/>
        </w:rPr>
        <w:t xml:space="preserve"> se upušta u ove ili bilo koje druge aktivnosti u vezi s virtuelnim valutama, čini to na sopstvenu odgovornost i samostalno snosi finansijske rizike koji proističu iz tih aktivnosti.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Takođe, Crypto Investment nije odgovoran za legalnost, pravilno funkcionisanje </w:t>
      </w:r>
      <w:proofErr w:type="gramStart"/>
      <w:r w:rsidRPr="00BF4825">
        <w:rPr>
          <w:rFonts w:asciiTheme="minorHAnsi" w:hAnsiTheme="minorHAnsi"/>
          <w:sz w:val="22"/>
        </w:rPr>
        <w:t>ili</w:t>
      </w:r>
      <w:proofErr w:type="gramEnd"/>
      <w:r w:rsidRPr="00BF4825">
        <w:rPr>
          <w:rFonts w:asciiTheme="minorHAnsi" w:hAnsiTheme="minorHAnsi"/>
          <w:sz w:val="22"/>
        </w:rPr>
        <w:t xml:space="preserve"> tačnost sadržaja Vebsajta.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Korisnik oslobađa Crypto Investment </w:t>
      </w:r>
      <w:proofErr w:type="gramStart"/>
      <w:r w:rsidRPr="00BF4825">
        <w:rPr>
          <w:rFonts w:asciiTheme="minorHAnsi" w:hAnsiTheme="minorHAnsi"/>
          <w:sz w:val="22"/>
        </w:rPr>
        <w:t>od</w:t>
      </w:r>
      <w:proofErr w:type="gramEnd"/>
      <w:r w:rsidRPr="00BF4825">
        <w:rPr>
          <w:rFonts w:asciiTheme="minorHAnsi" w:hAnsiTheme="minorHAnsi"/>
          <w:sz w:val="22"/>
        </w:rPr>
        <w:t xml:space="preserve"> odgovornosti za svu štetu nastalu korišćenjem ili zbog nemogućnosti korišćenja Vebsajta. U svakom slučaju maksimalni obim štete za koju Crypto Investment može biti odgovoran iznosi 100 RSD.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Intelektualna svojina</w:t>
      </w:r>
    </w:p>
    <w:p w:rsidR="00BF4825" w:rsidRPr="00BF4825" w:rsidRDefault="00BF4825" w:rsidP="00BF4825">
      <w:pPr>
        <w:pStyle w:val="ListParagraph"/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Crypto Investment ima sva isključiva prava intelektualne svojine </w:t>
      </w:r>
      <w:proofErr w:type="gramStart"/>
      <w:r w:rsidRPr="00BF4825">
        <w:rPr>
          <w:rFonts w:asciiTheme="minorHAnsi" w:hAnsiTheme="minorHAnsi"/>
          <w:sz w:val="22"/>
        </w:rPr>
        <w:t>na</w:t>
      </w:r>
      <w:proofErr w:type="gramEnd"/>
      <w:r w:rsidRPr="00BF4825">
        <w:rPr>
          <w:rFonts w:asciiTheme="minorHAnsi" w:hAnsiTheme="minorHAnsi"/>
          <w:sz w:val="22"/>
        </w:rPr>
        <w:t xml:space="preserve"> Vebsajtu i pripadajućoj bazi podataka. Svako neovlašćeno korišćenje Vebsajta uključujući kopiranje sadržaja, dizajna </w:t>
      </w:r>
      <w:proofErr w:type="gramStart"/>
      <w:r w:rsidRPr="00BF4825">
        <w:rPr>
          <w:rFonts w:asciiTheme="minorHAnsi" w:hAnsiTheme="minorHAnsi"/>
          <w:sz w:val="22"/>
        </w:rPr>
        <w:t>ili</w:t>
      </w:r>
      <w:proofErr w:type="gramEnd"/>
      <w:r w:rsidRPr="00BF4825">
        <w:rPr>
          <w:rFonts w:asciiTheme="minorHAnsi" w:hAnsiTheme="minorHAnsi"/>
          <w:sz w:val="22"/>
        </w:rPr>
        <w:t xml:space="preserve"> bilo kog drugog elementa Vebsajta biće sankcionisano krivičnim i prekršajnim prijavama po hitnom postupku.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Žig ‘’Crypto Investment’’ je intelektualna svojina Crypto Investment-</w:t>
      </w:r>
      <w:proofErr w:type="gramStart"/>
      <w:r w:rsidRPr="00BF4825">
        <w:rPr>
          <w:rFonts w:asciiTheme="minorHAnsi" w:hAnsiTheme="minorHAnsi"/>
          <w:sz w:val="22"/>
        </w:rPr>
        <w:t>a</w:t>
      </w:r>
      <w:proofErr w:type="gramEnd"/>
      <w:r w:rsidRPr="00BF4825">
        <w:rPr>
          <w:rFonts w:asciiTheme="minorHAnsi" w:hAnsiTheme="minorHAnsi"/>
          <w:sz w:val="22"/>
        </w:rPr>
        <w:t xml:space="preserve"> i svako neovlašćeno korišćenje je strogo zabranjeno.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Zaštita podataka</w:t>
      </w:r>
    </w:p>
    <w:p w:rsidR="00BF4825" w:rsidRPr="00BF4825" w:rsidRDefault="00BF4825" w:rsidP="00BF4825">
      <w:pPr>
        <w:pStyle w:val="ListParagraph"/>
        <w:jc w:val="both"/>
        <w:rPr>
          <w:rFonts w:asciiTheme="minorHAnsi" w:hAnsiTheme="minorHAnsi"/>
          <w:sz w:val="22"/>
        </w:rPr>
      </w:pPr>
    </w:p>
    <w:p w:rsid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Crypto Investment obrađuje sakupljene podatke o Korisnicima u skladu </w:t>
      </w:r>
      <w:proofErr w:type="gramStart"/>
      <w:r w:rsidRPr="00BF4825">
        <w:rPr>
          <w:rFonts w:asciiTheme="minorHAnsi" w:hAnsiTheme="minorHAnsi"/>
          <w:sz w:val="22"/>
        </w:rPr>
        <w:t>sa</w:t>
      </w:r>
      <w:proofErr w:type="gramEnd"/>
      <w:r w:rsidRPr="00BF4825">
        <w:rPr>
          <w:rFonts w:asciiTheme="minorHAnsi" w:hAnsiTheme="minorHAnsi"/>
          <w:sz w:val="22"/>
        </w:rPr>
        <w:t xml:space="preserve"> Zakonom o zaštiti podataka o ličnosti (Sl. glasnik broj 97/2008, 104/2009-dr.zakon, 68/2012-OUS i 107/2012).</w:t>
      </w:r>
    </w:p>
    <w:p w:rsidR="00E106E1" w:rsidRPr="00BF4825" w:rsidRDefault="00E106E1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Podaci o Korisnicima se koriste isključivo u svrhu prodaje virtuelnih valuta uz diskont. Korišćenje Vebsajta i popunjavanje kontakt forme predstavlja davanje pristanka za obradu podataka o Korisniku u skladu </w:t>
      </w:r>
      <w:proofErr w:type="gramStart"/>
      <w:r w:rsidRPr="00BF4825">
        <w:rPr>
          <w:rFonts w:asciiTheme="minorHAnsi" w:hAnsiTheme="minorHAnsi"/>
          <w:sz w:val="22"/>
        </w:rPr>
        <w:t>sa</w:t>
      </w:r>
      <w:proofErr w:type="gramEnd"/>
      <w:r w:rsidRPr="00BF4825">
        <w:rPr>
          <w:rFonts w:asciiTheme="minorHAnsi" w:hAnsiTheme="minorHAnsi"/>
          <w:sz w:val="22"/>
        </w:rPr>
        <w:t xml:space="preserve"> Politikom privatnosti koja je sastavni deo ovih Uslova korišćenja.</w:t>
      </w: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>Završne odredbe</w:t>
      </w:r>
    </w:p>
    <w:p w:rsidR="00BF4825" w:rsidRPr="00BF4825" w:rsidRDefault="00BF4825" w:rsidP="00BF4825">
      <w:pPr>
        <w:pStyle w:val="ListParagraph"/>
        <w:jc w:val="both"/>
        <w:rPr>
          <w:rFonts w:asciiTheme="minorHAnsi" w:hAnsiTheme="minorHAnsi"/>
          <w:sz w:val="22"/>
        </w:rPr>
      </w:pPr>
    </w:p>
    <w:p w:rsid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Delimična </w:t>
      </w:r>
      <w:proofErr w:type="gramStart"/>
      <w:r w:rsidRPr="00BF4825">
        <w:rPr>
          <w:rFonts w:asciiTheme="minorHAnsi" w:hAnsiTheme="minorHAnsi"/>
          <w:sz w:val="22"/>
        </w:rPr>
        <w:t>ili</w:t>
      </w:r>
      <w:proofErr w:type="gramEnd"/>
      <w:r w:rsidRPr="00BF4825">
        <w:rPr>
          <w:rFonts w:asciiTheme="minorHAnsi" w:hAnsiTheme="minorHAnsi"/>
          <w:sz w:val="22"/>
        </w:rPr>
        <w:t xml:space="preserve"> potpuna neprimenjivost ili nezakonitost određene odredbe ovih Uslova korišćenja neće uticati na punovažnost ostalih odredbi koje ostaju na snazi u celini.</w:t>
      </w:r>
    </w:p>
    <w:p w:rsidR="00E106E1" w:rsidRPr="00BF4825" w:rsidRDefault="00E106E1" w:rsidP="00BF4825">
      <w:pPr>
        <w:jc w:val="both"/>
        <w:rPr>
          <w:rFonts w:asciiTheme="minorHAnsi" w:hAnsiTheme="minorHAnsi"/>
          <w:sz w:val="22"/>
        </w:rPr>
      </w:pPr>
    </w:p>
    <w:p w:rsid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Ovi Uslovi korišćenja predstavljaju celokupan sporazum Crypto Investment -a i Korisnika i zamenjuju sve njihove prethodne sporazume koji se odnose </w:t>
      </w:r>
      <w:proofErr w:type="gramStart"/>
      <w:r w:rsidRPr="00BF4825">
        <w:rPr>
          <w:rFonts w:asciiTheme="minorHAnsi" w:hAnsiTheme="minorHAnsi"/>
          <w:sz w:val="22"/>
        </w:rPr>
        <w:t>na</w:t>
      </w:r>
      <w:proofErr w:type="gramEnd"/>
      <w:r w:rsidRPr="00BF4825">
        <w:rPr>
          <w:rFonts w:asciiTheme="minorHAnsi" w:hAnsiTheme="minorHAnsi"/>
          <w:sz w:val="22"/>
        </w:rPr>
        <w:t xml:space="preserve"> predmet ovih Uslova korišćenja.</w:t>
      </w:r>
    </w:p>
    <w:p w:rsidR="00E106E1" w:rsidRPr="00BF4825" w:rsidRDefault="00E106E1" w:rsidP="00BF4825">
      <w:pPr>
        <w:jc w:val="both"/>
        <w:rPr>
          <w:rFonts w:asciiTheme="minorHAnsi" w:hAnsiTheme="minorHAnsi"/>
          <w:sz w:val="22"/>
        </w:rPr>
      </w:pPr>
    </w:p>
    <w:p w:rsidR="00BF4825" w:rsidRPr="00BF4825" w:rsidRDefault="00BF4825" w:rsidP="00BF4825">
      <w:pPr>
        <w:jc w:val="both"/>
        <w:rPr>
          <w:rFonts w:asciiTheme="minorHAnsi" w:hAnsiTheme="minorHAnsi"/>
          <w:sz w:val="22"/>
        </w:rPr>
      </w:pPr>
      <w:r w:rsidRPr="00BF4825">
        <w:rPr>
          <w:rFonts w:asciiTheme="minorHAnsi" w:hAnsiTheme="minorHAnsi"/>
          <w:sz w:val="22"/>
        </w:rPr>
        <w:t xml:space="preserve">Za rešavanje eventualnih sporova koji mogu nastati u vezi </w:t>
      </w:r>
      <w:proofErr w:type="gramStart"/>
      <w:r w:rsidRPr="00BF4825">
        <w:rPr>
          <w:rFonts w:asciiTheme="minorHAnsi" w:hAnsiTheme="minorHAnsi"/>
          <w:sz w:val="22"/>
        </w:rPr>
        <w:t>sa</w:t>
      </w:r>
      <w:proofErr w:type="gramEnd"/>
      <w:r w:rsidRPr="00BF4825">
        <w:rPr>
          <w:rFonts w:asciiTheme="minorHAnsi" w:hAnsiTheme="minorHAnsi"/>
          <w:sz w:val="22"/>
        </w:rPr>
        <w:t xml:space="preserve"> Uslovima korišćenja nadležan je Privredni sud u Beogradu uz primenu prava Republike Srbije.</w:t>
      </w:r>
    </w:p>
    <w:p w:rsidR="000F5FE6" w:rsidRPr="00BF4825" w:rsidRDefault="000F5FE6" w:rsidP="00BF4825">
      <w:pPr>
        <w:rPr>
          <w:rFonts w:asciiTheme="minorHAnsi" w:hAnsiTheme="minorHAnsi"/>
          <w:sz w:val="22"/>
        </w:rPr>
      </w:pPr>
    </w:p>
    <w:sectPr w:rsidR="000F5FE6" w:rsidRPr="00BF4825" w:rsidSect="00977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4C9" w:rsidRDefault="007414C9" w:rsidP="00BF4825">
      <w:r>
        <w:separator/>
      </w:r>
    </w:p>
  </w:endnote>
  <w:endnote w:type="continuationSeparator" w:id="0">
    <w:p w:rsidR="007414C9" w:rsidRDefault="007414C9" w:rsidP="00BF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E27" w:rsidRDefault="00C42E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D1" w:rsidRPr="00EF61D1" w:rsidRDefault="00324F42">
    <w:pPr>
      <w:pStyle w:val="Footer"/>
      <w:rPr>
        <w:sz w:val="20"/>
        <w:szCs w:val="20"/>
      </w:rPr>
    </w:pPr>
    <w:r w:rsidRPr="00EF61D1">
      <w:rPr>
        <w:sz w:val="20"/>
        <w:szCs w:val="20"/>
      </w:rPr>
      <w:t>CRYPTOCURRENCY INVESTMENT</w:t>
    </w:r>
    <w:r>
      <w:rPr>
        <w:sz w:val="20"/>
        <w:szCs w:val="20"/>
      </w:rPr>
      <w:t xml:space="preserve">        matični broj: 21365238                  tekući račun: </w:t>
    </w:r>
    <w:r w:rsidRPr="00EF61D1">
      <w:rPr>
        <w:sz w:val="20"/>
        <w:szCs w:val="20"/>
      </w:rPr>
      <w:t>160000000050307283</w:t>
    </w:r>
    <w:r>
      <w:rPr>
        <w:sz w:val="20"/>
        <w:szCs w:val="20"/>
      </w:rPr>
      <w:t xml:space="preserve"> </w:t>
    </w:r>
  </w:p>
  <w:p w:rsidR="00EF61D1" w:rsidRDefault="00324F42">
    <w:pPr>
      <w:pStyle w:val="Footer"/>
      <w:rPr>
        <w:sz w:val="20"/>
        <w:szCs w:val="20"/>
      </w:rPr>
    </w:pPr>
    <w:r w:rsidRPr="00EF61D1">
      <w:rPr>
        <w:sz w:val="20"/>
        <w:szCs w:val="20"/>
      </w:rPr>
      <w:t>DOO BEOGRAD</w:t>
    </w:r>
    <w:r>
      <w:rPr>
        <w:sz w:val="20"/>
        <w:szCs w:val="20"/>
      </w:rPr>
      <w:t xml:space="preserve"> PALILULA                      PIB: 110580995                              Banca Intesa</w:t>
    </w:r>
  </w:p>
  <w:p w:rsidR="00EF61D1" w:rsidRPr="00EF61D1" w:rsidRDefault="00324F42">
    <w:pPr>
      <w:pStyle w:val="Footer"/>
      <w:rPr>
        <w:sz w:val="20"/>
        <w:szCs w:val="20"/>
      </w:rPr>
    </w:pPr>
    <w:r>
      <w:rPr>
        <w:sz w:val="20"/>
        <w:szCs w:val="20"/>
      </w:rPr>
      <w:t xml:space="preserve">Metalska 31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E27" w:rsidRDefault="00C42E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4C9" w:rsidRDefault="007414C9" w:rsidP="00BF4825">
      <w:r>
        <w:separator/>
      </w:r>
    </w:p>
  </w:footnote>
  <w:footnote w:type="continuationSeparator" w:id="0">
    <w:p w:rsidR="007414C9" w:rsidRDefault="007414C9" w:rsidP="00BF4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E27" w:rsidRDefault="00C42E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1D1" w:rsidRPr="00EF61D1" w:rsidRDefault="00C42E27">
    <w:pPr>
      <w:pStyle w:val="Header"/>
      <w:rPr>
        <w:b/>
      </w:rPr>
    </w:pPr>
    <w:bookmarkStart w:id="0" w:name="_GoBack"/>
    <w:r>
      <w:rPr>
        <w:b/>
        <w:noProof/>
      </w:rPr>
      <w:drawing>
        <wp:inline distT="0" distB="0" distL="0" distR="0">
          <wp:extent cx="1257300" cy="463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yptoInves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171" cy="4664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324F42">
      <w:rPr>
        <w:b/>
      </w:rPr>
      <w:t xml:space="preserve">                                             </w:t>
    </w:r>
    <w:r w:rsidR="00BF4825">
      <w:rPr>
        <w:b/>
      </w:rPr>
      <w:t xml:space="preserve">              </w:t>
    </w:r>
    <w:r w:rsidR="00737949">
      <w:rPr>
        <w:b/>
      </w:rPr>
      <w:t xml:space="preserve">                </w:t>
    </w:r>
    <w:r w:rsidR="00BF4825">
      <w:rPr>
        <w:b/>
      </w:rPr>
      <w:t>www.crypto</w:t>
    </w:r>
    <w:r w:rsidR="00324F42">
      <w:rPr>
        <w:b/>
      </w:rPr>
      <w:t>investment.rs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E27" w:rsidRDefault="00C42E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02022"/>
    <w:multiLevelType w:val="hybridMultilevel"/>
    <w:tmpl w:val="CD188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BB6"/>
    <w:rsid w:val="000F5FE6"/>
    <w:rsid w:val="00324F42"/>
    <w:rsid w:val="00440319"/>
    <w:rsid w:val="00737949"/>
    <w:rsid w:val="007414C9"/>
    <w:rsid w:val="007B3BB6"/>
    <w:rsid w:val="00AE783E"/>
    <w:rsid w:val="00BF4825"/>
    <w:rsid w:val="00C42E27"/>
    <w:rsid w:val="00E1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DD6979-976F-472F-A614-1A9C443B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82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8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4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82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F4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Vujovic</dc:creator>
  <cp:keywords/>
  <dc:description/>
  <cp:lastModifiedBy>Marko Petrovic</cp:lastModifiedBy>
  <cp:revision>9</cp:revision>
  <dcterms:created xsi:type="dcterms:W3CDTF">2018-05-16T10:23:00Z</dcterms:created>
  <dcterms:modified xsi:type="dcterms:W3CDTF">2018-05-29T06:52:00Z</dcterms:modified>
</cp:coreProperties>
</file>