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825" w:rsidRPr="00BF4825" w:rsidRDefault="00BF4825" w:rsidP="00BF4825">
      <w:pPr>
        <w:rPr>
          <w:rFonts w:asciiTheme="minorHAnsi" w:hAnsiTheme="minorHAnsi"/>
          <w:sz w:val="22"/>
        </w:rPr>
      </w:pPr>
    </w:p>
    <w:p w:rsidR="00BF4825" w:rsidRDefault="00BF4825" w:rsidP="00BF4825">
      <w:pPr>
        <w:jc w:val="center"/>
        <w:rPr>
          <w:rFonts w:asciiTheme="minorHAnsi" w:hAnsiTheme="minorHAnsi"/>
          <w:b/>
          <w:sz w:val="22"/>
        </w:rPr>
      </w:pPr>
      <w:r w:rsidRPr="00BF4825">
        <w:rPr>
          <w:rFonts w:asciiTheme="minorHAnsi" w:hAnsiTheme="minorHAnsi"/>
          <w:b/>
          <w:sz w:val="22"/>
        </w:rPr>
        <w:t>Uslovi korišćenja</w:t>
      </w:r>
    </w:p>
    <w:p w:rsidR="00BF4825" w:rsidRPr="00BF4825" w:rsidRDefault="00BF4825" w:rsidP="00BF4825">
      <w:pPr>
        <w:jc w:val="center"/>
        <w:rPr>
          <w:rFonts w:asciiTheme="minorHAnsi" w:hAnsiTheme="minorHAnsi"/>
          <w:b/>
          <w:sz w:val="22"/>
        </w:rPr>
      </w:pPr>
    </w:p>
    <w:p w:rsidR="00BF4825" w:rsidRPr="00BF4825" w:rsidRDefault="00BF4825" w:rsidP="00BF4825">
      <w:pPr>
        <w:rPr>
          <w:rFonts w:asciiTheme="minorHAnsi" w:hAnsiTheme="minorHAnsi"/>
          <w:sz w:val="22"/>
        </w:rPr>
      </w:pPr>
    </w:p>
    <w:p w:rsidR="00BF4825" w:rsidRPr="00BF4825" w:rsidRDefault="00BF4825" w:rsidP="00BF4825">
      <w:pPr>
        <w:pStyle w:val="ListParagraph"/>
        <w:numPr>
          <w:ilvl w:val="0"/>
          <w:numId w:val="1"/>
        </w:numPr>
        <w:jc w:val="both"/>
        <w:rPr>
          <w:rFonts w:asciiTheme="minorHAnsi" w:hAnsiTheme="minorHAnsi"/>
          <w:sz w:val="22"/>
        </w:rPr>
      </w:pPr>
      <w:r w:rsidRPr="00BF4825">
        <w:rPr>
          <w:rFonts w:asciiTheme="minorHAnsi" w:hAnsiTheme="minorHAnsi"/>
          <w:sz w:val="22"/>
        </w:rPr>
        <w:t>Opšte odredbe</w:t>
      </w:r>
    </w:p>
    <w:p w:rsidR="00BF4825" w:rsidRPr="00BF4825" w:rsidRDefault="00BF4825" w:rsidP="00BF4825">
      <w:pPr>
        <w:pStyle w:val="ListParagraph"/>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Korišćenje vebsajta www.cryptoinvestment.rs (‘’Vebsajt’’) predstavlja prihvatanje ovih Uslova korišćenja od strane korisnika Vebsajta (‘’Korisnik’’) i potvrdu Korisnika da je punoletan i poslovno sposoban.</w:t>
      </w:r>
    </w:p>
    <w:p w:rsidR="00BF4825" w:rsidRPr="00BF4825" w:rsidRDefault="00BF4825"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Svaki Korisnik Vebsajta koji je prihvatio Uslove korišćenja objavljene od strane vlasnika Vebsajta, privrednog društva CRYPTOCURRENCY INVESTMENT DOO BEOGRAD-Palilula, Metalska 31, matični broj: 21365238, PIB: 110580995 (’’Crypto Investment’’) dobija neisključivo, neprenosivo, ograničeno pravo korišćenja Vebsajta.</w:t>
      </w:r>
    </w:p>
    <w:p w:rsidR="00BF4825" w:rsidRPr="00BF4825" w:rsidRDefault="00BF4825" w:rsidP="00BF4825">
      <w:pPr>
        <w:jc w:val="both"/>
        <w:rPr>
          <w:rFonts w:asciiTheme="minorHAnsi" w:hAnsiTheme="minorHAnsi"/>
          <w:sz w:val="22"/>
        </w:rPr>
      </w:pPr>
    </w:p>
    <w:p w:rsidR="00BF4825" w:rsidRPr="00BF4825" w:rsidRDefault="00BF4825" w:rsidP="00BF4825">
      <w:pPr>
        <w:pStyle w:val="ListParagraph"/>
        <w:numPr>
          <w:ilvl w:val="0"/>
          <w:numId w:val="1"/>
        </w:numPr>
        <w:jc w:val="both"/>
        <w:rPr>
          <w:rFonts w:asciiTheme="minorHAnsi" w:hAnsiTheme="minorHAnsi"/>
          <w:sz w:val="22"/>
        </w:rPr>
      </w:pPr>
      <w:r w:rsidRPr="00BF4825">
        <w:rPr>
          <w:rFonts w:asciiTheme="minorHAnsi" w:hAnsiTheme="minorHAnsi"/>
          <w:sz w:val="22"/>
        </w:rPr>
        <w:t>Prava i obaveze</w:t>
      </w:r>
    </w:p>
    <w:p w:rsidR="00BF4825" w:rsidRPr="00BF4825" w:rsidRDefault="00BF4825" w:rsidP="00BF4825">
      <w:pPr>
        <w:ind w:left="360"/>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Crypto Investment pruža uslugu prodaje vituelnih (kripto) valuta uz diskont, izradu analiza kretanja cena kriptovaluta i usluge konsaltinga. Crypto Investment izvršava transakcije u roku od 3 radna dana od prijema uplate. U slučaju da Crypto Investment nije u mogućnosti da u predviđenom roku obavi transakciju o tome će blagovremeno obavestiti Korisnika. U slučaju da Crypto Investment nije u mogućnosti da izvrši transakciju, iznos koji je Korisnik uplatio će u potpunosti biti vraćen, u onoj valuti u kojoj je uplata i izvršena.</w:t>
      </w:r>
    </w:p>
    <w:p w:rsidR="00BF4825" w:rsidRPr="00BF4825" w:rsidRDefault="00BF4825" w:rsidP="00BF4825">
      <w:pPr>
        <w:jc w:val="both"/>
        <w:rPr>
          <w:rFonts w:asciiTheme="minorHAnsi" w:hAnsiTheme="minorHAnsi"/>
          <w:sz w:val="22"/>
        </w:rPr>
      </w:pPr>
    </w:p>
    <w:p w:rsidR="00BF4825" w:rsidRDefault="00BF4825" w:rsidP="00BF4825">
      <w:pPr>
        <w:jc w:val="both"/>
        <w:rPr>
          <w:rFonts w:asciiTheme="minorHAnsi" w:hAnsiTheme="minorHAnsi"/>
          <w:sz w:val="22"/>
        </w:rPr>
      </w:pPr>
      <w:r w:rsidRPr="00BF4825">
        <w:rPr>
          <w:rFonts w:asciiTheme="minorHAnsi" w:hAnsiTheme="minorHAnsi"/>
          <w:sz w:val="22"/>
        </w:rPr>
        <w:t xml:space="preserve">Korisnik je saglasan da pruži tačne i potpune identifikacione i druge podatke, uključujuci ime, prezime, JMBG, skeniranu ličnu kartu, podatke o vlasnickoj strukturi Korisnika pravnog lica i slično. Odgovornost Korisnika je da obavesti Crypto Investment o promenama podataka. </w:t>
      </w:r>
    </w:p>
    <w:p w:rsidR="00AE783E" w:rsidRPr="00BF4825" w:rsidRDefault="00AE783E" w:rsidP="00BF4825">
      <w:pPr>
        <w:jc w:val="both"/>
        <w:rPr>
          <w:rFonts w:asciiTheme="minorHAnsi" w:hAnsiTheme="minorHAnsi"/>
          <w:sz w:val="22"/>
        </w:rPr>
      </w:pPr>
    </w:p>
    <w:p w:rsidR="00AE783E" w:rsidRDefault="00BF4825" w:rsidP="00BF4825">
      <w:pPr>
        <w:jc w:val="both"/>
        <w:rPr>
          <w:rFonts w:asciiTheme="minorHAnsi" w:hAnsiTheme="minorHAnsi"/>
          <w:sz w:val="22"/>
        </w:rPr>
      </w:pPr>
      <w:r w:rsidRPr="00BF4825">
        <w:rPr>
          <w:rFonts w:asciiTheme="minorHAnsi" w:hAnsiTheme="minorHAnsi"/>
          <w:sz w:val="22"/>
        </w:rPr>
        <w:t xml:space="preserve">Crypto Investment zadržava pravo da jednostrano uskrati pravo korišćenja svakom Korisniku bez navođenja razloga kao i da vrši izmene Uslova korišćenja bez prethodnog obaveštavanja Korisnika. Crypto investment zadrzava pravo da proveri da li su bitkoin adrese korisnika povezane sa TOR marketima i da uskrati Korisniku pravo korišćenja Vebsajta ako se ispostavi da jesu. Takođe, Crypto Investment zadržava pravo da proveri da li se Korisnik nalazi na listi osoba pod sankcijama USA, UK ili EU i da uskrati korisniku korišćenje Vebsajta u slučaju da se nalazi. U slučaju suspenzije ili brisanja naloga Korisnika od strane Crypto Investment, sve prethodno započete transakcije će biti izvršene ili će iznos koji je Korisnik uplatio u potpunosti biti vraćen. </w:t>
      </w:r>
    </w:p>
    <w:p w:rsidR="00AE783E" w:rsidRDefault="00AE783E"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 xml:space="preserve">Izmene Uslova korišćenja se objavljuju na Vebsajtu i stupaju na snagu odmah po objavljivanju. </w:t>
      </w:r>
    </w:p>
    <w:p w:rsidR="00BF4825" w:rsidRPr="00BF4825" w:rsidRDefault="00BF4825"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Korisnik se obavezuje da neće koristiti Vebsajt za protivzakonite aktivnosti.</w:t>
      </w:r>
    </w:p>
    <w:p w:rsidR="00BF4825" w:rsidRPr="00BF4825" w:rsidRDefault="00BF4825" w:rsidP="00BF4825">
      <w:pPr>
        <w:jc w:val="both"/>
        <w:rPr>
          <w:rFonts w:asciiTheme="minorHAnsi" w:hAnsiTheme="minorHAnsi"/>
          <w:sz w:val="22"/>
        </w:rPr>
      </w:pPr>
    </w:p>
    <w:p w:rsidR="00BF4825" w:rsidRPr="00BF4825" w:rsidRDefault="00BF4825" w:rsidP="00BF4825">
      <w:pPr>
        <w:pStyle w:val="ListParagraph"/>
        <w:numPr>
          <w:ilvl w:val="0"/>
          <w:numId w:val="1"/>
        </w:numPr>
        <w:jc w:val="both"/>
        <w:rPr>
          <w:rFonts w:asciiTheme="minorHAnsi" w:hAnsiTheme="minorHAnsi"/>
          <w:sz w:val="22"/>
        </w:rPr>
      </w:pPr>
      <w:r w:rsidRPr="00BF4825">
        <w:rPr>
          <w:rFonts w:asciiTheme="minorHAnsi" w:hAnsiTheme="minorHAnsi"/>
          <w:sz w:val="22"/>
        </w:rPr>
        <w:t>Ograničenje odgovornosti</w:t>
      </w:r>
    </w:p>
    <w:p w:rsidR="00BF4825" w:rsidRPr="00BF4825" w:rsidRDefault="00BF4825" w:rsidP="00BF4825">
      <w:pPr>
        <w:pStyle w:val="ListParagraph"/>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 xml:space="preserve">Crypto Investment ne snosi odgovornost za eventualni gubitak virtuelne valute koji je posledica lošeg sistema zaštite na samom sajtu određene virtuelne valute, nepažnje Korisnika ili virusa. </w:t>
      </w:r>
    </w:p>
    <w:p w:rsidR="00BF4825" w:rsidRPr="00BF4825" w:rsidRDefault="00BF4825"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Korisnik preuzima potpunu odgovornost za sigurnost svog računa u bilo kojoj virtuelnoj valuti.</w:t>
      </w:r>
    </w:p>
    <w:p w:rsidR="00BF4825" w:rsidRPr="00BF4825" w:rsidRDefault="00BF4825" w:rsidP="00BF4825">
      <w:pPr>
        <w:jc w:val="both"/>
        <w:rPr>
          <w:rFonts w:asciiTheme="minorHAnsi" w:hAnsiTheme="minorHAnsi"/>
          <w:sz w:val="22"/>
        </w:rPr>
      </w:pPr>
      <w:r w:rsidRPr="00BF4825">
        <w:rPr>
          <w:rFonts w:asciiTheme="minorHAnsi" w:hAnsiTheme="minorHAnsi"/>
          <w:sz w:val="22"/>
        </w:rPr>
        <w:t>Sve transakcije su nepovratne. Nakon što je transakcija izvršena, Crypto Investment ne snosi nikakvu odgovornost za bilo šta što se kasnije dogodi.</w:t>
      </w:r>
    </w:p>
    <w:p w:rsidR="00E106E1" w:rsidRDefault="00E106E1"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Crypto Investment ne snosi odgovornost za eventualne greške prilikom transakcije koje su prouzrokovane time što je od strane Korisnika dostavljen pogrešan broj računa ili digitalnog novčanika.</w:t>
      </w:r>
    </w:p>
    <w:p w:rsidR="00BF4825" w:rsidRDefault="00BF4825" w:rsidP="00BF4825">
      <w:pPr>
        <w:jc w:val="both"/>
        <w:rPr>
          <w:rFonts w:asciiTheme="minorHAnsi" w:hAnsiTheme="minorHAnsi"/>
          <w:sz w:val="22"/>
        </w:rPr>
      </w:pPr>
      <w:bookmarkStart w:id="0" w:name="_GoBack"/>
      <w:bookmarkEnd w:id="0"/>
    </w:p>
    <w:p w:rsidR="00BF4825" w:rsidRPr="00BF4825" w:rsidRDefault="00BF4825" w:rsidP="00BF4825">
      <w:pPr>
        <w:jc w:val="both"/>
        <w:rPr>
          <w:rFonts w:asciiTheme="minorHAnsi" w:hAnsiTheme="minorHAnsi"/>
          <w:sz w:val="22"/>
        </w:rPr>
      </w:pPr>
      <w:r w:rsidRPr="00BF4825">
        <w:rPr>
          <w:rFonts w:asciiTheme="minorHAnsi" w:hAnsiTheme="minorHAnsi"/>
          <w:sz w:val="22"/>
        </w:rPr>
        <w:t>Ulaganje u Bitcoin ili slične virtuelne valute predstavlja rizik i može izazvati finansijske gubitke. Svako ko se upušta u ove ili bilo koje druge aktivnosti u vezi s virtuelnim valutama, čini to na sopstvenu odgovornost i samostalno snosi finansijske rizike koji proističu iz tih aktivnosti.</w:t>
      </w:r>
    </w:p>
    <w:p w:rsidR="00BF4825" w:rsidRPr="00BF4825" w:rsidRDefault="00BF4825"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Takođe, Crypto Investment nije odgovoran za legalnost, pravilno funkcionisanje ili tačnost sadržaja Vebsajta.</w:t>
      </w:r>
    </w:p>
    <w:p w:rsidR="00BF4825" w:rsidRPr="00BF4825" w:rsidRDefault="00BF4825"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Korisnik oslobađa Crypto Investment od odgovornosti za svu štetu nastalu korišćenjem ili zbog nemogućnosti korišćenja Vebsajta. U svakom slučaju maksimalni obim štete za koju Crypto Investment može biti odgovoran iznosi 100 RSD.</w:t>
      </w:r>
    </w:p>
    <w:p w:rsidR="00BF4825" w:rsidRPr="00BF4825" w:rsidRDefault="00BF4825" w:rsidP="00BF4825">
      <w:pPr>
        <w:jc w:val="both"/>
        <w:rPr>
          <w:rFonts w:asciiTheme="minorHAnsi" w:hAnsiTheme="minorHAnsi"/>
          <w:sz w:val="22"/>
        </w:rPr>
      </w:pPr>
    </w:p>
    <w:p w:rsidR="00BF4825" w:rsidRPr="00BF4825" w:rsidRDefault="00BF4825" w:rsidP="00BF4825">
      <w:pPr>
        <w:pStyle w:val="ListParagraph"/>
        <w:numPr>
          <w:ilvl w:val="0"/>
          <w:numId w:val="1"/>
        </w:numPr>
        <w:jc w:val="both"/>
        <w:rPr>
          <w:rFonts w:asciiTheme="minorHAnsi" w:hAnsiTheme="minorHAnsi"/>
          <w:sz w:val="22"/>
        </w:rPr>
      </w:pPr>
      <w:r w:rsidRPr="00BF4825">
        <w:rPr>
          <w:rFonts w:asciiTheme="minorHAnsi" w:hAnsiTheme="minorHAnsi"/>
          <w:sz w:val="22"/>
        </w:rPr>
        <w:t>Intelektualna svojina</w:t>
      </w:r>
    </w:p>
    <w:p w:rsidR="00BF4825" w:rsidRPr="00BF4825" w:rsidRDefault="00BF4825" w:rsidP="00BF4825">
      <w:pPr>
        <w:pStyle w:val="ListParagraph"/>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Crypto Investment ima sva isključiva prava intelektualne svojine na Vebsajtu i pripadajućoj bazi podataka. Svako neovlašćeno korišćenje Vebsajta uključujući kopiranje sadržaja, dizajna ili bilo kog drugog elementa Vebsajta biće sankcionisano krivičnim i prekršajnim prijavama po hitnom postupku.</w:t>
      </w:r>
    </w:p>
    <w:p w:rsidR="00BF4825" w:rsidRPr="00BF4825" w:rsidRDefault="00BF4825"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Žig ‘’Crypto Investment’’ je intelektualna svojina Crypto Investment-a i svako neovlašćeno korišćenje je strogo zabranjeno.</w:t>
      </w:r>
    </w:p>
    <w:p w:rsidR="00BF4825" w:rsidRPr="00BF4825" w:rsidRDefault="00BF4825" w:rsidP="00BF4825">
      <w:pPr>
        <w:jc w:val="both"/>
        <w:rPr>
          <w:rFonts w:asciiTheme="minorHAnsi" w:hAnsiTheme="minorHAnsi"/>
          <w:sz w:val="22"/>
        </w:rPr>
      </w:pPr>
    </w:p>
    <w:p w:rsidR="00BF4825" w:rsidRPr="00BF4825" w:rsidRDefault="00BF4825" w:rsidP="00BF4825">
      <w:pPr>
        <w:pStyle w:val="ListParagraph"/>
        <w:numPr>
          <w:ilvl w:val="0"/>
          <w:numId w:val="1"/>
        </w:numPr>
        <w:jc w:val="both"/>
        <w:rPr>
          <w:rFonts w:asciiTheme="minorHAnsi" w:hAnsiTheme="minorHAnsi"/>
          <w:sz w:val="22"/>
        </w:rPr>
      </w:pPr>
      <w:r w:rsidRPr="00BF4825">
        <w:rPr>
          <w:rFonts w:asciiTheme="minorHAnsi" w:hAnsiTheme="minorHAnsi"/>
          <w:sz w:val="22"/>
        </w:rPr>
        <w:t>Zaštita podataka</w:t>
      </w:r>
    </w:p>
    <w:p w:rsidR="00BF4825" w:rsidRPr="00BF4825" w:rsidRDefault="00BF4825" w:rsidP="00BF4825">
      <w:pPr>
        <w:pStyle w:val="ListParagraph"/>
        <w:jc w:val="both"/>
        <w:rPr>
          <w:rFonts w:asciiTheme="minorHAnsi" w:hAnsiTheme="minorHAnsi"/>
          <w:sz w:val="22"/>
        </w:rPr>
      </w:pPr>
    </w:p>
    <w:p w:rsidR="00BF4825" w:rsidRDefault="00BF4825" w:rsidP="00BF4825">
      <w:pPr>
        <w:jc w:val="both"/>
        <w:rPr>
          <w:rFonts w:asciiTheme="minorHAnsi" w:hAnsiTheme="minorHAnsi"/>
          <w:sz w:val="22"/>
        </w:rPr>
      </w:pPr>
      <w:r w:rsidRPr="00BF4825">
        <w:rPr>
          <w:rFonts w:asciiTheme="minorHAnsi" w:hAnsiTheme="minorHAnsi"/>
          <w:sz w:val="22"/>
        </w:rPr>
        <w:t>Crypto Investment obrađuje sakupljene podatke o Korisnicima u skladu sa Zakonom o zaštiti podataka o ličnosti (Sl. glasnik broj 97/2008, 104/2009-dr.zakon, 68/2012-OUS i 107/2012).</w:t>
      </w:r>
    </w:p>
    <w:p w:rsidR="00E106E1" w:rsidRPr="00BF4825" w:rsidRDefault="00E106E1"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Podaci o Korisnicima se koriste isključivo u svrhu prodaje virtuelnih valuta uz diskont. Korišćenje Vebsajta i popunjavanje kontakt forme predstavlja davanje pristanka za obradu podataka o Korisniku u skladu sa Politikom privatnosti koja je sastavni deo ovih Uslova korišćenja.</w:t>
      </w:r>
    </w:p>
    <w:p w:rsidR="00BF4825" w:rsidRPr="00BF4825" w:rsidRDefault="00BF4825" w:rsidP="00BF4825">
      <w:pPr>
        <w:jc w:val="both"/>
        <w:rPr>
          <w:rFonts w:asciiTheme="minorHAnsi" w:hAnsiTheme="minorHAnsi"/>
          <w:sz w:val="22"/>
        </w:rPr>
      </w:pPr>
    </w:p>
    <w:p w:rsidR="00BF4825" w:rsidRPr="00BF4825" w:rsidRDefault="00BF4825" w:rsidP="00BF4825">
      <w:pPr>
        <w:pStyle w:val="ListParagraph"/>
        <w:numPr>
          <w:ilvl w:val="0"/>
          <w:numId w:val="1"/>
        </w:numPr>
        <w:jc w:val="both"/>
        <w:rPr>
          <w:rFonts w:asciiTheme="minorHAnsi" w:hAnsiTheme="minorHAnsi"/>
          <w:sz w:val="22"/>
        </w:rPr>
      </w:pPr>
      <w:r w:rsidRPr="00BF4825">
        <w:rPr>
          <w:rFonts w:asciiTheme="minorHAnsi" w:hAnsiTheme="minorHAnsi"/>
          <w:sz w:val="22"/>
        </w:rPr>
        <w:t>Završne odredbe</w:t>
      </w:r>
    </w:p>
    <w:p w:rsidR="00BF4825" w:rsidRPr="00BF4825" w:rsidRDefault="00BF4825" w:rsidP="00BF4825">
      <w:pPr>
        <w:pStyle w:val="ListParagraph"/>
        <w:jc w:val="both"/>
        <w:rPr>
          <w:rFonts w:asciiTheme="minorHAnsi" w:hAnsiTheme="minorHAnsi"/>
          <w:sz w:val="22"/>
        </w:rPr>
      </w:pPr>
    </w:p>
    <w:p w:rsidR="00BF4825" w:rsidRDefault="00BF4825" w:rsidP="00BF4825">
      <w:pPr>
        <w:jc w:val="both"/>
        <w:rPr>
          <w:rFonts w:asciiTheme="minorHAnsi" w:hAnsiTheme="minorHAnsi"/>
          <w:sz w:val="22"/>
        </w:rPr>
      </w:pPr>
      <w:r w:rsidRPr="00BF4825">
        <w:rPr>
          <w:rFonts w:asciiTheme="minorHAnsi" w:hAnsiTheme="minorHAnsi"/>
          <w:sz w:val="22"/>
        </w:rPr>
        <w:t>Delimična ili potpuna neprimenjivost ili nezakonitost određene odredbe ovih Uslova korišćenja neće uticati na punovažnost ostalih odredbi koje ostaju na snazi u celini.</w:t>
      </w:r>
    </w:p>
    <w:p w:rsidR="00E106E1" w:rsidRPr="00BF4825" w:rsidRDefault="00E106E1" w:rsidP="00BF4825">
      <w:pPr>
        <w:jc w:val="both"/>
        <w:rPr>
          <w:rFonts w:asciiTheme="minorHAnsi" w:hAnsiTheme="minorHAnsi"/>
          <w:sz w:val="22"/>
        </w:rPr>
      </w:pPr>
    </w:p>
    <w:p w:rsidR="00BF4825" w:rsidRDefault="00BF4825" w:rsidP="00BF4825">
      <w:pPr>
        <w:jc w:val="both"/>
        <w:rPr>
          <w:rFonts w:asciiTheme="minorHAnsi" w:hAnsiTheme="minorHAnsi"/>
          <w:sz w:val="22"/>
        </w:rPr>
      </w:pPr>
      <w:r w:rsidRPr="00BF4825">
        <w:rPr>
          <w:rFonts w:asciiTheme="minorHAnsi" w:hAnsiTheme="minorHAnsi"/>
          <w:sz w:val="22"/>
        </w:rPr>
        <w:t>Ovi Uslovi korišćenja predstavljaju celokupan sporazum Crypto Investment -a i Korisnika i zamenjuju sve njihove prethodne sporazume koji se odnose na predmet ovih Uslova korišćenja.</w:t>
      </w:r>
    </w:p>
    <w:p w:rsidR="00E106E1" w:rsidRPr="00BF4825" w:rsidRDefault="00E106E1" w:rsidP="00BF4825">
      <w:pPr>
        <w:jc w:val="both"/>
        <w:rPr>
          <w:rFonts w:asciiTheme="minorHAnsi" w:hAnsiTheme="minorHAnsi"/>
          <w:sz w:val="22"/>
        </w:rPr>
      </w:pPr>
    </w:p>
    <w:p w:rsidR="00BF4825" w:rsidRPr="00BF4825" w:rsidRDefault="00BF4825" w:rsidP="00BF4825">
      <w:pPr>
        <w:jc w:val="both"/>
        <w:rPr>
          <w:rFonts w:asciiTheme="minorHAnsi" w:hAnsiTheme="minorHAnsi"/>
          <w:sz w:val="22"/>
        </w:rPr>
      </w:pPr>
      <w:r w:rsidRPr="00BF4825">
        <w:rPr>
          <w:rFonts w:asciiTheme="minorHAnsi" w:hAnsiTheme="minorHAnsi"/>
          <w:sz w:val="22"/>
        </w:rPr>
        <w:t>Za rešavanje eventualnih sporova koji mogu nastati u vezi sa Uslovima korišćenja nadležan je Privredni sud u Beogradu uz primenu prava Republike Srbije.</w:t>
      </w:r>
    </w:p>
    <w:p w:rsidR="000F5FE6" w:rsidRPr="00BF4825" w:rsidRDefault="000F5FE6" w:rsidP="00BF4825">
      <w:pPr>
        <w:rPr>
          <w:rFonts w:asciiTheme="minorHAnsi" w:hAnsiTheme="minorHAnsi"/>
          <w:sz w:val="22"/>
        </w:rPr>
      </w:pPr>
    </w:p>
    <w:sectPr w:rsidR="000F5FE6" w:rsidRPr="00BF4825" w:rsidSect="009771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F42" w:rsidRDefault="00324F42" w:rsidP="00BF4825">
      <w:r>
        <w:separator/>
      </w:r>
    </w:p>
  </w:endnote>
  <w:endnote w:type="continuationSeparator" w:id="0">
    <w:p w:rsidR="00324F42" w:rsidRDefault="00324F42" w:rsidP="00BF48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1D1" w:rsidRPr="00EF61D1" w:rsidRDefault="00324F42">
    <w:pPr>
      <w:pStyle w:val="Footer"/>
      <w:rPr>
        <w:sz w:val="20"/>
        <w:szCs w:val="20"/>
      </w:rPr>
    </w:pPr>
    <w:r w:rsidRPr="00EF61D1">
      <w:rPr>
        <w:sz w:val="20"/>
        <w:szCs w:val="20"/>
      </w:rPr>
      <w:t>CRYPTOCURRENCY INVESTMENT</w:t>
    </w:r>
    <w:r>
      <w:rPr>
        <w:sz w:val="20"/>
        <w:szCs w:val="20"/>
      </w:rPr>
      <w:t xml:space="preserve">        matični broj: 21365238                  tekući račun: </w:t>
    </w:r>
    <w:r w:rsidRPr="00EF61D1">
      <w:rPr>
        <w:sz w:val="20"/>
        <w:szCs w:val="20"/>
      </w:rPr>
      <w:t>160000000050307283</w:t>
    </w:r>
    <w:r>
      <w:rPr>
        <w:sz w:val="20"/>
        <w:szCs w:val="20"/>
      </w:rPr>
      <w:t xml:space="preserve"> </w:t>
    </w:r>
  </w:p>
  <w:p w:rsidR="00EF61D1" w:rsidRDefault="00324F42">
    <w:pPr>
      <w:pStyle w:val="Footer"/>
      <w:rPr>
        <w:sz w:val="20"/>
        <w:szCs w:val="20"/>
      </w:rPr>
    </w:pPr>
    <w:r w:rsidRPr="00EF61D1">
      <w:rPr>
        <w:sz w:val="20"/>
        <w:szCs w:val="20"/>
      </w:rPr>
      <w:t>DOO BEOGRAD</w:t>
    </w:r>
    <w:r>
      <w:rPr>
        <w:sz w:val="20"/>
        <w:szCs w:val="20"/>
      </w:rPr>
      <w:t xml:space="preserve"> PALILULA                      PIB: 110580995                              Banca Intesa</w:t>
    </w:r>
  </w:p>
  <w:p w:rsidR="00EF61D1" w:rsidRPr="00EF61D1" w:rsidRDefault="00324F42">
    <w:pPr>
      <w:pStyle w:val="Footer"/>
      <w:rPr>
        <w:sz w:val="20"/>
        <w:szCs w:val="20"/>
      </w:rPr>
    </w:pPr>
    <w:r>
      <w:rPr>
        <w:sz w:val="20"/>
        <w:szCs w:val="20"/>
      </w:rPr>
      <w:t xml:space="preserve">Metalska 31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F42" w:rsidRDefault="00324F42" w:rsidP="00BF4825">
      <w:r>
        <w:separator/>
      </w:r>
    </w:p>
  </w:footnote>
  <w:footnote w:type="continuationSeparator" w:id="0">
    <w:p w:rsidR="00324F42" w:rsidRDefault="00324F42" w:rsidP="00BF48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1D1" w:rsidRPr="00EF61D1" w:rsidRDefault="00324F42">
    <w:pPr>
      <w:pStyle w:val="Header"/>
      <w:rPr>
        <w:b/>
      </w:rPr>
    </w:pPr>
    <w:r w:rsidRPr="00EF61D1">
      <w:rPr>
        <w:b/>
      </w:rPr>
      <w:t>CRYPTOCURRENCY</w:t>
    </w:r>
  </w:p>
  <w:p w:rsidR="00EF61D1" w:rsidRPr="00EF61D1" w:rsidRDefault="00324F42">
    <w:pPr>
      <w:pStyle w:val="Header"/>
      <w:rPr>
        <w:b/>
      </w:rPr>
    </w:pPr>
    <w:r w:rsidRPr="00EF61D1">
      <w:rPr>
        <w:b/>
      </w:rPr>
      <w:t>INVESTMENT DOO</w:t>
    </w:r>
    <w:r>
      <w:rPr>
        <w:b/>
      </w:rPr>
      <w:t xml:space="preserve">                                             </w:t>
    </w:r>
    <w:r w:rsidR="00BF4825">
      <w:rPr>
        <w:b/>
      </w:rPr>
      <w:t xml:space="preserve">              </w:t>
    </w:r>
    <w:r w:rsidR="00737949">
      <w:rPr>
        <w:b/>
      </w:rPr>
      <w:t xml:space="preserve">                </w:t>
    </w:r>
    <w:r w:rsidR="00BF4825">
      <w:rPr>
        <w:b/>
      </w:rPr>
      <w:t>www.crypto</w:t>
    </w:r>
    <w:r>
      <w:rPr>
        <w:b/>
      </w:rPr>
      <w:t>investment.rs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02022"/>
    <w:multiLevelType w:val="hybridMultilevel"/>
    <w:tmpl w:val="CD18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B3BB6"/>
    <w:rsid w:val="000F5FE6"/>
    <w:rsid w:val="00324F42"/>
    <w:rsid w:val="00440319"/>
    <w:rsid w:val="00737949"/>
    <w:rsid w:val="007B3BB6"/>
    <w:rsid w:val="00AE783E"/>
    <w:rsid w:val="00BF4825"/>
    <w:rsid w:val="00E10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2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25"/>
    <w:pPr>
      <w:tabs>
        <w:tab w:val="center" w:pos="4680"/>
        <w:tab w:val="right" w:pos="9360"/>
      </w:tabs>
    </w:pPr>
  </w:style>
  <w:style w:type="character" w:customStyle="1" w:styleId="HeaderChar">
    <w:name w:val="Header Char"/>
    <w:basedOn w:val="DefaultParagraphFont"/>
    <w:link w:val="Header"/>
    <w:uiPriority w:val="99"/>
    <w:rsid w:val="00BF4825"/>
    <w:rPr>
      <w:rFonts w:ascii="Times New Roman" w:hAnsi="Times New Roman"/>
      <w:sz w:val="24"/>
    </w:rPr>
  </w:style>
  <w:style w:type="paragraph" w:styleId="Footer">
    <w:name w:val="footer"/>
    <w:basedOn w:val="Normal"/>
    <w:link w:val="FooterChar"/>
    <w:uiPriority w:val="99"/>
    <w:unhideWhenUsed/>
    <w:rsid w:val="00BF4825"/>
    <w:pPr>
      <w:tabs>
        <w:tab w:val="center" w:pos="4680"/>
        <w:tab w:val="right" w:pos="9360"/>
      </w:tabs>
    </w:pPr>
  </w:style>
  <w:style w:type="character" w:customStyle="1" w:styleId="FooterChar">
    <w:name w:val="Footer Char"/>
    <w:basedOn w:val="DefaultParagraphFont"/>
    <w:link w:val="Footer"/>
    <w:uiPriority w:val="99"/>
    <w:rsid w:val="00BF4825"/>
    <w:rPr>
      <w:rFonts w:ascii="Times New Roman" w:hAnsi="Times New Roman"/>
      <w:sz w:val="24"/>
    </w:rPr>
  </w:style>
  <w:style w:type="paragraph" w:styleId="ListParagraph">
    <w:name w:val="List Paragraph"/>
    <w:basedOn w:val="Normal"/>
    <w:uiPriority w:val="34"/>
    <w:qFormat/>
    <w:rsid w:val="00BF4825"/>
    <w:pPr>
      <w:ind w:left="720"/>
      <w:contextualSpacing/>
    </w:pPr>
  </w:style>
  <w:style w:type="character" w:styleId="Hyperlink">
    <w:name w:val="Hyperlink"/>
    <w:basedOn w:val="DefaultParagraphFont"/>
    <w:uiPriority w:val="99"/>
    <w:unhideWhenUsed/>
    <w:rsid w:val="00BF48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2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25"/>
    <w:pPr>
      <w:tabs>
        <w:tab w:val="center" w:pos="4680"/>
        <w:tab w:val="right" w:pos="9360"/>
      </w:tabs>
    </w:pPr>
  </w:style>
  <w:style w:type="character" w:customStyle="1" w:styleId="HeaderChar">
    <w:name w:val="Header Char"/>
    <w:basedOn w:val="DefaultParagraphFont"/>
    <w:link w:val="Header"/>
    <w:uiPriority w:val="99"/>
    <w:rsid w:val="00BF4825"/>
    <w:rPr>
      <w:rFonts w:ascii="Times New Roman" w:hAnsi="Times New Roman"/>
      <w:sz w:val="24"/>
    </w:rPr>
  </w:style>
  <w:style w:type="paragraph" w:styleId="Footer">
    <w:name w:val="footer"/>
    <w:basedOn w:val="Normal"/>
    <w:link w:val="FooterChar"/>
    <w:uiPriority w:val="99"/>
    <w:unhideWhenUsed/>
    <w:rsid w:val="00BF4825"/>
    <w:pPr>
      <w:tabs>
        <w:tab w:val="center" w:pos="4680"/>
        <w:tab w:val="right" w:pos="9360"/>
      </w:tabs>
    </w:pPr>
  </w:style>
  <w:style w:type="character" w:customStyle="1" w:styleId="FooterChar">
    <w:name w:val="Footer Char"/>
    <w:basedOn w:val="DefaultParagraphFont"/>
    <w:link w:val="Footer"/>
    <w:uiPriority w:val="99"/>
    <w:rsid w:val="00BF4825"/>
    <w:rPr>
      <w:rFonts w:ascii="Times New Roman" w:hAnsi="Times New Roman"/>
      <w:sz w:val="24"/>
    </w:rPr>
  </w:style>
  <w:style w:type="paragraph" w:styleId="ListParagraph">
    <w:name w:val="List Paragraph"/>
    <w:basedOn w:val="Normal"/>
    <w:uiPriority w:val="34"/>
    <w:qFormat/>
    <w:rsid w:val="00BF4825"/>
    <w:pPr>
      <w:ind w:left="720"/>
      <w:contextualSpacing/>
    </w:pPr>
  </w:style>
  <w:style w:type="character" w:styleId="Hyperlink">
    <w:name w:val="Hyperlink"/>
    <w:basedOn w:val="DefaultParagraphFont"/>
    <w:uiPriority w:val="99"/>
    <w:unhideWhenUsed/>
    <w:rsid w:val="00BF48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Vujovic</dc:creator>
  <cp:keywords/>
  <dc:description/>
  <cp:lastModifiedBy>Vujovic</cp:lastModifiedBy>
  <cp:revision>8</cp:revision>
  <dcterms:created xsi:type="dcterms:W3CDTF">2018-05-16T10:23:00Z</dcterms:created>
  <dcterms:modified xsi:type="dcterms:W3CDTF">2018-05-27T09:46:00Z</dcterms:modified>
</cp:coreProperties>
</file>