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0A19" w14:textId="77777777" w:rsidR="005B32FB" w:rsidRDefault="005B32FB" w:rsidP="000C3A7F">
      <w:pPr>
        <w:pStyle w:val="Heading1"/>
        <w:rPr>
          <w:rFonts w:asciiTheme="majorBidi" w:hAnsiTheme="majorBidi"/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32FB" w14:paraId="6B59C342" w14:textId="77777777" w:rsidTr="005B32FB">
        <w:tc>
          <w:tcPr>
            <w:tcW w:w="4675" w:type="dxa"/>
          </w:tcPr>
          <w:p w14:paraId="5E363ECC" w14:textId="77777777" w:rsidR="005B32FB" w:rsidRDefault="005B32FB" w:rsidP="005B32FB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: Trương Thiên </w:t>
            </w:r>
            <w:proofErr w:type="spellStart"/>
            <w:r>
              <w:t>Phú</w:t>
            </w:r>
            <w:proofErr w:type="spellEnd"/>
          </w:p>
          <w:p w14:paraId="68B64A03" w14:textId="11EEB44F" w:rsidR="005B32FB" w:rsidRDefault="005B32FB" w:rsidP="005B32FB">
            <w:r>
              <w:t>MSSV:23521190</w:t>
            </w:r>
            <w:r>
              <w:br/>
            </w:r>
            <w:proofErr w:type="spellStart"/>
            <w:r>
              <w:t>Lớp</w:t>
            </w:r>
            <w:proofErr w:type="spellEnd"/>
            <w:r>
              <w:t>: TTNT.2023</w:t>
            </w:r>
          </w:p>
        </w:tc>
        <w:tc>
          <w:tcPr>
            <w:tcW w:w="4675" w:type="dxa"/>
          </w:tcPr>
          <w:p w14:paraId="3C0BBC95" w14:textId="77777777" w:rsidR="005B32FB" w:rsidRDefault="005B32FB" w:rsidP="005B32FB">
            <w:r>
              <w:t xml:space="preserve">Trường </w:t>
            </w:r>
            <w:proofErr w:type="spellStart"/>
            <w:r>
              <w:t>Đại</w:t>
            </w:r>
            <w:proofErr w:type="spellEnd"/>
            <w:r>
              <w:t xml:space="preserve"> Học Công </w:t>
            </w:r>
            <w:proofErr w:type="spellStart"/>
            <w:r>
              <w:t>Nghệ</w:t>
            </w:r>
            <w:proofErr w:type="spellEnd"/>
            <w:r>
              <w:t xml:space="preserve"> Thông Tin – ĐHQG TP.HCM</w:t>
            </w:r>
          </w:p>
          <w:p w14:paraId="20A21E28" w14:textId="77777777" w:rsidR="005B32FB" w:rsidRDefault="005B32FB" w:rsidP="005B32FB">
            <w:r>
              <w:t>Môn: SE113.Q21</w:t>
            </w:r>
          </w:p>
          <w:p w14:paraId="3442378C" w14:textId="67230B71" w:rsidR="005B32FB" w:rsidRDefault="005B32FB" w:rsidP="005B32FB"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: Nguyễn Thị Thanh Trúc</w:t>
            </w:r>
          </w:p>
        </w:tc>
      </w:tr>
    </w:tbl>
    <w:p w14:paraId="4D9D6BF0" w14:textId="77777777" w:rsidR="005B32FB" w:rsidRPr="005B32FB" w:rsidRDefault="005B32FB" w:rsidP="005B32FB"/>
    <w:p w14:paraId="50D93B77" w14:textId="0CF8F9E2" w:rsidR="007D66B1" w:rsidRPr="000C4D56" w:rsidRDefault="000C3A7F" w:rsidP="005B32FB">
      <w:pPr>
        <w:pStyle w:val="Heading1"/>
        <w:jc w:val="center"/>
        <w:rPr>
          <w:rFonts w:asciiTheme="majorBidi" w:hAnsiTheme="majorBidi"/>
          <w:b/>
          <w:bCs/>
          <w:color w:val="000000" w:themeColor="text1"/>
        </w:rPr>
      </w:pPr>
      <w:r w:rsidRPr="000C4D56">
        <w:rPr>
          <w:rFonts w:asciiTheme="majorBidi" w:hAnsiTheme="majorBidi"/>
          <w:b/>
          <w:bCs/>
          <w:color w:val="000000" w:themeColor="text1"/>
        </w:rPr>
        <w:t xml:space="preserve">Lab </w:t>
      </w:r>
      <w:r w:rsidR="000C4D56" w:rsidRPr="000C4D56">
        <w:rPr>
          <w:rFonts w:asciiTheme="majorBidi" w:hAnsiTheme="majorBidi"/>
          <w:b/>
          <w:bCs/>
          <w:color w:val="000000" w:themeColor="text1"/>
        </w:rPr>
        <w:t>3</w:t>
      </w:r>
      <w:r w:rsidRPr="000C4D56">
        <w:rPr>
          <w:rFonts w:asciiTheme="majorBidi" w:hAnsiTheme="majorBidi"/>
          <w:b/>
          <w:bCs/>
          <w:color w:val="000000" w:themeColor="text1"/>
        </w:rPr>
        <w:t xml:space="preserve"> Playwright Automation Report</w:t>
      </w:r>
    </w:p>
    <w:p w14:paraId="7A6019D5" w14:textId="35096318" w:rsidR="000C3A7F" w:rsidRPr="005B32FB" w:rsidRDefault="000C3A7F" w:rsidP="005B32FB">
      <w:pPr>
        <w:jc w:val="center"/>
        <w:rPr>
          <w:rFonts w:asciiTheme="majorBidi" w:hAnsiTheme="majorBidi" w:cstheme="majorBidi"/>
          <w:i/>
          <w:iCs/>
          <w:color w:val="000000" w:themeColor="text1"/>
          <w:u w:val="single"/>
        </w:rPr>
      </w:pPr>
      <w:r w:rsidRPr="005B32FB">
        <w:rPr>
          <w:rFonts w:asciiTheme="majorBidi" w:hAnsiTheme="majorBidi" w:cstheme="majorBidi"/>
          <w:i/>
          <w:iCs/>
          <w:color w:val="000000" w:themeColor="text1"/>
          <w:u w:val="single"/>
        </w:rPr>
        <w:t>Project: Event Registration System</w:t>
      </w:r>
    </w:p>
    <w:p w14:paraId="02DAE5B7" w14:textId="5463D8FC" w:rsidR="000C3A7F" w:rsidRDefault="000C3A7F" w:rsidP="005B32FB">
      <w:pPr>
        <w:pStyle w:val="Heading2"/>
        <w:numPr>
          <w:ilvl w:val="0"/>
          <w:numId w:val="5"/>
        </w:numPr>
        <w:rPr>
          <w:rFonts w:asciiTheme="majorBidi" w:hAnsiTheme="majorBidi"/>
          <w:b/>
          <w:bCs/>
          <w:color w:val="000000" w:themeColor="text1"/>
        </w:rPr>
      </w:pPr>
      <w:r w:rsidRPr="000C4D56">
        <w:rPr>
          <w:rFonts w:asciiTheme="majorBidi" w:hAnsiTheme="majorBidi"/>
          <w:b/>
          <w:bCs/>
          <w:color w:val="000000" w:themeColor="text1"/>
        </w:rPr>
        <w:t>Review Scope</w:t>
      </w:r>
    </w:p>
    <w:p w14:paraId="72B63D8A" w14:textId="5A993ED2" w:rsidR="005B32FB" w:rsidRPr="005B32FB" w:rsidRDefault="005B32FB" w:rsidP="005B32FB">
      <w:pPr>
        <w:pStyle w:val="ListParagraph"/>
        <w:numPr>
          <w:ilvl w:val="0"/>
          <w:numId w:val="1"/>
        </w:numPr>
      </w:pPr>
      <w:r w:rsidRPr="00CC690D">
        <w:rPr>
          <w:rFonts w:asciiTheme="majorBidi" w:hAnsiTheme="majorBidi" w:cstheme="majorBidi"/>
        </w:rPr>
        <w:t>Automation Tools:</w:t>
      </w:r>
      <w:r>
        <w:t xml:space="preserve"> Playwright Automation Testing</w:t>
      </w:r>
    </w:p>
    <w:p w14:paraId="54BEB134" w14:textId="5859661C" w:rsidR="000C3A7F" w:rsidRPr="000C4D56" w:rsidRDefault="000C3A7F" w:rsidP="000C3A7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 xml:space="preserve">Reviewed all 8 function sheets and </w:t>
      </w:r>
      <w:r w:rsidR="005B32FB">
        <w:rPr>
          <w:rFonts w:asciiTheme="majorBidi" w:hAnsiTheme="majorBidi" w:cstheme="majorBidi"/>
          <w:color w:val="000000" w:themeColor="text1"/>
        </w:rPr>
        <w:t>67</w:t>
      </w:r>
      <w:r w:rsidRPr="000C4D56">
        <w:rPr>
          <w:rFonts w:asciiTheme="majorBidi" w:hAnsiTheme="majorBidi" w:cstheme="majorBidi"/>
          <w:color w:val="000000" w:themeColor="text1"/>
        </w:rPr>
        <w:t xml:space="preserve"> detailed cases </w:t>
      </w:r>
      <w:r w:rsidR="005B32FB">
        <w:rPr>
          <w:rFonts w:asciiTheme="majorBidi" w:hAnsiTheme="majorBidi" w:cstheme="majorBidi"/>
          <w:color w:val="000000" w:themeColor="text1"/>
        </w:rPr>
        <w:t>Lab 2.</w:t>
      </w:r>
    </w:p>
    <w:p w14:paraId="36A46F4A" w14:textId="5D4E2A8B" w:rsidR="000C3A7F" w:rsidRPr="000C4D56" w:rsidRDefault="000C3A7F" w:rsidP="00CC690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Mapped each function sheet to one executable Playwright automation scenario on the current system.</w:t>
      </w:r>
    </w:p>
    <w:p w14:paraId="47E352DD" w14:textId="76EED215" w:rsidR="000C3A7F" w:rsidRPr="000C4D56" w:rsidRDefault="000C3A7F" w:rsidP="000C3A7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Used a dedicated Playwright configuration with mock MongoDB and seeded demo data for stable execution.</w:t>
      </w:r>
    </w:p>
    <w:p w14:paraId="3312B2C9" w14:textId="03F9610B" w:rsidR="000C3A7F" w:rsidRPr="000C4D56" w:rsidRDefault="000C3A7F" w:rsidP="000C3A7F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0C4D56">
        <w:rPr>
          <w:rFonts w:asciiTheme="majorBidi" w:hAnsiTheme="majorBidi"/>
          <w:b/>
          <w:bCs/>
          <w:color w:val="000000" w:themeColor="text1"/>
        </w:rPr>
        <w:t>2. Workbook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C4D56" w:rsidRPr="000C4D56" w14:paraId="02D21402" w14:textId="77777777" w:rsidTr="000C3A7F">
        <w:tc>
          <w:tcPr>
            <w:tcW w:w="3120" w:type="dxa"/>
          </w:tcPr>
          <w:p w14:paraId="2FEA883B" w14:textId="78AE807E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Feature / Function Sheet</w:t>
            </w:r>
          </w:p>
        </w:tc>
        <w:tc>
          <w:tcPr>
            <w:tcW w:w="3120" w:type="dxa"/>
          </w:tcPr>
          <w:p w14:paraId="53791719" w14:textId="598450E4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Detailed Cases in Lab2</w:t>
            </w:r>
          </w:p>
        </w:tc>
        <w:tc>
          <w:tcPr>
            <w:tcW w:w="3120" w:type="dxa"/>
          </w:tcPr>
          <w:p w14:paraId="677807DA" w14:textId="4420230E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Implemented Playwright Scenario</w:t>
            </w:r>
          </w:p>
        </w:tc>
      </w:tr>
      <w:tr w:rsidR="000C4D56" w:rsidRPr="000C4D56" w14:paraId="32A613E6" w14:textId="77777777" w:rsidTr="000C3A7F">
        <w:tc>
          <w:tcPr>
            <w:tcW w:w="3120" w:type="dxa"/>
          </w:tcPr>
          <w:p w14:paraId="50565416" w14:textId="1FED9CF7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User authentication</w:t>
            </w:r>
          </w:p>
        </w:tc>
        <w:tc>
          <w:tcPr>
            <w:tcW w:w="3120" w:type="dxa"/>
          </w:tcPr>
          <w:p w14:paraId="1AE4B526" w14:textId="1E0BA376" w:rsidR="000C3A7F" w:rsidRPr="000C4D56" w:rsidRDefault="000C4D56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6</w:t>
            </w:r>
          </w:p>
        </w:tc>
        <w:tc>
          <w:tcPr>
            <w:tcW w:w="3120" w:type="dxa"/>
          </w:tcPr>
          <w:p w14:paraId="53064586" w14:textId="412061DF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AUTH: registration, invalid login validation, and successful login</w:t>
            </w:r>
          </w:p>
        </w:tc>
      </w:tr>
      <w:tr w:rsidR="000C4D56" w:rsidRPr="000C4D56" w14:paraId="79AD41A5" w14:textId="77777777" w:rsidTr="000C3A7F">
        <w:tc>
          <w:tcPr>
            <w:tcW w:w="3120" w:type="dxa"/>
          </w:tcPr>
          <w:p w14:paraId="28563FD0" w14:textId="12578227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Event dashboard and event detail</w:t>
            </w:r>
          </w:p>
        </w:tc>
        <w:tc>
          <w:tcPr>
            <w:tcW w:w="3120" w:type="dxa"/>
          </w:tcPr>
          <w:p w14:paraId="0FDADF90" w14:textId="4228D95A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7</w:t>
            </w:r>
          </w:p>
        </w:tc>
        <w:tc>
          <w:tcPr>
            <w:tcW w:w="3120" w:type="dxa"/>
          </w:tcPr>
          <w:p w14:paraId="5ABF5859" w14:textId="34271A9A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EVDASH: dashboard listing and event detail opening</w:t>
            </w:r>
          </w:p>
        </w:tc>
      </w:tr>
      <w:tr w:rsidR="000C4D56" w:rsidRPr="000C4D56" w14:paraId="0786AC03" w14:textId="77777777" w:rsidTr="000C3A7F">
        <w:tc>
          <w:tcPr>
            <w:tcW w:w="3120" w:type="dxa"/>
          </w:tcPr>
          <w:p w14:paraId="06BC45B0" w14:textId="5B3455AB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Ticket reservation and cancellation</w:t>
            </w:r>
          </w:p>
        </w:tc>
        <w:tc>
          <w:tcPr>
            <w:tcW w:w="3120" w:type="dxa"/>
          </w:tcPr>
          <w:p w14:paraId="7FCA3664" w14:textId="01C76528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9</w:t>
            </w:r>
          </w:p>
        </w:tc>
        <w:tc>
          <w:tcPr>
            <w:tcW w:w="3120" w:type="dxa"/>
          </w:tcPr>
          <w:p w14:paraId="0B95A925" w14:textId="59804F73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RESERVE: reserve and cancel on detail page</w:t>
            </w:r>
          </w:p>
        </w:tc>
      </w:tr>
      <w:tr w:rsidR="000C4D56" w:rsidRPr="000C4D56" w14:paraId="37EE8A68" w14:textId="77777777" w:rsidTr="000C3A7F">
        <w:tc>
          <w:tcPr>
            <w:tcW w:w="3120" w:type="dxa"/>
          </w:tcPr>
          <w:p w14:paraId="5481B213" w14:textId="2A74D728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Ticket quantity limit and seat capacity validation</w:t>
            </w:r>
          </w:p>
        </w:tc>
        <w:tc>
          <w:tcPr>
            <w:tcW w:w="3120" w:type="dxa"/>
          </w:tcPr>
          <w:p w14:paraId="0E996B95" w14:textId="5F6EE4FC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3120" w:type="dxa"/>
          </w:tcPr>
          <w:p w14:paraId="2EC0DD17" w14:textId="3C536E04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CAPACITY: quantity 5 accepted, quantity 6 rejected</w:t>
            </w:r>
          </w:p>
        </w:tc>
      </w:tr>
      <w:tr w:rsidR="000C4D56" w:rsidRPr="000C4D56" w14:paraId="7CEA1561" w14:textId="77777777" w:rsidTr="000C3A7F">
        <w:tc>
          <w:tcPr>
            <w:tcW w:w="3120" w:type="dxa"/>
          </w:tcPr>
          <w:p w14:paraId="55408375" w14:textId="67B05A74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Billing and QR top-up</w:t>
            </w:r>
          </w:p>
        </w:tc>
        <w:tc>
          <w:tcPr>
            <w:tcW w:w="3120" w:type="dxa"/>
          </w:tcPr>
          <w:p w14:paraId="27000AE1" w14:textId="738B0D86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7</w:t>
            </w:r>
          </w:p>
        </w:tc>
        <w:tc>
          <w:tcPr>
            <w:tcW w:w="3120" w:type="dxa"/>
          </w:tcPr>
          <w:p w14:paraId="47AE1861" w14:textId="3892B169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BILLQR: generate QR, lock form, confirm payment, record transaction</w:t>
            </w:r>
          </w:p>
        </w:tc>
      </w:tr>
      <w:tr w:rsidR="000C4D56" w:rsidRPr="000C4D56" w14:paraId="7DA659C3" w14:textId="77777777" w:rsidTr="000C3A7F">
        <w:tc>
          <w:tcPr>
            <w:tcW w:w="3120" w:type="dxa"/>
          </w:tcPr>
          <w:p w14:paraId="3B4329C4" w14:textId="6EACD9FD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Event request submission</w:t>
            </w:r>
          </w:p>
        </w:tc>
        <w:tc>
          <w:tcPr>
            <w:tcW w:w="3120" w:type="dxa"/>
          </w:tcPr>
          <w:p w14:paraId="1AA6240A" w14:textId="7833BEBC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3120" w:type="dxa"/>
          </w:tcPr>
          <w:p w14:paraId="72C15352" w14:textId="74292E00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REQSUB: submit request and verify notification</w:t>
            </w:r>
          </w:p>
        </w:tc>
      </w:tr>
      <w:tr w:rsidR="000C4D56" w:rsidRPr="000C4D56" w14:paraId="063D8DA5" w14:textId="77777777" w:rsidTr="000C3A7F">
        <w:tc>
          <w:tcPr>
            <w:tcW w:w="3120" w:type="dxa"/>
          </w:tcPr>
          <w:p w14:paraId="71CE7A1C" w14:textId="6AD6B201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lastRenderedPageBreak/>
              <w:t>Admin event approval and rejection</w:t>
            </w:r>
          </w:p>
        </w:tc>
        <w:tc>
          <w:tcPr>
            <w:tcW w:w="3120" w:type="dxa"/>
          </w:tcPr>
          <w:p w14:paraId="192F7025" w14:textId="4977C1E1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3120" w:type="dxa"/>
          </w:tcPr>
          <w:p w14:paraId="4BEE0B8A" w14:textId="1255B5C6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ADMINAPR: approve and reject requests in manager queue</w:t>
            </w:r>
          </w:p>
        </w:tc>
      </w:tr>
      <w:tr w:rsidR="000C3A7F" w:rsidRPr="000C4D56" w14:paraId="7B68A5D3" w14:textId="77777777" w:rsidTr="000C3A7F">
        <w:tc>
          <w:tcPr>
            <w:tcW w:w="3120" w:type="dxa"/>
          </w:tcPr>
          <w:p w14:paraId="026FA49F" w14:textId="7D2B2905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Notification system</w:t>
            </w:r>
          </w:p>
        </w:tc>
        <w:tc>
          <w:tcPr>
            <w:tcW w:w="3120" w:type="dxa"/>
          </w:tcPr>
          <w:p w14:paraId="100B2BA6" w14:textId="7BD19894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8</w:t>
            </w:r>
          </w:p>
        </w:tc>
        <w:tc>
          <w:tcPr>
            <w:tcW w:w="3120" w:type="dxa"/>
          </w:tcPr>
          <w:p w14:paraId="17964884" w14:textId="32D75808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NOTIFY: approval notification contains event link</w:t>
            </w:r>
          </w:p>
        </w:tc>
      </w:tr>
    </w:tbl>
    <w:p w14:paraId="2826D1F6" w14:textId="77777777" w:rsidR="000C3A7F" w:rsidRPr="000C4D56" w:rsidRDefault="000C3A7F" w:rsidP="000C3A7F">
      <w:pPr>
        <w:rPr>
          <w:rFonts w:asciiTheme="majorBidi" w:hAnsiTheme="majorBidi" w:cstheme="majorBidi"/>
          <w:color w:val="000000" w:themeColor="text1"/>
        </w:rPr>
      </w:pPr>
    </w:p>
    <w:p w14:paraId="141DA4CE" w14:textId="50481D9F" w:rsidR="000C3A7F" w:rsidRPr="00CC690D" w:rsidRDefault="000C3A7F" w:rsidP="000C3A7F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0C4D56">
        <w:rPr>
          <w:rFonts w:asciiTheme="majorBidi" w:hAnsiTheme="majorBidi"/>
          <w:color w:val="000000" w:themeColor="text1"/>
        </w:rPr>
        <w:t xml:space="preserve">3. </w:t>
      </w:r>
      <w:r w:rsidRPr="00CC690D">
        <w:rPr>
          <w:rFonts w:asciiTheme="majorBidi" w:hAnsiTheme="majorBidi"/>
          <w:b/>
          <w:bCs/>
          <w:color w:val="000000" w:themeColor="text1"/>
        </w:rPr>
        <w:t>Files Created for Automation</w:t>
      </w:r>
    </w:p>
    <w:p w14:paraId="508BB65E" w14:textId="45543698" w:rsidR="000C3A7F" w:rsidRPr="005B32FB" w:rsidRDefault="005B32FB" w:rsidP="000C3A7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5B32FB">
        <w:rPr>
          <w:rFonts w:asciiTheme="majorBidi" w:hAnsiTheme="majorBidi" w:cstheme="majorBidi"/>
          <w:color w:val="000000" w:themeColor="text1"/>
        </w:rPr>
        <w:t xml:space="preserve">File Code Test: </w:t>
      </w:r>
      <w:r w:rsidR="000C3A7F" w:rsidRPr="005B32FB">
        <w:rPr>
          <w:rFonts w:asciiTheme="majorBidi" w:hAnsiTheme="majorBidi" w:cstheme="majorBidi"/>
          <w:color w:val="000000" w:themeColor="text1"/>
        </w:rPr>
        <w:t>lab</w:t>
      </w:r>
      <w:r w:rsidR="000C161F">
        <w:rPr>
          <w:rFonts w:asciiTheme="majorBidi" w:hAnsiTheme="majorBidi" w:cstheme="majorBidi"/>
          <w:color w:val="000000" w:themeColor="text1"/>
        </w:rPr>
        <w:t>3</w:t>
      </w:r>
      <w:r w:rsidR="000C3A7F" w:rsidRPr="005B32FB">
        <w:rPr>
          <w:rFonts w:asciiTheme="majorBidi" w:hAnsiTheme="majorBidi" w:cstheme="majorBidi"/>
          <w:color w:val="000000" w:themeColor="text1"/>
        </w:rPr>
        <w:t>-review.spec.js</w:t>
      </w:r>
    </w:p>
    <w:p w14:paraId="38757DDC" w14:textId="24E8DF60" w:rsidR="000C3A7F" w:rsidRPr="000C4D56" w:rsidRDefault="000C161F" w:rsidP="000C3A7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File Config Test: </w:t>
      </w:r>
      <w:r w:rsidR="000C3A7F" w:rsidRPr="000C4D56">
        <w:rPr>
          <w:rFonts w:asciiTheme="majorBidi" w:hAnsiTheme="majorBidi" w:cstheme="majorBidi"/>
          <w:color w:val="000000" w:themeColor="text1"/>
        </w:rPr>
        <w:t>playwright.lab</w:t>
      </w:r>
      <w:r>
        <w:rPr>
          <w:rFonts w:asciiTheme="majorBidi" w:hAnsiTheme="majorBidi" w:cstheme="majorBidi"/>
          <w:color w:val="000000" w:themeColor="text1"/>
        </w:rPr>
        <w:t>3</w:t>
      </w:r>
      <w:r w:rsidR="000C3A7F" w:rsidRPr="000C4D56">
        <w:rPr>
          <w:rFonts w:asciiTheme="majorBidi" w:hAnsiTheme="majorBidi" w:cstheme="majorBidi"/>
          <w:color w:val="000000" w:themeColor="text1"/>
        </w:rPr>
        <w:t>.config.js</w:t>
      </w:r>
    </w:p>
    <w:p w14:paraId="3528C093" w14:textId="5C6AD28A" w:rsidR="000C3A7F" w:rsidRPr="000C4D56" w:rsidRDefault="005B32FB" w:rsidP="000C3A7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Run Server: </w:t>
      </w:r>
      <w:r w:rsidR="000C3A7F" w:rsidRPr="000C4D56">
        <w:rPr>
          <w:rFonts w:asciiTheme="majorBidi" w:hAnsiTheme="majorBidi" w:cstheme="majorBidi"/>
          <w:color w:val="000000" w:themeColor="text1"/>
        </w:rPr>
        <w:t>run_lab</w:t>
      </w:r>
      <w:r w:rsidR="000C161F">
        <w:rPr>
          <w:rFonts w:asciiTheme="majorBidi" w:hAnsiTheme="majorBidi" w:cstheme="majorBidi"/>
          <w:color w:val="000000" w:themeColor="text1"/>
        </w:rPr>
        <w:t>3</w:t>
      </w:r>
      <w:r w:rsidR="000C3A7F" w:rsidRPr="000C4D56">
        <w:rPr>
          <w:rFonts w:asciiTheme="majorBidi" w:hAnsiTheme="majorBidi" w:cstheme="majorBidi"/>
          <w:color w:val="000000" w:themeColor="text1"/>
        </w:rPr>
        <w:t>_server.ps1</w:t>
      </w:r>
    </w:p>
    <w:p w14:paraId="652F4F8C" w14:textId="43FAF08A" w:rsidR="000C3A7F" w:rsidRPr="000C4D56" w:rsidRDefault="005B32FB" w:rsidP="000C3A7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Report: </w:t>
      </w:r>
      <w:r w:rsidR="00CC690D">
        <w:rPr>
          <w:rFonts w:asciiTheme="majorBidi" w:hAnsiTheme="majorBidi" w:cstheme="majorBidi"/>
          <w:color w:val="000000" w:themeColor="text1"/>
        </w:rPr>
        <w:t>lab3_report</w:t>
      </w:r>
      <w:r w:rsidR="000C3A7F" w:rsidRPr="000C4D56">
        <w:rPr>
          <w:rFonts w:asciiTheme="majorBidi" w:hAnsiTheme="majorBidi" w:cstheme="majorBidi"/>
          <w:color w:val="000000" w:themeColor="text1"/>
        </w:rPr>
        <w:t>.html</w:t>
      </w:r>
    </w:p>
    <w:p w14:paraId="468150D1" w14:textId="1EB4C1B6" w:rsidR="000C3A7F" w:rsidRPr="000C4D56" w:rsidRDefault="000C3A7F" w:rsidP="000C3A7F">
      <w:pPr>
        <w:pStyle w:val="Heading2"/>
        <w:rPr>
          <w:rFonts w:asciiTheme="majorBidi" w:hAnsiTheme="majorBidi"/>
          <w:color w:val="000000" w:themeColor="text1"/>
        </w:rPr>
      </w:pPr>
      <w:r w:rsidRPr="000C4D56">
        <w:rPr>
          <w:rFonts w:asciiTheme="majorBidi" w:hAnsiTheme="majorBidi"/>
          <w:color w:val="000000" w:themeColor="text1"/>
        </w:rPr>
        <w:t xml:space="preserve">4. </w:t>
      </w:r>
      <w:r w:rsidRPr="00CC690D">
        <w:rPr>
          <w:rFonts w:asciiTheme="majorBidi" w:hAnsiTheme="majorBidi"/>
          <w:b/>
          <w:bCs/>
          <w:color w:val="000000" w:themeColor="text1"/>
        </w:rPr>
        <w:t>Execution Command</w:t>
      </w:r>
    </w:p>
    <w:p w14:paraId="74A01B8B" w14:textId="2F7C79AA" w:rsidR="000C3A7F" w:rsidRPr="000C4D56" w:rsidRDefault="00CC690D" w:rsidP="000C3A7F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Code Terminal: </w:t>
      </w:r>
      <w:proofErr w:type="spellStart"/>
      <w:r w:rsidR="000C3A7F" w:rsidRPr="00CC690D">
        <w:rPr>
          <w:rFonts w:asciiTheme="majorBidi" w:hAnsiTheme="majorBidi" w:cstheme="majorBidi"/>
          <w:i/>
          <w:iCs/>
          <w:color w:val="000000" w:themeColor="text1"/>
          <w:highlight w:val="darkGray"/>
        </w:rPr>
        <w:t>npx</w:t>
      </w:r>
      <w:proofErr w:type="spellEnd"/>
      <w:r w:rsidR="000C3A7F" w:rsidRPr="00CC690D">
        <w:rPr>
          <w:rFonts w:asciiTheme="majorBidi" w:hAnsiTheme="majorBidi" w:cstheme="majorBidi"/>
          <w:i/>
          <w:iCs/>
          <w:color w:val="000000" w:themeColor="text1"/>
          <w:highlight w:val="darkGray"/>
        </w:rPr>
        <w:t xml:space="preserve"> playwright test lab2-review.spec.js --config=playwright.lab2.config.js</w:t>
      </w:r>
    </w:p>
    <w:p w14:paraId="0ADA7F62" w14:textId="7B5580FB" w:rsidR="000C3A7F" w:rsidRPr="000C4D56" w:rsidRDefault="000C3A7F" w:rsidP="000C3A7F">
      <w:pPr>
        <w:pStyle w:val="Heading2"/>
        <w:rPr>
          <w:rFonts w:asciiTheme="majorBidi" w:hAnsiTheme="majorBidi"/>
          <w:color w:val="000000" w:themeColor="text1"/>
        </w:rPr>
      </w:pPr>
      <w:r w:rsidRPr="000C4D56">
        <w:rPr>
          <w:rFonts w:asciiTheme="majorBidi" w:hAnsiTheme="majorBidi"/>
          <w:color w:val="000000" w:themeColor="text1"/>
        </w:rPr>
        <w:t xml:space="preserve">5. </w:t>
      </w:r>
      <w:r w:rsidRPr="00CC690D">
        <w:rPr>
          <w:rFonts w:asciiTheme="majorBidi" w:hAnsiTheme="majorBidi"/>
          <w:b/>
          <w:bCs/>
          <w:color w:val="000000" w:themeColor="text1"/>
        </w:rPr>
        <w:t>Execution Result</w:t>
      </w:r>
    </w:p>
    <w:p w14:paraId="722F7629" w14:textId="5EF7B0F5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Result: 8 passed / 8 total tests.</w:t>
      </w:r>
    </w:p>
    <w:p w14:paraId="194A5E5A" w14:textId="55126E5F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Execution time: 13.6 seconds.</w:t>
      </w:r>
    </w:p>
    <w:p w14:paraId="74844C1A" w14:textId="12687BF5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Base URL: http://127.0.0.1:10104</w:t>
      </w:r>
    </w:p>
    <w:p w14:paraId="2D8F5664" w14:textId="6EF20E52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Environment: APP_USE_MOCK_DB=true, APP_SEED_DEMO=true</w:t>
      </w:r>
    </w:p>
    <w:p w14:paraId="746ADE29" w14:textId="42D9C8A0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HTML report: E:\se113.q21\playwright-report\lab2\index.html</w:t>
      </w:r>
    </w:p>
    <w:p w14:paraId="6B5F91DA" w14:textId="67127FDA" w:rsidR="000C3A7F" w:rsidRPr="000C4D56" w:rsidRDefault="000C3A7F" w:rsidP="000C3A7F">
      <w:pPr>
        <w:pStyle w:val="Heading2"/>
        <w:rPr>
          <w:rFonts w:asciiTheme="majorBidi" w:hAnsiTheme="majorBidi"/>
          <w:color w:val="000000" w:themeColor="text1"/>
        </w:rPr>
      </w:pPr>
      <w:r w:rsidRPr="000C4D56">
        <w:rPr>
          <w:rFonts w:asciiTheme="majorBidi" w:hAnsiTheme="majorBidi"/>
          <w:color w:val="000000" w:themeColor="text1"/>
        </w:rPr>
        <w:t xml:space="preserve">6. </w:t>
      </w:r>
      <w:r w:rsidRPr="00CC690D">
        <w:rPr>
          <w:rFonts w:asciiTheme="majorBidi" w:hAnsiTheme="majorBidi"/>
          <w:b/>
          <w:bCs/>
          <w:color w:val="000000" w:themeColor="text1"/>
        </w:rPr>
        <w:t>Test Result by Function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C4D56" w:rsidRPr="000C4D56" w14:paraId="6D75A969" w14:textId="77777777" w:rsidTr="000C3A7F">
        <w:tc>
          <w:tcPr>
            <w:tcW w:w="3120" w:type="dxa"/>
          </w:tcPr>
          <w:p w14:paraId="117DC141" w14:textId="5135E8E3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Function Code</w:t>
            </w:r>
          </w:p>
        </w:tc>
        <w:tc>
          <w:tcPr>
            <w:tcW w:w="3120" w:type="dxa"/>
          </w:tcPr>
          <w:p w14:paraId="206B8639" w14:textId="1C341C6A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Status</w:t>
            </w:r>
          </w:p>
        </w:tc>
        <w:tc>
          <w:tcPr>
            <w:tcW w:w="3120" w:type="dxa"/>
          </w:tcPr>
          <w:p w14:paraId="5809079B" w14:textId="1632E115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Notes</w:t>
            </w:r>
          </w:p>
        </w:tc>
      </w:tr>
      <w:tr w:rsidR="000C4D56" w:rsidRPr="000C4D56" w14:paraId="527D322A" w14:textId="77777777" w:rsidTr="000C3A7F">
        <w:tc>
          <w:tcPr>
            <w:tcW w:w="3120" w:type="dxa"/>
          </w:tcPr>
          <w:p w14:paraId="55F114C2" w14:textId="38F19C8D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AUTH</w:t>
            </w:r>
          </w:p>
        </w:tc>
        <w:tc>
          <w:tcPr>
            <w:tcW w:w="3120" w:type="dxa"/>
          </w:tcPr>
          <w:p w14:paraId="1CB63ACF" w14:textId="280F905C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15FAD2FF" w14:textId="7821E9AB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registration, failed login validation, and successful login.</w:t>
            </w:r>
          </w:p>
        </w:tc>
      </w:tr>
      <w:tr w:rsidR="000C4D56" w:rsidRPr="000C4D56" w14:paraId="764DA5C7" w14:textId="77777777" w:rsidTr="000C3A7F">
        <w:tc>
          <w:tcPr>
            <w:tcW w:w="3120" w:type="dxa"/>
          </w:tcPr>
          <w:p w14:paraId="27FA5192" w14:textId="480E3391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EVDASH</w:t>
            </w:r>
          </w:p>
        </w:tc>
        <w:tc>
          <w:tcPr>
            <w:tcW w:w="3120" w:type="dxa"/>
          </w:tcPr>
          <w:p w14:paraId="49181F7C" w14:textId="63DD119F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3D7CC2E5" w14:textId="32F9F9B2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dashboard search/listing and event detail navigation.</w:t>
            </w:r>
          </w:p>
        </w:tc>
      </w:tr>
      <w:tr w:rsidR="000C4D56" w:rsidRPr="000C4D56" w14:paraId="1A66ABEC" w14:textId="77777777" w:rsidTr="000C3A7F">
        <w:tc>
          <w:tcPr>
            <w:tcW w:w="3120" w:type="dxa"/>
          </w:tcPr>
          <w:p w14:paraId="1BDDB44A" w14:textId="3AED01F3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RESERVE</w:t>
            </w:r>
          </w:p>
        </w:tc>
        <w:tc>
          <w:tcPr>
            <w:tcW w:w="3120" w:type="dxa"/>
          </w:tcPr>
          <w:p w14:paraId="235A2B10" w14:textId="31708A6A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5532D6C8" w14:textId="457AD4C2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reservation creation and cancellation flow.</w:t>
            </w:r>
          </w:p>
        </w:tc>
      </w:tr>
      <w:tr w:rsidR="000C4D56" w:rsidRPr="000C4D56" w14:paraId="238A284E" w14:textId="77777777" w:rsidTr="000C3A7F">
        <w:tc>
          <w:tcPr>
            <w:tcW w:w="3120" w:type="dxa"/>
          </w:tcPr>
          <w:p w14:paraId="6FDE3A79" w14:textId="1440DE90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CAPACITY</w:t>
            </w:r>
          </w:p>
        </w:tc>
        <w:tc>
          <w:tcPr>
            <w:tcW w:w="3120" w:type="dxa"/>
          </w:tcPr>
          <w:p w14:paraId="3B762792" w14:textId="17A6E3C0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3ED8F05E" w14:textId="787C0162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quantity limit boundary through Playwright browser fetch.</w:t>
            </w:r>
          </w:p>
        </w:tc>
      </w:tr>
      <w:tr w:rsidR="000C4D56" w:rsidRPr="000C4D56" w14:paraId="4CD49935" w14:textId="77777777" w:rsidTr="000C3A7F">
        <w:tc>
          <w:tcPr>
            <w:tcW w:w="3120" w:type="dxa"/>
          </w:tcPr>
          <w:p w14:paraId="0639103B" w14:textId="484DF520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BILLQR</w:t>
            </w:r>
          </w:p>
        </w:tc>
        <w:tc>
          <w:tcPr>
            <w:tcW w:w="3120" w:type="dxa"/>
          </w:tcPr>
          <w:p w14:paraId="56305D62" w14:textId="71C1B572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187B4A0D" w14:textId="2F5ADB0A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QR generation, lock state, payment confirmation, and transaction log.</w:t>
            </w:r>
          </w:p>
        </w:tc>
      </w:tr>
      <w:tr w:rsidR="000C4D56" w:rsidRPr="000C4D56" w14:paraId="2522FE2C" w14:textId="77777777" w:rsidTr="000C3A7F">
        <w:tc>
          <w:tcPr>
            <w:tcW w:w="3120" w:type="dxa"/>
          </w:tcPr>
          <w:p w14:paraId="130660D8" w14:textId="4B91D597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REQSUB</w:t>
            </w:r>
          </w:p>
        </w:tc>
        <w:tc>
          <w:tcPr>
            <w:tcW w:w="3120" w:type="dxa"/>
          </w:tcPr>
          <w:p w14:paraId="76BE0918" w14:textId="34BBDC38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736FDA9F" w14:textId="25FC2C6F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request submission and user notification verification.</w:t>
            </w:r>
          </w:p>
        </w:tc>
      </w:tr>
      <w:tr w:rsidR="000C4D56" w:rsidRPr="000C4D56" w14:paraId="3DA7602E" w14:textId="77777777" w:rsidTr="000C3A7F">
        <w:tc>
          <w:tcPr>
            <w:tcW w:w="3120" w:type="dxa"/>
          </w:tcPr>
          <w:p w14:paraId="4A7DB3ED" w14:textId="56415ADE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lastRenderedPageBreak/>
              <w:t>ADMINAPR</w:t>
            </w:r>
          </w:p>
        </w:tc>
        <w:tc>
          <w:tcPr>
            <w:tcW w:w="3120" w:type="dxa"/>
          </w:tcPr>
          <w:p w14:paraId="536C720C" w14:textId="2447C780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0260263B" w14:textId="70BD2C99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admin approval and rejection actions in manager queue.</w:t>
            </w:r>
          </w:p>
        </w:tc>
      </w:tr>
      <w:tr w:rsidR="000C3A7F" w:rsidRPr="000C4D56" w14:paraId="75BC3B25" w14:textId="77777777" w:rsidTr="000C3A7F">
        <w:tc>
          <w:tcPr>
            <w:tcW w:w="3120" w:type="dxa"/>
          </w:tcPr>
          <w:p w14:paraId="592187C6" w14:textId="2464E524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NOTIFY</w:t>
            </w:r>
          </w:p>
        </w:tc>
        <w:tc>
          <w:tcPr>
            <w:tcW w:w="3120" w:type="dxa"/>
          </w:tcPr>
          <w:p w14:paraId="76629736" w14:textId="4DB75DC9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3F4FDC1E" w14:textId="0E95BB58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approval notification and event detail link.</w:t>
            </w:r>
          </w:p>
        </w:tc>
      </w:tr>
    </w:tbl>
    <w:p w14:paraId="12FD0EAD" w14:textId="77777777" w:rsidR="000C3A7F" w:rsidRPr="000C4D56" w:rsidRDefault="000C3A7F" w:rsidP="000C3A7F">
      <w:pPr>
        <w:rPr>
          <w:rFonts w:asciiTheme="majorBidi" w:hAnsiTheme="majorBidi" w:cstheme="majorBidi"/>
          <w:color w:val="000000" w:themeColor="text1"/>
        </w:rPr>
      </w:pPr>
    </w:p>
    <w:p w14:paraId="47B5E197" w14:textId="77777777" w:rsidR="000C3A7F" w:rsidRPr="000C4D56" w:rsidRDefault="000C3A7F" w:rsidP="000C3A7F">
      <w:pPr>
        <w:rPr>
          <w:rFonts w:asciiTheme="majorBidi" w:hAnsiTheme="majorBidi" w:cstheme="majorBidi"/>
          <w:color w:val="000000" w:themeColor="text1"/>
        </w:rPr>
      </w:pPr>
    </w:p>
    <w:sectPr w:rsidR="000C3A7F" w:rsidRPr="000C4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43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F340B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2771CF6"/>
    <w:multiLevelType w:val="hybridMultilevel"/>
    <w:tmpl w:val="3C527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B47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7CF63E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61063467">
    <w:abstractNumId w:val="0"/>
  </w:num>
  <w:num w:numId="2" w16cid:durableId="647563124">
    <w:abstractNumId w:val="1"/>
  </w:num>
  <w:num w:numId="3" w16cid:durableId="1099906398">
    <w:abstractNumId w:val="4"/>
  </w:num>
  <w:num w:numId="4" w16cid:durableId="1867012580">
    <w:abstractNumId w:val="3"/>
  </w:num>
  <w:num w:numId="5" w16cid:durableId="2007706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7F"/>
    <w:rsid w:val="000463D4"/>
    <w:rsid w:val="000C161F"/>
    <w:rsid w:val="000C3A7F"/>
    <w:rsid w:val="000C4D56"/>
    <w:rsid w:val="005620D8"/>
    <w:rsid w:val="005B32FB"/>
    <w:rsid w:val="007D66B1"/>
    <w:rsid w:val="00CC690D"/>
    <w:rsid w:val="00CE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A3A1"/>
  <w15:chartTrackingRefBased/>
  <w15:docId w15:val="{F084FAC2-4069-4CBC-B80D-0A0EC8BF2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3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Truong Thien</dc:creator>
  <cp:keywords/>
  <dc:description/>
  <cp:lastModifiedBy>Phu Truong Thien</cp:lastModifiedBy>
  <cp:revision>4</cp:revision>
  <dcterms:created xsi:type="dcterms:W3CDTF">2026-03-31T15:30:00Z</dcterms:created>
  <dcterms:modified xsi:type="dcterms:W3CDTF">2026-03-31T15:51:00Z</dcterms:modified>
</cp:coreProperties>
</file>