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576" cy="975725"/>
            <wp:effectExtent b="0" l="0" r="0" t="0"/>
            <wp:docPr descr="http://www.cegepst.qc.ca/sites/default/files/cegep-logo-2018.jpg" id="1" name="image1.jpg"/>
            <a:graphic>
              <a:graphicData uri="http://schemas.openxmlformats.org/drawingml/2006/picture">
                <pic:pic>
                  <pic:nvPicPr>
                    <pic:cNvPr descr="http://www.cegepst.qc.ca/sites/default/files/cegep-logo-2018.jpg" id="0" name="image1.jpg"/>
                    <pic:cNvPicPr preferRelativeResize="0"/>
                  </pic:nvPicPr>
                  <pic:blipFill>
                    <a:blip r:embed="rId6"/>
                    <a:srcRect b="0" l="0" r="0" t="0"/>
                    <a:stretch>
                      <a:fillRect/>
                    </a:stretch>
                  </pic:blipFill>
                  <pic:spPr>
                    <a:xfrm>
                      <a:off x="0" y="0"/>
                      <a:ext cx="2476576" cy="975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515"/>
        <w:rPr>
          <w:b w:val="1"/>
          <w:sz w:val="24"/>
          <w:szCs w:val="24"/>
        </w:rPr>
      </w:pPr>
      <w:r w:rsidDel="00000000" w:rsidR="00000000" w:rsidRPr="00000000">
        <w:rPr>
          <w:rtl w:val="0"/>
        </w:rPr>
      </w:r>
    </w:p>
    <w:p w:rsidR="00000000" w:rsidDel="00000000" w:rsidP="00000000" w:rsidRDefault="00000000" w:rsidRPr="00000000" w14:paraId="0000000C">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E">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F">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0">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1">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2">
      <w:pPr>
        <w:spacing w:line="240" w:lineRule="auto"/>
        <w:ind w:right="-515"/>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4">
      <w:pPr>
        <w:spacing w:line="240" w:lineRule="auto"/>
        <w:ind w:right="-515"/>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420-SN1-RE</w:t>
      </w:r>
    </w:p>
    <w:p w:rsidR="00000000" w:rsidDel="00000000" w:rsidP="00000000" w:rsidRDefault="00000000" w:rsidRPr="00000000" w14:paraId="00000015">
      <w:pPr>
        <w:spacing w:line="240" w:lineRule="auto"/>
        <w:ind w:right="-501"/>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i w:val="1"/>
          <w:sz w:val="48"/>
          <w:szCs w:val="48"/>
          <w:rtl w:val="0"/>
        </w:rPr>
        <w:t xml:space="preserve">Programmation en sciences</w:t>
      </w:r>
      <w:r w:rsidDel="00000000" w:rsidR="00000000" w:rsidRPr="00000000">
        <w:rPr>
          <w:rtl w:val="0"/>
        </w:rPr>
      </w:r>
    </w:p>
    <w:p w:rsidR="00000000" w:rsidDel="00000000" w:rsidP="00000000" w:rsidRDefault="00000000" w:rsidRPr="00000000" w14:paraId="00000016">
      <w:pPr>
        <w:pStyle w:val="Heading1"/>
        <w:spacing w:line="240" w:lineRule="auto"/>
        <w:ind w:right="-501"/>
        <w:jc w:val="right"/>
        <w:rPr/>
      </w:pPr>
      <w:bookmarkStart w:colFirst="0" w:colLast="0" w:name="_40d20zeynxvr" w:id="0"/>
      <w:bookmarkEnd w:id="0"/>
      <w:r w:rsidDel="00000000" w:rsidR="00000000" w:rsidRPr="00000000">
        <w:rPr>
          <w:rtl w:val="0"/>
        </w:rPr>
        <w:t xml:space="preserve">Exercices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784.999999999998" w:type="dxa"/>
        <w:jc w:val="left"/>
        <w:tblInd w:w="-6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3035"/>
        <w:gridCol w:w="5393"/>
        <w:gridCol w:w="679"/>
        <w:tblGridChange w:id="0">
          <w:tblGrid>
            <w:gridCol w:w="678"/>
            <w:gridCol w:w="3035"/>
            <w:gridCol w:w="5393"/>
            <w:gridCol w:w="679"/>
          </w:tblGrid>
        </w:tblGridChange>
      </w:tblGrid>
      <w:tr>
        <w:trPr>
          <w:cantSplit w:val="0"/>
          <w:tblHeader w:val="0"/>
        </w:trPr>
        <w:tc>
          <w:tcPr>
            <w:vMerge w:val="restart"/>
            <w:tcBorders>
              <w:right w:color="000000" w:space="0" w:sz="0" w:val="nil"/>
            </w:tcBorders>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Programme / </w:t>
            </w:r>
          </w:p>
          <w:p w:rsidR="00000000" w:rsidDel="00000000" w:rsidP="00000000" w:rsidRDefault="00000000" w:rsidRPr="00000000" w14:paraId="0000001A">
            <w:pPr>
              <w:spacing w:line="240" w:lineRule="auto"/>
              <w:rPr/>
            </w:pPr>
            <w:r w:rsidDel="00000000" w:rsidR="00000000" w:rsidRPr="00000000">
              <w:rPr>
                <w:rtl w:val="0"/>
              </w:rPr>
              <w:t xml:space="preserve">Département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200.B1 Sciences de la nature</w:t>
            </w:r>
          </w:p>
        </w:tc>
        <w:tc>
          <w:tcPr>
            <w:vMerge w:val="restart"/>
            <w:tcBorders>
              <w:left w:color="000000" w:space="0" w:sz="0" w:val="nil"/>
            </w:tcBorders>
          </w:tcPr>
          <w:p w:rsidR="00000000" w:rsidDel="00000000" w:rsidP="00000000" w:rsidRDefault="00000000" w:rsidRPr="00000000" w14:paraId="0000001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1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Exercices pour le cours 11</w:t>
            </w:r>
          </w:p>
        </w:tc>
        <w:tc>
          <w:tcPr>
            <w:vMerge w:val="continue"/>
            <w:tcBorders>
              <w:left w:color="000000" w:space="0" w:sz="0" w:val="nil"/>
            </w:tcBorders>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8">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Session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spacing w:line="240" w:lineRule="auto"/>
              <w:rPr>
                <w:color w:val="ff0000"/>
                <w:sz w:val="24"/>
                <w:szCs w:val="24"/>
              </w:rPr>
            </w:pPr>
            <w:r w:rsidDel="00000000" w:rsidR="00000000" w:rsidRPr="00000000">
              <w:rPr>
                <w:sz w:val="24"/>
                <w:szCs w:val="24"/>
                <w:rtl w:val="0"/>
              </w:rPr>
              <w:t xml:space="preserve">Hiver 2024</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C">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D">
            <w:pPr>
              <w:widowControl w:val="0"/>
              <w:rPr>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3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Professeur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Tommy Gagnon Joyal</w:t>
            </w:r>
          </w:p>
        </w:tc>
        <w:tc>
          <w:tcPr>
            <w:vMerge w:val="continue"/>
            <w:tcBorders>
              <w:left w:color="000000" w:space="0" w:sz="0" w:val="nil"/>
            </w:tcBorders>
          </w:tcPr>
          <w:p w:rsidR="00000000" w:rsidDel="00000000" w:rsidP="00000000" w:rsidRDefault="00000000" w:rsidRPr="00000000" w14:paraId="0000003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Bureau / téléphone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À venir</w:t>
            </w:r>
          </w:p>
        </w:tc>
        <w:tc>
          <w:tcPr>
            <w:vMerge w:val="continue"/>
            <w:tcBorders>
              <w:left w:color="000000" w:space="0" w:sz="0" w:val="nil"/>
            </w:tcBorders>
          </w:tcPr>
          <w:p w:rsidR="00000000" w:rsidDel="00000000" w:rsidP="00000000" w:rsidRDefault="00000000" w:rsidRPr="00000000" w14:paraId="00000038">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Courriel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Utiliser MIO sur Omnivox / Sur Discord</w:t>
            </w:r>
          </w:p>
        </w:tc>
        <w:tc>
          <w:tcPr>
            <w:vMerge w:val="continue"/>
            <w:tcBorders>
              <w:left w:color="000000" w:space="0" w:sz="0" w:val="nil"/>
            </w:tcBorders>
          </w:tcPr>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4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4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Disponibilité</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Lundi de 10h40 à 15h20 et Mardi de 10h40 à 12h30 (sur rendez-vous seulement) </w:t>
            </w:r>
          </w:p>
        </w:tc>
        <w:tc>
          <w:tcPr>
            <w:vMerge w:val="continue"/>
            <w:tcBorders>
              <w:left w:color="000000" w:space="0" w:sz="0" w:val="nil"/>
            </w:tcBorders>
          </w:tcPr>
          <w:p w:rsidR="00000000" w:rsidDel="00000000" w:rsidP="00000000" w:rsidRDefault="00000000" w:rsidRPr="00000000" w14:paraId="00000044">
            <w:pPr>
              <w:widowControl w:val="0"/>
              <w:rPr>
                <w:sz w:val="24"/>
                <w:szCs w:val="24"/>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37a1wnxs510y"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0d20zeynx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Exercices</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mat2rdeeup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Exercice 1: Calcul du prix total d'une liste de courses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color w:val="000000"/>
              <w:u w:val="none"/>
            </w:rPr>
          </w:pPr>
          <w:hyperlink w:anchor="_9i4vrxaoca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d'utilisation:</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gdr34pk21h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Exercice 2: Recherche de produits par prix</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color w:val="000000"/>
              <w:u w:val="none"/>
            </w:rPr>
          </w:pPr>
          <w:hyperlink w:anchor="_ue4mx4y21j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d'utilisation:</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bln144nnv8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Exercice 3: Vérification de la présence d'un produit</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u w:val="none"/>
            </w:rPr>
          </w:pPr>
          <w:hyperlink w:anchor="_f1ebwbix8h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d'utilisation:</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onen6l9s1n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Exercice 4: Panier d'achats interactif</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xyam8ov2lp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Exercice 5: Gestion d'un magasin virtuel</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b w:val="1"/>
              <w:color w:val="000000"/>
              <w:u w:val="none"/>
            </w:rPr>
          </w:pPr>
          <w:hyperlink w:anchor="_vfyc5ogqdu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Données (JSON)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rPr/>
      </w:pPr>
      <w:bookmarkStart w:colFirst="0" w:colLast="0" w:name="_i0767kkryaa8" w:id="2"/>
      <w:bookmarkEnd w:id="2"/>
      <w:r w:rsidDel="00000000" w:rsidR="00000000" w:rsidRPr="00000000">
        <w:rPr>
          <w:rtl w:val="0"/>
        </w:rPr>
      </w:r>
    </w:p>
    <w:p w:rsidR="00000000" w:rsidDel="00000000" w:rsidP="00000000" w:rsidRDefault="00000000" w:rsidRPr="00000000" w14:paraId="00000051">
      <w:pPr>
        <w:pStyle w:val="Heading1"/>
        <w:rPr/>
      </w:pPr>
      <w:bookmarkStart w:colFirst="0" w:colLast="0" w:name="_xytvsvva55mt" w:id="3"/>
      <w:bookmarkEnd w:id="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mat2rdeeupyb" w:id="4"/>
      <w:bookmarkEnd w:id="4"/>
      <w:r w:rsidDel="00000000" w:rsidR="00000000" w:rsidRPr="00000000">
        <w:rPr>
          <w:rtl w:val="0"/>
        </w:rPr>
        <w:t xml:space="preserve">Exercice 1: Comparaison de produits</w:t>
      </w:r>
    </w:p>
    <w:p w:rsidR="00000000" w:rsidDel="00000000" w:rsidP="00000000" w:rsidRDefault="00000000" w:rsidRPr="00000000" w14:paraId="00000053">
      <w:pPr>
        <w:rPr/>
      </w:pPr>
      <w:r w:rsidDel="00000000" w:rsidR="00000000" w:rsidRPr="00000000">
        <w:rPr>
          <w:rtl w:val="0"/>
        </w:rPr>
        <w:t xml:space="preserve">Écrivez une fonction comparer_produits(liste_produits, nom_produit_1, nom_produit_2) qui prend en entrée une liste de produits au format JSON et les noms de deux produits, et compare leurs prix. La fonction doit renvoyer le nom du produit qui est le moins cher.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gdr34pk21huo" w:id="5"/>
      <w:bookmarkEnd w:id="5"/>
      <w:r w:rsidDel="00000000" w:rsidR="00000000" w:rsidRPr="00000000">
        <w:rPr>
          <w:rtl w:val="0"/>
        </w:rPr>
        <w:t xml:space="preserve">Exercice 2: Calcul du montant de la taxe</w:t>
      </w:r>
    </w:p>
    <w:p w:rsidR="00000000" w:rsidDel="00000000" w:rsidP="00000000" w:rsidRDefault="00000000" w:rsidRPr="00000000" w14:paraId="00000056">
      <w:pPr>
        <w:rPr/>
      </w:pPr>
      <w:r w:rsidDel="00000000" w:rsidR="00000000" w:rsidRPr="00000000">
        <w:rPr>
          <w:rtl w:val="0"/>
        </w:rPr>
        <w:t xml:space="preserve">Écrivez une fonction calculer_montant_taxe(liste_produits) qui prend en entrée une liste de produits au format JSON et calcule le montant total des taxes à payer pour tous les produits.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bln144nnv8k8" w:id="6"/>
      <w:bookmarkEnd w:id="6"/>
      <w:r w:rsidDel="00000000" w:rsidR="00000000" w:rsidRPr="00000000">
        <w:rPr>
          <w:rtl w:val="0"/>
        </w:rPr>
        <w:t xml:space="preserve">Exercice 3: Recherche de produits par nom</w:t>
      </w:r>
    </w:p>
    <w:p w:rsidR="00000000" w:rsidDel="00000000" w:rsidP="00000000" w:rsidRDefault="00000000" w:rsidRPr="00000000" w14:paraId="00000059">
      <w:pPr>
        <w:rPr/>
      </w:pPr>
      <w:r w:rsidDel="00000000" w:rsidR="00000000" w:rsidRPr="00000000">
        <w:rPr>
          <w:rtl w:val="0"/>
        </w:rPr>
        <w:t xml:space="preserve">Écrivez une fonction rechercher_produit_par_nom(liste_produits, nom_produit) qui prend en entrée une liste de produits au format JSON et le nom d'un produit, et renvoie toutes les informations sur ce produit s'il est présent dans la liste.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onen6l9s1ni4" w:id="7"/>
      <w:bookmarkEnd w:id="7"/>
      <w:r w:rsidDel="00000000" w:rsidR="00000000" w:rsidRPr="00000000">
        <w:rPr>
          <w:rtl w:val="0"/>
        </w:rPr>
        <w:t xml:space="preserve">Exercice 4: Génération de facture</w:t>
      </w:r>
    </w:p>
    <w:p w:rsidR="00000000" w:rsidDel="00000000" w:rsidP="00000000" w:rsidRDefault="00000000" w:rsidRPr="00000000" w14:paraId="0000005C">
      <w:pPr>
        <w:rPr/>
      </w:pPr>
      <w:r w:rsidDel="00000000" w:rsidR="00000000" w:rsidRPr="00000000">
        <w:rPr>
          <w:rtl w:val="0"/>
        </w:rPr>
        <w:t xml:space="preserve">Écrivez une fonction generer_facture(liste_produits, panier) qui prend en entrée une liste de produits au format JSON et le panier actuel de l'utilisateur, et génère une facture détaillée indiquant chaque produit avec son prix unitaire, sa quantité et son prix total, ainsi que le montant total à payer.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xyam8ov2lpj0" w:id="8"/>
      <w:bookmarkEnd w:id="8"/>
      <w:r w:rsidDel="00000000" w:rsidR="00000000" w:rsidRPr="00000000">
        <w:rPr>
          <w:rtl w:val="0"/>
        </w:rPr>
        <w:t xml:space="preserve">Exercice 5: Gestion des stocks</w:t>
      </w:r>
    </w:p>
    <w:p w:rsidR="00000000" w:rsidDel="00000000" w:rsidP="00000000" w:rsidRDefault="00000000" w:rsidRPr="00000000" w14:paraId="0000005F">
      <w:pPr>
        <w:ind w:left="0" w:firstLine="0"/>
        <w:rPr/>
      </w:pPr>
      <w:r w:rsidDel="00000000" w:rsidR="00000000" w:rsidRPr="00000000">
        <w:rPr>
          <w:rtl w:val="0"/>
        </w:rPr>
        <w:t xml:space="preserve">Écrivez une fonction mise_a_jour_stock(liste_produits, panier) qui prend en entrée une liste de produits au format JSON et le panier actuel de l'utilisateur, et met à jour les stocks de chaque produit en soustrayant la quantité achetée du stock disponible.</w:t>
      </w:r>
    </w:p>
    <w:p w:rsidR="00000000" w:rsidDel="00000000" w:rsidP="00000000" w:rsidRDefault="00000000" w:rsidRPr="00000000" w14:paraId="00000060">
      <w:pPr>
        <w:pStyle w:val="Heading1"/>
        <w:rPr/>
      </w:pPr>
      <w:bookmarkStart w:colFirst="0" w:colLast="0" w:name="_vfyc5ogqdunr" w:id="9"/>
      <w:bookmarkEnd w:id="9"/>
      <w:r w:rsidDel="00000000" w:rsidR="00000000" w:rsidRPr="00000000">
        <w:rPr>
          <w:rtl w:val="0"/>
        </w:rPr>
        <w:t xml:space="preserve">Données (JSON)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liste_de_produits = [</w:t>
      </w:r>
    </w:p>
    <w:p w:rsidR="00000000" w:rsidDel="00000000" w:rsidP="00000000" w:rsidRDefault="00000000" w:rsidRPr="00000000" w14:paraId="00000063">
      <w:pPr>
        <w:rPr/>
      </w:pPr>
      <w:r w:rsidDel="00000000" w:rsidR="00000000" w:rsidRPr="00000000">
        <w:rPr>
          <w:rtl w:val="0"/>
        </w:rPr>
        <w:t xml:space="preserve">    {"nom": "Lait", "prix": 2.5, "quantite_stock": 100},</w:t>
      </w:r>
    </w:p>
    <w:p w:rsidR="00000000" w:rsidDel="00000000" w:rsidP="00000000" w:rsidRDefault="00000000" w:rsidRPr="00000000" w14:paraId="00000064">
      <w:pPr>
        <w:rPr/>
      </w:pPr>
      <w:r w:rsidDel="00000000" w:rsidR="00000000" w:rsidRPr="00000000">
        <w:rPr>
          <w:rtl w:val="0"/>
        </w:rPr>
        <w:t xml:space="preserve">    {"nom": "Pain", "prix": 1.0, "quantite_stock": 150},</w:t>
      </w:r>
    </w:p>
    <w:p w:rsidR="00000000" w:rsidDel="00000000" w:rsidP="00000000" w:rsidRDefault="00000000" w:rsidRPr="00000000" w14:paraId="00000065">
      <w:pPr>
        <w:rPr/>
      </w:pPr>
      <w:r w:rsidDel="00000000" w:rsidR="00000000" w:rsidRPr="00000000">
        <w:rPr>
          <w:rtl w:val="0"/>
        </w:rPr>
        <w:t xml:space="preserve">    {"nom": "Oeufs", "prix": 3.0, "quantite_stock": 80},</w:t>
      </w:r>
    </w:p>
    <w:p w:rsidR="00000000" w:rsidDel="00000000" w:rsidP="00000000" w:rsidRDefault="00000000" w:rsidRPr="00000000" w14:paraId="00000066">
      <w:pPr>
        <w:rPr/>
      </w:pPr>
      <w:r w:rsidDel="00000000" w:rsidR="00000000" w:rsidRPr="00000000">
        <w:rPr>
          <w:rtl w:val="0"/>
        </w:rPr>
        <w:t xml:space="preserve">    {"nom": "Fromage", "prix": 4.0, "quantite_stock": 120},</w:t>
      </w:r>
    </w:p>
    <w:p w:rsidR="00000000" w:rsidDel="00000000" w:rsidP="00000000" w:rsidRDefault="00000000" w:rsidRPr="00000000" w14:paraId="00000067">
      <w:pPr>
        <w:rPr/>
      </w:pPr>
      <w:r w:rsidDel="00000000" w:rsidR="00000000" w:rsidRPr="00000000">
        <w:rPr>
          <w:rtl w:val="0"/>
        </w:rPr>
        <w:t xml:space="preserve">    {"nom": "Jus d'orange", "prix": 2.0, "quantite_stock": 90},</w:t>
      </w:r>
    </w:p>
    <w:p w:rsidR="00000000" w:rsidDel="00000000" w:rsidP="00000000" w:rsidRDefault="00000000" w:rsidRPr="00000000" w14:paraId="00000068">
      <w:pPr>
        <w:rPr/>
      </w:pPr>
      <w:r w:rsidDel="00000000" w:rsidR="00000000" w:rsidRPr="00000000">
        <w:rPr>
          <w:rtl w:val="0"/>
        </w:rPr>
        <w:t xml:space="preserve">    {"nom": "Pâtes", "prix": 1.5, "quantite_stock": 200},</w:t>
      </w:r>
    </w:p>
    <w:p w:rsidR="00000000" w:rsidDel="00000000" w:rsidP="00000000" w:rsidRDefault="00000000" w:rsidRPr="00000000" w14:paraId="00000069">
      <w:pPr>
        <w:rPr/>
      </w:pPr>
      <w:r w:rsidDel="00000000" w:rsidR="00000000" w:rsidRPr="00000000">
        <w:rPr>
          <w:rtl w:val="0"/>
        </w:rPr>
        <w:t xml:space="preserve">    {"nom": "Riz", "prix": 2.0, "quantite_stock": 180},</w:t>
      </w:r>
    </w:p>
    <w:p w:rsidR="00000000" w:rsidDel="00000000" w:rsidP="00000000" w:rsidRDefault="00000000" w:rsidRPr="00000000" w14:paraId="0000006A">
      <w:pPr>
        <w:rPr/>
      </w:pPr>
      <w:r w:rsidDel="00000000" w:rsidR="00000000" w:rsidRPr="00000000">
        <w:rPr>
          <w:rtl w:val="0"/>
        </w:rPr>
        <w:t xml:space="preserve">    {"nom": "Tomates", "prix": 1.8, "quantite_stock": 120},</w:t>
      </w:r>
    </w:p>
    <w:p w:rsidR="00000000" w:rsidDel="00000000" w:rsidP="00000000" w:rsidRDefault="00000000" w:rsidRPr="00000000" w14:paraId="0000006B">
      <w:pPr>
        <w:rPr/>
      </w:pPr>
      <w:r w:rsidDel="00000000" w:rsidR="00000000" w:rsidRPr="00000000">
        <w:rPr>
          <w:rtl w:val="0"/>
        </w:rPr>
        <w:t xml:space="preserve">    {"nom": "Pommes de terre", "prix": 1.2, "quantite_stock": 150},</w:t>
      </w:r>
    </w:p>
    <w:p w:rsidR="00000000" w:rsidDel="00000000" w:rsidP="00000000" w:rsidRDefault="00000000" w:rsidRPr="00000000" w14:paraId="0000006C">
      <w:pPr>
        <w:rPr/>
      </w:pPr>
      <w:r w:rsidDel="00000000" w:rsidR="00000000" w:rsidRPr="00000000">
        <w:rPr>
          <w:rtl w:val="0"/>
        </w:rPr>
        <w:t xml:space="preserve">    {"nom": "Poulet", "prix": 5.0, "quantite_stock": 100},</w:t>
      </w:r>
    </w:p>
    <w:p w:rsidR="00000000" w:rsidDel="00000000" w:rsidP="00000000" w:rsidRDefault="00000000" w:rsidRPr="00000000" w14:paraId="0000006D">
      <w:pPr>
        <w:rPr/>
      </w:pPr>
      <w:r w:rsidDel="00000000" w:rsidR="00000000" w:rsidRPr="00000000">
        <w:rPr>
          <w:rtl w:val="0"/>
        </w:rPr>
        <w:t xml:space="preserve">    {"nom": "Boeuf", "prix": 8.0, "quantite_stock": 80},</w:t>
      </w:r>
    </w:p>
    <w:p w:rsidR="00000000" w:rsidDel="00000000" w:rsidP="00000000" w:rsidRDefault="00000000" w:rsidRPr="00000000" w14:paraId="0000006E">
      <w:pPr>
        <w:rPr/>
      </w:pPr>
      <w:r w:rsidDel="00000000" w:rsidR="00000000" w:rsidRPr="00000000">
        <w:rPr>
          <w:rtl w:val="0"/>
        </w:rPr>
        <w:t xml:space="preserve">    {"nom": "Saumon", "prix": 7.0, "quantite_stock": 90},</w:t>
      </w:r>
    </w:p>
    <w:p w:rsidR="00000000" w:rsidDel="00000000" w:rsidP="00000000" w:rsidRDefault="00000000" w:rsidRPr="00000000" w14:paraId="0000006F">
      <w:pPr>
        <w:rPr/>
      </w:pPr>
      <w:r w:rsidDel="00000000" w:rsidR="00000000" w:rsidRPr="00000000">
        <w:rPr>
          <w:rtl w:val="0"/>
        </w:rPr>
        <w:t xml:space="preserve">    {"nom": "Bananes", "prix": 2.0, "quantite_stock": 100},</w:t>
      </w:r>
    </w:p>
    <w:p w:rsidR="00000000" w:rsidDel="00000000" w:rsidP="00000000" w:rsidRDefault="00000000" w:rsidRPr="00000000" w14:paraId="00000070">
      <w:pPr>
        <w:rPr/>
      </w:pPr>
      <w:r w:rsidDel="00000000" w:rsidR="00000000" w:rsidRPr="00000000">
        <w:rPr>
          <w:rtl w:val="0"/>
        </w:rPr>
        <w:t xml:space="preserve">    {"nom": "Carottes", "prix": 1.2, "quantite_stock": 120},</w:t>
      </w:r>
    </w:p>
    <w:p w:rsidR="00000000" w:rsidDel="00000000" w:rsidP="00000000" w:rsidRDefault="00000000" w:rsidRPr="00000000" w14:paraId="00000071">
      <w:pPr>
        <w:rPr/>
      </w:pPr>
      <w:r w:rsidDel="00000000" w:rsidR="00000000" w:rsidRPr="00000000">
        <w:rPr>
          <w:rtl w:val="0"/>
        </w:rPr>
        <w:t xml:space="preserve">    {"nom": "Pommes", "prix": 1.5, "quantite_stock": 130},</w:t>
      </w:r>
    </w:p>
    <w:p w:rsidR="00000000" w:rsidDel="00000000" w:rsidP="00000000" w:rsidRDefault="00000000" w:rsidRPr="00000000" w14:paraId="00000072">
      <w:pPr>
        <w:rPr/>
      </w:pPr>
      <w:r w:rsidDel="00000000" w:rsidR="00000000" w:rsidRPr="00000000">
        <w:rPr>
          <w:rtl w:val="0"/>
        </w:rPr>
        <w:t xml:space="preserve">    {"nom": "Poires", "prix": 1.8, "quantite_stock": 110},</w:t>
      </w:r>
    </w:p>
    <w:p w:rsidR="00000000" w:rsidDel="00000000" w:rsidP="00000000" w:rsidRDefault="00000000" w:rsidRPr="00000000" w14:paraId="00000073">
      <w:pPr>
        <w:rPr/>
      </w:pPr>
      <w:r w:rsidDel="00000000" w:rsidR="00000000" w:rsidRPr="00000000">
        <w:rPr>
          <w:rtl w:val="0"/>
        </w:rPr>
        <w:t xml:space="preserve">    {"nom": "Yaourts", "prix": 1.0, "quantite_stock": 200},</w:t>
      </w:r>
    </w:p>
    <w:p w:rsidR="00000000" w:rsidDel="00000000" w:rsidP="00000000" w:rsidRDefault="00000000" w:rsidRPr="00000000" w14:paraId="00000074">
      <w:pPr>
        <w:rPr/>
      </w:pPr>
      <w:r w:rsidDel="00000000" w:rsidR="00000000" w:rsidRPr="00000000">
        <w:rPr>
          <w:rtl w:val="0"/>
        </w:rPr>
        <w:t xml:space="preserve">    {"nom": "Céréales", "prix": 3.0, "quantite_stock": 150},</w:t>
      </w:r>
    </w:p>
    <w:p w:rsidR="00000000" w:rsidDel="00000000" w:rsidP="00000000" w:rsidRDefault="00000000" w:rsidRPr="00000000" w14:paraId="00000075">
      <w:pPr>
        <w:rPr/>
      </w:pPr>
      <w:r w:rsidDel="00000000" w:rsidR="00000000" w:rsidRPr="00000000">
        <w:rPr>
          <w:rtl w:val="0"/>
        </w:rPr>
        <w:t xml:space="preserve">    {"nom": "Biscuits", "prix": 2.5, "quantite_stock": 180},</w:t>
      </w:r>
    </w:p>
    <w:p w:rsidR="00000000" w:rsidDel="00000000" w:rsidP="00000000" w:rsidRDefault="00000000" w:rsidRPr="00000000" w14:paraId="00000076">
      <w:pPr>
        <w:rPr/>
      </w:pPr>
      <w:r w:rsidDel="00000000" w:rsidR="00000000" w:rsidRPr="00000000">
        <w:rPr>
          <w:rtl w:val="0"/>
        </w:rPr>
        <w:t xml:space="preserve">    {"nom": "Chocolat", "prix": 3.5, "quantite_stock": 160},</w:t>
      </w:r>
    </w:p>
    <w:p w:rsidR="00000000" w:rsidDel="00000000" w:rsidP="00000000" w:rsidRDefault="00000000" w:rsidRPr="00000000" w14:paraId="00000077">
      <w:pPr>
        <w:rPr/>
      </w:pPr>
      <w:r w:rsidDel="00000000" w:rsidR="00000000" w:rsidRPr="00000000">
        <w:rPr>
          <w:rtl w:val="0"/>
        </w:rPr>
        <w:t xml:space="preserve">    {"nom": "Café", "prix": 4.0, "quantite_stock": 140},</w:t>
      </w:r>
    </w:p>
    <w:p w:rsidR="00000000" w:rsidDel="00000000" w:rsidP="00000000" w:rsidRDefault="00000000" w:rsidRPr="00000000" w14:paraId="00000078">
      <w:pPr>
        <w:rPr/>
      </w:pPr>
      <w:r w:rsidDel="00000000" w:rsidR="00000000" w:rsidRPr="00000000">
        <w:rPr>
          <w:rtl w:val="0"/>
        </w:rPr>
        <w:t xml:space="preserve">    {"nom": "Thé", "prix": 3.0, "quantite_stock": 170},</w:t>
      </w:r>
    </w:p>
    <w:p w:rsidR="00000000" w:rsidDel="00000000" w:rsidP="00000000" w:rsidRDefault="00000000" w:rsidRPr="00000000" w14:paraId="00000079">
      <w:pPr>
        <w:rPr/>
      </w:pPr>
      <w:r w:rsidDel="00000000" w:rsidR="00000000" w:rsidRPr="00000000">
        <w:rPr>
          <w:rtl w:val="0"/>
        </w:rPr>
        <w:t xml:space="preserve">    {"nom": "Légumes surgelés", "prix": 2.8, "quantite_stock": 110},</w:t>
      </w:r>
    </w:p>
    <w:p w:rsidR="00000000" w:rsidDel="00000000" w:rsidP="00000000" w:rsidRDefault="00000000" w:rsidRPr="00000000" w14:paraId="0000007A">
      <w:pPr>
        <w:rPr/>
      </w:pPr>
      <w:r w:rsidDel="00000000" w:rsidR="00000000" w:rsidRPr="00000000">
        <w:rPr>
          <w:rtl w:val="0"/>
        </w:rPr>
        <w:t xml:space="preserve">    {"nom": "Pizzas", "prix": 6.0, "quantite_stock": 90},</w:t>
      </w:r>
    </w:p>
    <w:p w:rsidR="00000000" w:rsidDel="00000000" w:rsidP="00000000" w:rsidRDefault="00000000" w:rsidRPr="00000000" w14:paraId="0000007B">
      <w:pPr>
        <w:rPr/>
      </w:pPr>
      <w:r w:rsidDel="00000000" w:rsidR="00000000" w:rsidRPr="00000000">
        <w:rPr>
          <w:rtl w:val="0"/>
        </w:rPr>
        <w:t xml:space="preserve">    {"nom": "Glaces", "prix": 3.0, "quantite_stock": 120},</w:t>
      </w:r>
    </w:p>
    <w:p w:rsidR="00000000" w:rsidDel="00000000" w:rsidP="00000000" w:rsidRDefault="00000000" w:rsidRPr="00000000" w14:paraId="0000007C">
      <w:pPr>
        <w:rPr/>
      </w:pPr>
      <w:r w:rsidDel="00000000" w:rsidR="00000000" w:rsidRPr="00000000">
        <w:rPr>
          <w:rtl w:val="0"/>
        </w:rPr>
        <w:t xml:space="preserve">    {"nom": "Chips", "prix": 2.0, "quantite_stock": 200},</w:t>
      </w:r>
    </w:p>
    <w:p w:rsidR="00000000" w:rsidDel="00000000" w:rsidP="00000000" w:rsidRDefault="00000000" w:rsidRPr="00000000" w14:paraId="0000007D">
      <w:pPr>
        <w:rPr/>
      </w:pPr>
      <w:r w:rsidDel="00000000" w:rsidR="00000000" w:rsidRPr="00000000">
        <w:rPr>
          <w:rtl w:val="0"/>
        </w:rPr>
        <w:t xml:space="preserve">    {"nom": "Soda", "prix": 1.5, "quantite_stock": 180},</w:t>
      </w:r>
    </w:p>
    <w:p w:rsidR="00000000" w:rsidDel="00000000" w:rsidP="00000000" w:rsidRDefault="00000000" w:rsidRPr="00000000" w14:paraId="0000007E">
      <w:pPr>
        <w:rPr/>
      </w:pPr>
      <w:r w:rsidDel="00000000" w:rsidR="00000000" w:rsidRPr="00000000">
        <w:rPr>
          <w:rtl w:val="0"/>
        </w:rPr>
        <w:t xml:space="preserve">    {"nom": "Eau minérale", "prix": 1.0, "quantite_stock": 220}</w:t>
      </w:r>
    </w:p>
    <w:p w:rsidR="00000000" w:rsidDel="00000000" w:rsidP="00000000" w:rsidRDefault="00000000" w:rsidRPr="00000000" w14:paraId="0000007F">
      <w:pPr>
        <w:rPr/>
      </w:pPr>
      <w:r w:rsidDel="00000000" w:rsidR="00000000" w:rsidRPr="00000000">
        <w:rPr>
          <w:rtl w:val="0"/>
        </w:rPr>
        <w:t xml:space="preser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