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5" w:type="dxa"/>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875"/>
        <w:gridCol w:w="2895"/>
        <w:gridCol w:w="285"/>
        <w:gridCol w:w="1260"/>
        <w:gridCol w:w="1845"/>
      </w:tblGrid>
      <w:tr w:rsidR="004256E7" w:rsidRPr="004256E7" w:rsidTr="00C8512B">
        <w:trPr>
          <w:trHeight w:val="2140"/>
        </w:trPr>
        <w:tc>
          <w:tcPr>
            <w:tcW w:w="9615" w:type="dxa"/>
            <w:gridSpan w:val="6"/>
            <w:tcBorders>
              <w:top w:val="single" w:sz="4" w:space="0" w:color="000000"/>
              <w:left w:val="single" w:sz="4" w:space="0" w:color="000000"/>
              <w:bottom w:val="single" w:sz="4" w:space="0" w:color="000000"/>
              <w:right w:val="single" w:sz="4" w:space="0" w:color="000000"/>
            </w:tcBorders>
          </w:tcPr>
          <w:p w:rsidR="004256E7" w:rsidRPr="004256E7" w:rsidRDefault="004256E7" w:rsidP="004256E7">
            <w:pPr>
              <w:jc w:val="center"/>
              <w:rPr>
                <w:rFonts w:ascii="Arial" w:hAnsi="Arial" w:cs="Arial"/>
                <w:lang w:val="es-MX"/>
              </w:rPr>
            </w:pPr>
            <w:r w:rsidRPr="004256E7">
              <w:rPr>
                <w:rFonts w:ascii="Arial" w:hAnsi="Arial" w:cs="Arial"/>
                <w:lang w:val="es-MX"/>
              </w:rPr>
              <w:t>UNIVERSIDAD DISTRITAL FRANCISCO JOSÉ DE CALDAS</w:t>
            </w:r>
            <w:r w:rsidRPr="004256E7">
              <w:rPr>
                <w:rFonts w:ascii="Arial" w:hAnsi="Arial" w:cs="Arial"/>
                <w:noProof/>
                <w:lang w:eastAsia="es-CO"/>
              </w:rPr>
              <w:drawing>
                <wp:anchor distT="0" distB="0" distL="114300" distR="114300" simplePos="0" relativeHeight="251659264" behindDoc="0" locked="0" layoutInCell="1" hidden="0" allowOverlap="1" wp14:anchorId="54D249AB" wp14:editId="22611511">
                  <wp:simplePos x="0" y="0"/>
                  <wp:positionH relativeFrom="margin">
                    <wp:posOffset>2910205</wp:posOffset>
                  </wp:positionH>
                  <wp:positionV relativeFrom="paragraph">
                    <wp:posOffset>75565</wp:posOffset>
                  </wp:positionV>
                  <wp:extent cx="655320" cy="800100"/>
                  <wp:effectExtent l="0" t="0" r="0" b="0"/>
                  <wp:wrapTopAndBottom distT="0" dist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655320" cy="800100"/>
                          </a:xfrm>
                          <a:prstGeom prst="rect">
                            <a:avLst/>
                          </a:prstGeom>
                          <a:ln/>
                        </pic:spPr>
                      </pic:pic>
                    </a:graphicData>
                  </a:graphic>
                </wp:anchor>
              </w:drawing>
            </w:r>
          </w:p>
          <w:p w:rsidR="004256E7" w:rsidRPr="004256E7" w:rsidRDefault="004256E7" w:rsidP="004256E7">
            <w:pPr>
              <w:jc w:val="center"/>
              <w:rPr>
                <w:rFonts w:ascii="Arial" w:hAnsi="Arial" w:cs="Arial"/>
                <w:lang w:val="es-MX"/>
              </w:rPr>
            </w:pPr>
            <w:r w:rsidRPr="004256E7">
              <w:rPr>
                <w:rFonts w:ascii="Arial" w:hAnsi="Arial" w:cs="Arial"/>
                <w:lang w:val="es-MX"/>
              </w:rPr>
              <w:t>PLAN DE TRABAJO ESPACIO ACADÉMICO</w:t>
            </w:r>
          </w:p>
          <w:p w:rsidR="004256E7" w:rsidRPr="004256E7" w:rsidRDefault="004256E7" w:rsidP="004256E7">
            <w:pPr>
              <w:rPr>
                <w:rFonts w:ascii="Arial" w:hAnsi="Arial" w:cs="Arial"/>
                <w:u w:val="single"/>
                <w:lang w:val="es-MX"/>
              </w:rPr>
            </w:pPr>
          </w:p>
          <w:p w:rsidR="004256E7" w:rsidRPr="004256E7" w:rsidRDefault="004256E7" w:rsidP="004256E7">
            <w:pPr>
              <w:rPr>
                <w:rFonts w:ascii="Arial" w:hAnsi="Arial" w:cs="Arial"/>
                <w:lang w:val="es-MX"/>
              </w:rPr>
            </w:pPr>
            <w:r w:rsidRPr="004256E7">
              <w:rPr>
                <w:rFonts w:ascii="Arial" w:hAnsi="Arial" w:cs="Arial"/>
                <w:b/>
                <w:u w:val="single"/>
                <w:lang w:val="es-MX"/>
              </w:rPr>
              <w:t xml:space="preserve">FACULTAD: </w:t>
            </w:r>
            <w:r w:rsidRPr="004256E7">
              <w:rPr>
                <w:rFonts w:ascii="Arial" w:hAnsi="Arial" w:cs="Arial"/>
                <w:lang w:val="es-MX"/>
              </w:rPr>
              <w:t>INGENIERÍA</w:t>
            </w:r>
          </w:p>
          <w:p w:rsidR="004256E7" w:rsidRPr="004256E7" w:rsidRDefault="004256E7" w:rsidP="004256E7">
            <w:pPr>
              <w:rPr>
                <w:rFonts w:ascii="Arial" w:hAnsi="Arial" w:cs="Arial"/>
                <w:lang w:val="es-MX"/>
              </w:rPr>
            </w:pPr>
            <w:r w:rsidRPr="004256E7">
              <w:rPr>
                <w:rFonts w:ascii="Arial" w:hAnsi="Arial" w:cs="Arial"/>
                <w:b/>
                <w:u w:val="single"/>
                <w:lang w:val="es-MX"/>
              </w:rPr>
              <w:t>PROYECTO CURRICULAR:</w:t>
            </w:r>
            <w:r w:rsidRPr="004256E7">
              <w:rPr>
                <w:rFonts w:ascii="Arial" w:hAnsi="Arial" w:cs="Arial"/>
                <w:lang w:val="es-MX"/>
              </w:rPr>
              <w:t xml:space="preserve"> INGENIERÍA ELECTRÓNICA</w:t>
            </w:r>
          </w:p>
        </w:tc>
      </w:tr>
      <w:tr w:rsidR="004256E7" w:rsidRPr="004256E7" w:rsidTr="00C8512B">
        <w:trPr>
          <w:trHeight w:val="56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F01E9A" w:rsidRDefault="004256E7" w:rsidP="004256E7">
            <w:pPr>
              <w:rPr>
                <w:rFonts w:ascii="Arial" w:hAnsi="Arial" w:cs="Arial"/>
                <w:i/>
                <w:lang w:val="es-MX"/>
              </w:rPr>
            </w:pPr>
            <w:r w:rsidRPr="004256E7">
              <w:rPr>
                <w:rFonts w:ascii="Arial" w:hAnsi="Arial" w:cs="Arial"/>
                <w:b/>
                <w:lang w:val="es-MX"/>
              </w:rPr>
              <w:t xml:space="preserve">NOMBRE DEL DOCENTE: </w:t>
            </w:r>
            <w:bookmarkStart w:id="0" w:name="_GoBack"/>
            <w:bookmarkEnd w:id="0"/>
          </w:p>
        </w:tc>
      </w:tr>
      <w:tr w:rsidR="004256E7" w:rsidRPr="004256E7" w:rsidTr="00C8512B">
        <w:trPr>
          <w:trHeight w:val="500"/>
        </w:trPr>
        <w:tc>
          <w:tcPr>
            <w:tcW w:w="6225" w:type="dxa"/>
            <w:gridSpan w:val="3"/>
            <w:tcBorders>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 xml:space="preserve">ÁREA DE FORMACIÓN: </w:t>
            </w:r>
            <w:r w:rsidR="003718EE" w:rsidRPr="003718EE">
              <w:rPr>
                <w:rFonts w:ascii="Arial" w:hAnsi="Arial" w:cs="Arial"/>
                <w:lang w:val="es-MX"/>
              </w:rPr>
              <w:t>ADMINISTRATIVA Y SOCIO-HUMANISTICA</w:t>
            </w:r>
          </w:p>
          <w:p w:rsidR="004256E7" w:rsidRPr="004256E7" w:rsidRDefault="004256E7" w:rsidP="004256E7">
            <w:pPr>
              <w:rPr>
                <w:rFonts w:ascii="Arial" w:hAnsi="Arial" w:cs="Arial"/>
                <w:lang w:val="es-MX"/>
              </w:rPr>
            </w:pPr>
            <w:r w:rsidRPr="004256E7">
              <w:rPr>
                <w:rFonts w:ascii="Arial" w:hAnsi="Arial" w:cs="Arial"/>
                <w:b/>
                <w:lang w:val="es-MX"/>
              </w:rPr>
              <w:t xml:space="preserve">ESPACIO ACADÉMICO: </w:t>
            </w:r>
            <w:r w:rsidRPr="004256E7">
              <w:rPr>
                <w:rFonts w:ascii="Arial" w:hAnsi="Arial" w:cs="Arial"/>
                <w:lang w:val="es-MX"/>
              </w:rPr>
              <w:t>PRODUCCIÓN Y COMPRENSIÓN DE TEXTOS</w:t>
            </w:r>
          </w:p>
          <w:p w:rsidR="004256E7" w:rsidRPr="004256E7" w:rsidRDefault="004256E7" w:rsidP="004256E7">
            <w:pPr>
              <w:rPr>
                <w:rFonts w:ascii="Arial" w:hAnsi="Arial" w:cs="Arial"/>
                <w:lang w:val="es-MX"/>
              </w:rPr>
            </w:pPr>
            <w:r w:rsidRPr="004256E7">
              <w:rPr>
                <w:rFonts w:ascii="Arial" w:hAnsi="Arial" w:cs="Arial"/>
                <w:b/>
                <w:lang w:val="es-MX"/>
              </w:rPr>
              <w:t xml:space="preserve"> Asignatura ( X ), Grupo de Trabajo (   ), Cátedra (    )</w:t>
            </w:r>
          </w:p>
          <w:p w:rsidR="004256E7" w:rsidRPr="004256E7" w:rsidRDefault="004256E7" w:rsidP="004256E7">
            <w:pPr>
              <w:rPr>
                <w:rFonts w:ascii="Arial" w:hAnsi="Arial" w:cs="Arial"/>
                <w:lang w:val="es-MX"/>
              </w:rPr>
            </w:pPr>
            <w:r w:rsidRPr="004256E7">
              <w:rPr>
                <w:rFonts w:ascii="Arial" w:hAnsi="Arial" w:cs="Arial"/>
                <w:b/>
                <w:lang w:val="es-MX"/>
              </w:rPr>
              <w:t xml:space="preserve"> Obligatorio ( X ) : Básico ( ) Complementario ( X )</w:t>
            </w:r>
          </w:p>
          <w:p w:rsidR="004256E7" w:rsidRPr="004256E7" w:rsidRDefault="004256E7" w:rsidP="004256E7">
            <w:pPr>
              <w:rPr>
                <w:rFonts w:ascii="Arial" w:hAnsi="Arial" w:cs="Arial"/>
                <w:lang w:val="es-MX"/>
              </w:rPr>
            </w:pPr>
            <w:r w:rsidRPr="004256E7">
              <w:rPr>
                <w:rFonts w:ascii="Arial" w:hAnsi="Arial" w:cs="Arial"/>
                <w:b/>
                <w:lang w:val="es-MX"/>
              </w:rPr>
              <w:t xml:space="preserve">Electivo (    ) : Intrínsecas (   ) Extrínsecas (    ) </w:t>
            </w:r>
          </w:p>
        </w:tc>
        <w:tc>
          <w:tcPr>
            <w:tcW w:w="3390" w:type="dxa"/>
            <w:gridSpan w:val="3"/>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p>
          <w:p w:rsidR="004256E7" w:rsidRPr="004256E7" w:rsidRDefault="004256E7" w:rsidP="004256E7">
            <w:pPr>
              <w:rPr>
                <w:rFonts w:ascii="Arial" w:hAnsi="Arial" w:cs="Arial"/>
                <w:lang w:val="es-MX"/>
              </w:rPr>
            </w:pPr>
            <w:r w:rsidRPr="004256E7">
              <w:rPr>
                <w:rFonts w:ascii="Arial" w:hAnsi="Arial" w:cs="Arial"/>
                <w:b/>
                <w:lang w:val="es-MX"/>
              </w:rPr>
              <w:t xml:space="preserve">CÓDIGO: 5 </w:t>
            </w:r>
          </w:p>
        </w:tc>
      </w:tr>
      <w:tr w:rsidR="004256E7" w:rsidRPr="004256E7" w:rsidTr="00C8512B">
        <w:trPr>
          <w:trHeight w:val="380"/>
        </w:trPr>
        <w:tc>
          <w:tcPr>
            <w:tcW w:w="6225" w:type="dxa"/>
            <w:gridSpan w:val="3"/>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 xml:space="preserve">NÚMERO DE ESTUDIANTES: </w:t>
            </w:r>
          </w:p>
        </w:tc>
        <w:tc>
          <w:tcPr>
            <w:tcW w:w="3390" w:type="dxa"/>
            <w:gridSpan w:val="3"/>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 xml:space="preserve">GRUPO: </w:t>
            </w:r>
          </w:p>
        </w:tc>
      </w:tr>
      <w:tr w:rsidR="004256E7" w:rsidRPr="004256E7" w:rsidTr="00C8512B">
        <w:trPr>
          <w:trHeight w:val="40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NÚMERO DE CRÉDITOS: 2</w:t>
            </w:r>
          </w:p>
        </w:tc>
      </w:tr>
      <w:tr w:rsidR="004256E7" w:rsidRPr="004256E7" w:rsidTr="00C8512B">
        <w:trPr>
          <w:trHeight w:val="130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TIPO DE CURSO:      TEÓRICO  ( X )        PRÁCTICO    (  )          TEO-PRAC (  )</w:t>
            </w:r>
          </w:p>
          <w:p w:rsidR="004256E7" w:rsidRPr="004256E7" w:rsidRDefault="004256E7" w:rsidP="004256E7">
            <w:pPr>
              <w:rPr>
                <w:rFonts w:ascii="Arial" w:hAnsi="Arial" w:cs="Arial"/>
                <w:lang w:val="es-MX"/>
              </w:rPr>
            </w:pPr>
            <w:r w:rsidRPr="004256E7">
              <w:rPr>
                <w:rFonts w:ascii="Arial" w:hAnsi="Arial" w:cs="Arial"/>
                <w:i/>
                <w:lang w:val="es-MX"/>
              </w:rPr>
              <w:t>Alternativas metodológicas:</w:t>
            </w:r>
          </w:p>
          <w:p w:rsidR="004256E7" w:rsidRPr="004256E7" w:rsidRDefault="004256E7" w:rsidP="004256E7">
            <w:pPr>
              <w:rPr>
                <w:rFonts w:ascii="Arial" w:hAnsi="Arial" w:cs="Arial"/>
                <w:lang w:val="es-MX"/>
              </w:rPr>
            </w:pPr>
            <w:r w:rsidRPr="004256E7">
              <w:rPr>
                <w:rFonts w:ascii="Arial" w:hAnsi="Arial" w:cs="Arial"/>
                <w:i/>
                <w:lang w:val="es-MX"/>
              </w:rPr>
              <w:t xml:space="preserve">Clase Magistral ( X ), Seminario (    ), Seminario – Taller (    ), Taller ( X ), Prácticas (    ), Proyectos </w:t>
            </w:r>
            <w:proofErr w:type="spellStart"/>
            <w:r w:rsidRPr="004256E7">
              <w:rPr>
                <w:rFonts w:ascii="Arial" w:hAnsi="Arial" w:cs="Arial"/>
                <w:i/>
                <w:lang w:val="es-MX"/>
              </w:rPr>
              <w:t>tutoriados</w:t>
            </w:r>
            <w:proofErr w:type="spellEnd"/>
            <w:r w:rsidRPr="004256E7">
              <w:rPr>
                <w:rFonts w:ascii="Arial" w:hAnsi="Arial" w:cs="Arial"/>
                <w:i/>
                <w:lang w:val="es-MX"/>
              </w:rPr>
              <w:t xml:space="preserve"> (   ), Otro: _____________________</w:t>
            </w:r>
          </w:p>
        </w:tc>
      </w:tr>
      <w:tr w:rsidR="004256E7" w:rsidRPr="004256E7" w:rsidTr="00C8512B">
        <w:trPr>
          <w:trHeight w:val="52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rPr>
                <w:rFonts w:ascii="Arial" w:hAnsi="Arial" w:cs="Arial"/>
                <w:lang w:val="es-MX"/>
              </w:rPr>
            </w:pPr>
            <w:r w:rsidRPr="004256E7">
              <w:rPr>
                <w:rFonts w:ascii="Arial" w:hAnsi="Arial" w:cs="Arial"/>
                <w:b/>
                <w:lang w:val="es-MX"/>
              </w:rPr>
              <w:t>HORARIO:</w:t>
            </w:r>
            <w:r w:rsidRPr="004256E7">
              <w:rPr>
                <w:rFonts w:ascii="Arial" w:hAnsi="Arial" w:cs="Arial"/>
                <w:lang w:val="es-MX"/>
              </w:rPr>
              <w:t xml:space="preserve"> Total Horas Semanales Lectivas: _____________</w:t>
            </w:r>
          </w:p>
        </w:tc>
      </w:tr>
      <w:tr w:rsidR="004256E7" w:rsidRPr="004256E7" w:rsidTr="00C8512B">
        <w:trPr>
          <w:trHeight w:val="440"/>
        </w:trPr>
        <w:tc>
          <w:tcPr>
            <w:tcW w:w="3330" w:type="dxa"/>
            <w:gridSpan w:val="2"/>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3D3830">
            <w:pPr>
              <w:jc w:val="center"/>
              <w:rPr>
                <w:rFonts w:ascii="Arial" w:hAnsi="Arial" w:cs="Arial"/>
                <w:lang w:val="es-MX"/>
              </w:rPr>
            </w:pPr>
            <w:r w:rsidRPr="004256E7">
              <w:rPr>
                <w:rFonts w:ascii="Arial" w:hAnsi="Arial" w:cs="Arial"/>
                <w:b/>
                <w:lang w:val="es-MX"/>
              </w:rPr>
              <w:t>DIA</w:t>
            </w:r>
          </w:p>
        </w:tc>
        <w:tc>
          <w:tcPr>
            <w:tcW w:w="3180" w:type="dxa"/>
            <w:gridSpan w:val="2"/>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3D3830">
            <w:pPr>
              <w:jc w:val="center"/>
              <w:rPr>
                <w:rFonts w:ascii="Arial" w:hAnsi="Arial" w:cs="Arial"/>
                <w:lang w:val="es-MX"/>
              </w:rPr>
            </w:pPr>
            <w:r w:rsidRPr="004256E7">
              <w:rPr>
                <w:rFonts w:ascii="Arial" w:hAnsi="Arial" w:cs="Arial"/>
                <w:b/>
                <w:lang w:val="es-MX"/>
              </w:rPr>
              <w:t>HORA</w:t>
            </w:r>
          </w:p>
        </w:tc>
        <w:tc>
          <w:tcPr>
            <w:tcW w:w="3105" w:type="dxa"/>
            <w:gridSpan w:val="2"/>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3D3830">
            <w:pPr>
              <w:jc w:val="center"/>
              <w:rPr>
                <w:rFonts w:ascii="Arial" w:hAnsi="Arial" w:cs="Arial"/>
                <w:lang w:val="es-MX"/>
              </w:rPr>
            </w:pPr>
            <w:r w:rsidRPr="004256E7">
              <w:rPr>
                <w:rFonts w:ascii="Arial" w:hAnsi="Arial" w:cs="Arial"/>
                <w:b/>
                <w:lang w:val="es-MX"/>
              </w:rPr>
              <w:t>SALON</w:t>
            </w:r>
          </w:p>
        </w:tc>
      </w:tr>
      <w:tr w:rsidR="004256E7" w:rsidRPr="004256E7" w:rsidTr="00C8512B">
        <w:trPr>
          <w:trHeight w:val="620"/>
        </w:trPr>
        <w:tc>
          <w:tcPr>
            <w:tcW w:w="3330" w:type="dxa"/>
            <w:gridSpan w:val="2"/>
            <w:tcBorders>
              <w:top w:val="single" w:sz="4" w:space="0" w:color="000000"/>
              <w:left w:val="single" w:sz="4" w:space="0" w:color="000000"/>
              <w:bottom w:val="single" w:sz="4" w:space="0" w:color="000000"/>
              <w:right w:val="single" w:sz="4" w:space="0" w:color="000000"/>
            </w:tcBorders>
          </w:tcPr>
          <w:p w:rsidR="004256E7" w:rsidRPr="004256E7" w:rsidRDefault="004256E7" w:rsidP="003D3830">
            <w:pPr>
              <w:jc w:val="center"/>
              <w:rPr>
                <w:rFonts w:ascii="Arial" w:hAnsi="Arial" w:cs="Arial"/>
                <w:lang w:val="es-MX"/>
              </w:rPr>
            </w:pPr>
          </w:p>
        </w:tc>
        <w:tc>
          <w:tcPr>
            <w:tcW w:w="3180" w:type="dxa"/>
            <w:gridSpan w:val="2"/>
            <w:tcBorders>
              <w:top w:val="single" w:sz="4" w:space="0" w:color="000000"/>
              <w:left w:val="single" w:sz="4" w:space="0" w:color="000000"/>
              <w:bottom w:val="single" w:sz="4" w:space="0" w:color="000000"/>
              <w:right w:val="single" w:sz="4" w:space="0" w:color="000000"/>
            </w:tcBorders>
          </w:tcPr>
          <w:p w:rsidR="004256E7" w:rsidRPr="004256E7" w:rsidRDefault="004256E7" w:rsidP="003D3830">
            <w:pPr>
              <w:jc w:val="center"/>
              <w:rPr>
                <w:rFonts w:ascii="Arial" w:hAnsi="Arial" w:cs="Arial"/>
                <w:lang w:val="es-MX"/>
              </w:rPr>
            </w:pPr>
          </w:p>
        </w:tc>
        <w:tc>
          <w:tcPr>
            <w:tcW w:w="3105" w:type="dxa"/>
            <w:gridSpan w:val="2"/>
            <w:tcBorders>
              <w:top w:val="single" w:sz="4" w:space="0" w:color="000000"/>
              <w:left w:val="single" w:sz="4" w:space="0" w:color="000000"/>
              <w:bottom w:val="single" w:sz="4" w:space="0" w:color="000000"/>
              <w:right w:val="single" w:sz="4" w:space="0" w:color="000000"/>
            </w:tcBorders>
          </w:tcPr>
          <w:p w:rsidR="004256E7" w:rsidRPr="004256E7" w:rsidRDefault="004256E7" w:rsidP="003D3830">
            <w:pPr>
              <w:jc w:val="center"/>
              <w:rPr>
                <w:rFonts w:ascii="Arial" w:hAnsi="Arial" w:cs="Arial"/>
                <w:lang w:val="es-MX"/>
              </w:rPr>
            </w:pPr>
          </w:p>
        </w:tc>
      </w:tr>
      <w:tr w:rsidR="004256E7" w:rsidRPr="004256E7" w:rsidTr="00C8512B">
        <w:trPr>
          <w:trHeight w:val="3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4256E7" w:rsidRPr="004256E7" w:rsidRDefault="004256E7" w:rsidP="004256E7">
            <w:pPr>
              <w:jc w:val="center"/>
              <w:rPr>
                <w:rFonts w:ascii="Arial" w:hAnsi="Arial" w:cs="Arial"/>
                <w:lang w:val="es-MX"/>
              </w:rPr>
            </w:pPr>
            <w:r w:rsidRPr="004256E7">
              <w:rPr>
                <w:rFonts w:ascii="Arial" w:hAnsi="Arial" w:cs="Arial"/>
                <w:b/>
                <w:lang w:val="es-MX"/>
              </w:rPr>
              <w:t>I. JUSTIFICACIÓN DEL ESPACIO ACADÉMICO</w:t>
            </w:r>
          </w:p>
        </w:tc>
      </w:tr>
      <w:tr w:rsidR="004256E7" w:rsidRPr="004256E7" w:rsidTr="004256E7">
        <w:trPr>
          <w:trHeight w:val="127"/>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4256E7" w:rsidRPr="00D202F0" w:rsidRDefault="004256E7" w:rsidP="004256E7">
            <w:pPr>
              <w:jc w:val="both"/>
              <w:rPr>
                <w:rFonts w:ascii="Arial" w:hAnsi="Arial" w:cs="Arial"/>
                <w:i/>
                <w:lang w:val="es-MX"/>
              </w:rPr>
            </w:pPr>
            <w:r w:rsidRPr="00D202F0">
              <w:rPr>
                <w:rFonts w:ascii="Arial" w:hAnsi="Arial" w:cs="Arial"/>
                <w:i/>
                <w:lang w:val="es-MX"/>
              </w:rPr>
              <w:t>Las competencias del perfil a las que contribuye la asignatura son:</w:t>
            </w:r>
          </w:p>
          <w:p w:rsidR="004256E7" w:rsidRPr="004256E7" w:rsidRDefault="004256E7" w:rsidP="004256E7">
            <w:pPr>
              <w:jc w:val="both"/>
              <w:rPr>
                <w:rFonts w:ascii="Arial" w:hAnsi="Arial" w:cs="Arial"/>
                <w:lang w:val="es-MX"/>
              </w:rPr>
            </w:pPr>
            <w:r w:rsidRPr="00D202F0">
              <w:rPr>
                <w:rFonts w:ascii="Arial" w:hAnsi="Arial" w:cs="Arial"/>
                <w:i/>
                <w:lang w:val="es-MX"/>
              </w:rPr>
              <w:t xml:space="preserve">Las comunidades académicas, científicas, de profesionales y de investigación tienen la necesidad de utilizar adecuadamente las habilidades comunicativas en forma oral, escrita y audiovisual para expresar coherentemente sus trabajos académicos y proyectos. Por lo tanto, deben  conocer  los  procesos  comunicacionales,  las  estructuras  de  los  diversos  discursos acorde con las </w:t>
            </w:r>
            <w:r w:rsidRPr="00D202F0">
              <w:rPr>
                <w:rFonts w:ascii="Arial" w:hAnsi="Arial" w:cs="Arial"/>
                <w:i/>
                <w:lang w:val="es-MX"/>
              </w:rPr>
              <w:lastRenderedPageBreak/>
              <w:t>exigencias crecientes del entorno académico, científico, laboral y de las organizaciones civiles, sociales y políticas.</w:t>
            </w:r>
          </w:p>
        </w:tc>
      </w:tr>
      <w:tr w:rsidR="004256E7" w:rsidRPr="004256E7" w:rsidTr="00C8512B">
        <w:trPr>
          <w:trHeight w:val="3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4256E7" w:rsidRPr="004256E7" w:rsidRDefault="004256E7" w:rsidP="004256E7">
            <w:pPr>
              <w:rPr>
                <w:rFonts w:ascii="Arial" w:hAnsi="Arial" w:cs="Arial"/>
                <w:lang w:val="es-MX"/>
              </w:rPr>
            </w:pPr>
            <w:r w:rsidRPr="004256E7">
              <w:rPr>
                <w:rFonts w:ascii="Arial" w:hAnsi="Arial" w:cs="Arial"/>
                <w:b/>
                <w:lang w:val="es-MX"/>
              </w:rPr>
              <w:lastRenderedPageBreak/>
              <w:t xml:space="preserve">Conocimientos previos (requisitos):  </w:t>
            </w:r>
          </w:p>
          <w:p w:rsidR="004256E7" w:rsidRPr="004256E7" w:rsidRDefault="004256E7" w:rsidP="004256E7">
            <w:pPr>
              <w:numPr>
                <w:ilvl w:val="0"/>
                <w:numId w:val="7"/>
              </w:numPr>
              <w:rPr>
                <w:rFonts w:ascii="Arial" w:hAnsi="Arial" w:cs="Arial"/>
                <w:lang w:val="es-MX"/>
              </w:rPr>
            </w:pPr>
            <w:r w:rsidRPr="004256E7">
              <w:rPr>
                <w:rFonts w:ascii="Arial" w:hAnsi="Arial" w:cs="Arial"/>
                <w:i/>
                <w:lang w:val="es-MX"/>
              </w:rPr>
              <w:t>Expresión oral y escrita</w:t>
            </w:r>
          </w:p>
        </w:tc>
      </w:tr>
      <w:tr w:rsidR="004256E7" w:rsidRPr="004256E7" w:rsidTr="004256E7">
        <w:trPr>
          <w:trHeight w:val="243"/>
        </w:trPr>
        <w:tc>
          <w:tcPr>
            <w:tcW w:w="9615" w:type="dxa"/>
            <w:gridSpan w:val="6"/>
            <w:tcBorders>
              <w:top w:val="single" w:sz="4" w:space="0" w:color="000000"/>
              <w:left w:val="single" w:sz="4" w:space="0" w:color="000000"/>
              <w:bottom w:val="single" w:sz="4" w:space="0" w:color="auto"/>
              <w:right w:val="single" w:sz="4" w:space="0" w:color="000000"/>
            </w:tcBorders>
            <w:vAlign w:val="center"/>
          </w:tcPr>
          <w:p w:rsidR="004256E7" w:rsidRPr="004256E7" w:rsidRDefault="004256E7" w:rsidP="004256E7">
            <w:pPr>
              <w:jc w:val="center"/>
              <w:rPr>
                <w:rFonts w:ascii="Arial" w:hAnsi="Arial" w:cs="Arial"/>
                <w:lang w:val="es-MX"/>
              </w:rPr>
            </w:pPr>
            <w:r w:rsidRPr="004256E7">
              <w:rPr>
                <w:rFonts w:ascii="Arial" w:hAnsi="Arial" w:cs="Arial"/>
                <w:b/>
                <w:lang w:val="es-MX"/>
              </w:rPr>
              <w:t>II. PROGRAMACIÓN DEL CONTENIDO</w:t>
            </w:r>
          </w:p>
        </w:tc>
      </w:tr>
      <w:tr w:rsidR="004256E7" w:rsidRPr="004256E7" w:rsidTr="00D202F0">
        <w:trPr>
          <w:trHeight w:val="96"/>
        </w:trPr>
        <w:tc>
          <w:tcPr>
            <w:tcW w:w="9615" w:type="dxa"/>
            <w:gridSpan w:val="6"/>
            <w:tcBorders>
              <w:top w:val="single" w:sz="4" w:space="0" w:color="auto"/>
              <w:left w:val="single" w:sz="4" w:space="0" w:color="000000"/>
              <w:bottom w:val="single" w:sz="4" w:space="0" w:color="000000"/>
              <w:right w:val="single" w:sz="4" w:space="0" w:color="000000"/>
            </w:tcBorders>
            <w:vAlign w:val="center"/>
          </w:tcPr>
          <w:p w:rsidR="004256E7" w:rsidRPr="004256E7" w:rsidRDefault="004256E7" w:rsidP="004256E7">
            <w:pPr>
              <w:jc w:val="center"/>
              <w:rPr>
                <w:rFonts w:ascii="Arial" w:hAnsi="Arial" w:cs="Arial"/>
                <w:b/>
                <w:lang w:val="es-MX"/>
              </w:rPr>
            </w:pPr>
            <w:r w:rsidRPr="004256E7">
              <w:rPr>
                <w:rFonts w:ascii="Arial" w:hAnsi="Arial" w:cs="Arial"/>
                <w:b/>
                <w:lang w:val="es-MX"/>
              </w:rPr>
              <w:t>OBJETIVO GENERAL</w:t>
            </w:r>
          </w:p>
        </w:tc>
      </w:tr>
      <w:tr w:rsidR="004256E7" w:rsidRPr="00D202F0" w:rsidTr="004256E7">
        <w:trPr>
          <w:trHeight w:val="913"/>
        </w:trPr>
        <w:tc>
          <w:tcPr>
            <w:tcW w:w="9615" w:type="dxa"/>
            <w:gridSpan w:val="6"/>
            <w:tcBorders>
              <w:top w:val="single" w:sz="4" w:space="0" w:color="000000"/>
              <w:left w:val="single" w:sz="4" w:space="0" w:color="000000"/>
              <w:bottom w:val="single" w:sz="4" w:space="0" w:color="000000"/>
              <w:right w:val="single" w:sz="4" w:space="0" w:color="000000"/>
            </w:tcBorders>
          </w:tcPr>
          <w:p w:rsidR="004256E7" w:rsidRPr="00D202F0" w:rsidRDefault="004256E7" w:rsidP="004256E7">
            <w:pPr>
              <w:jc w:val="both"/>
              <w:rPr>
                <w:rFonts w:ascii="Arial" w:hAnsi="Arial" w:cs="Arial"/>
                <w:i/>
                <w:lang w:val="es-MX"/>
              </w:rPr>
            </w:pPr>
            <w:r w:rsidRPr="00D202F0">
              <w:rPr>
                <w:rFonts w:ascii="Arial" w:hAnsi="Arial" w:cs="Arial"/>
                <w:i/>
                <w:lang w:val="es-MX"/>
              </w:rPr>
              <w:t>Fortalecer las competencias comunicativas de los estudiantes de Primer Semestre del Proyecto Curricular de Ingeniería El</w:t>
            </w:r>
            <w:r w:rsidR="00F01E9A">
              <w:rPr>
                <w:rFonts w:ascii="Arial" w:hAnsi="Arial" w:cs="Arial"/>
                <w:i/>
                <w:lang w:val="es-MX"/>
              </w:rPr>
              <w:t>ectrón</w:t>
            </w:r>
            <w:r w:rsidRPr="00D202F0">
              <w:rPr>
                <w:rFonts w:ascii="Arial" w:hAnsi="Arial" w:cs="Arial"/>
                <w:i/>
                <w:lang w:val="es-MX"/>
              </w:rPr>
              <w:t>ica para potenciar su proceso de aprendizaje y el manejo del lenguaje como vehículo para la interacción social y del desarrollo humano.</w:t>
            </w:r>
          </w:p>
        </w:tc>
      </w:tr>
      <w:tr w:rsidR="004256E7" w:rsidRPr="004256E7" w:rsidTr="00C8512B">
        <w:trPr>
          <w:trHeight w:val="36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4256E7" w:rsidRDefault="004256E7" w:rsidP="004256E7">
            <w:pPr>
              <w:jc w:val="center"/>
              <w:rPr>
                <w:rFonts w:ascii="Arial" w:hAnsi="Arial" w:cs="Arial"/>
                <w:lang w:val="es-MX"/>
              </w:rPr>
            </w:pPr>
            <w:r w:rsidRPr="004256E7">
              <w:rPr>
                <w:rFonts w:ascii="Arial" w:hAnsi="Arial" w:cs="Arial"/>
                <w:b/>
                <w:lang w:val="es-MX"/>
              </w:rPr>
              <w:t>OBJETIVOS ESPECÍFICOS</w:t>
            </w:r>
          </w:p>
        </w:tc>
      </w:tr>
      <w:tr w:rsidR="004256E7" w:rsidRPr="00D202F0" w:rsidTr="00C8512B">
        <w:trPr>
          <w:trHeight w:val="32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Facilitar procesos de formación integral para el desarrollo humano (proyecto de vida, sentido de pertenencia y  capacidad de adaptación  a  nuevos estilos de  vida)  para promover la formación en valores del estudiante no sólo como individuo, miembro de la sociedad, sino también como profesional de la ingeniería.  </w:t>
            </w:r>
          </w:p>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 Incrementar  de  lectura,  escritura  y  expresión  oral  para  fortalecer  los  procesos  de comunicación.  </w:t>
            </w:r>
          </w:p>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 Conceptualizar  y  aplicar  las  diferentes  estrategias  de  comunicación  y  métodos  de estudio como herramientas para afianzar los procesos de aprendizaje. ???  </w:t>
            </w:r>
          </w:p>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 Movilizar en el estudiante el aprecio por el ejercicio de la lectura como parte decisiva de su formación profesional y personal; esto es, analizar diversas actitudes hacia la lectura e identificar obstáculos que impidan asumirla como un ejercicio gratificante.  </w:t>
            </w:r>
          </w:p>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 Fortalecer la práctica de la lectura y la escritura mediante el análisis y la comprensión de textos, que permitan a su vez el desarrollo de habilidades comunicativas.  </w:t>
            </w:r>
          </w:p>
          <w:p w:rsidR="004256E7" w:rsidRPr="00D202F0" w:rsidRDefault="004256E7" w:rsidP="00D202F0">
            <w:pPr>
              <w:numPr>
                <w:ilvl w:val="0"/>
                <w:numId w:val="8"/>
              </w:numPr>
              <w:spacing w:after="0"/>
              <w:jc w:val="both"/>
              <w:rPr>
                <w:rFonts w:ascii="Arial" w:hAnsi="Arial" w:cs="Arial"/>
                <w:i/>
                <w:lang w:val="es-MX"/>
              </w:rPr>
            </w:pPr>
            <w:r w:rsidRPr="00D202F0">
              <w:rPr>
                <w:rFonts w:ascii="Arial" w:hAnsi="Arial" w:cs="Arial"/>
                <w:i/>
                <w:lang w:val="es-MX"/>
              </w:rPr>
              <w:t xml:space="preserve"> Desarrollar la conciencia de equipo para saber y querer complementarse  con  los demás, coordinando personalidades y actividades.</w:t>
            </w:r>
          </w:p>
        </w:tc>
      </w:tr>
      <w:tr w:rsidR="004256E7" w:rsidRPr="004256E7" w:rsidTr="004256E7">
        <w:trPr>
          <w:trHeight w:val="172"/>
        </w:trPr>
        <w:tc>
          <w:tcPr>
            <w:tcW w:w="9615" w:type="dxa"/>
            <w:gridSpan w:val="6"/>
            <w:tcBorders>
              <w:top w:val="single" w:sz="4" w:space="0" w:color="000000"/>
              <w:left w:val="single" w:sz="4" w:space="0" w:color="000000"/>
              <w:bottom w:val="single" w:sz="4" w:space="0" w:color="auto"/>
              <w:right w:val="single" w:sz="4" w:space="0" w:color="000000"/>
            </w:tcBorders>
            <w:vAlign w:val="center"/>
          </w:tcPr>
          <w:p w:rsidR="004256E7" w:rsidRPr="004256E7" w:rsidRDefault="004256E7" w:rsidP="004256E7">
            <w:pPr>
              <w:jc w:val="center"/>
              <w:rPr>
                <w:rFonts w:ascii="Arial" w:hAnsi="Arial" w:cs="Arial"/>
                <w:lang w:val="es-MX"/>
              </w:rPr>
            </w:pPr>
            <w:r w:rsidRPr="004256E7">
              <w:rPr>
                <w:rFonts w:ascii="Arial" w:hAnsi="Arial" w:cs="Arial"/>
                <w:b/>
                <w:lang w:val="es-MX"/>
              </w:rPr>
              <w:t>PROPÓSITOS DE FORMACIÓN</w:t>
            </w:r>
          </w:p>
        </w:tc>
      </w:tr>
      <w:tr w:rsidR="004256E7" w:rsidRPr="00D202F0" w:rsidTr="004256E7">
        <w:trPr>
          <w:trHeight w:val="96"/>
        </w:trPr>
        <w:tc>
          <w:tcPr>
            <w:tcW w:w="9615" w:type="dxa"/>
            <w:gridSpan w:val="6"/>
            <w:tcBorders>
              <w:top w:val="single" w:sz="4" w:space="0" w:color="auto"/>
              <w:left w:val="single" w:sz="4" w:space="0" w:color="000000"/>
              <w:bottom w:val="single" w:sz="4" w:space="0" w:color="000000"/>
              <w:right w:val="single" w:sz="4" w:space="0" w:color="000000"/>
            </w:tcBorders>
            <w:vAlign w:val="center"/>
          </w:tcPr>
          <w:p w:rsidR="003D3830" w:rsidRPr="003D3830" w:rsidRDefault="004256E7" w:rsidP="003D3830">
            <w:pPr>
              <w:jc w:val="both"/>
              <w:rPr>
                <w:rFonts w:ascii="Arial" w:hAnsi="Arial" w:cs="Arial"/>
                <w:i/>
                <w:lang w:val="es-MX"/>
              </w:rPr>
            </w:pPr>
            <w:r w:rsidRPr="00D202F0">
              <w:rPr>
                <w:rFonts w:ascii="Arial" w:hAnsi="Arial" w:cs="Arial"/>
                <w:i/>
                <w:lang w:val="es-MX"/>
              </w:rPr>
              <w:t>Competencias que compromete la asignatura:</w:t>
            </w:r>
          </w:p>
          <w:p w:rsidR="003D3830" w:rsidRPr="00D202F0" w:rsidRDefault="003D3830" w:rsidP="003D3830">
            <w:pPr>
              <w:spacing w:after="0"/>
              <w:jc w:val="both"/>
              <w:rPr>
                <w:rFonts w:ascii="Arial" w:hAnsi="Arial" w:cs="Arial"/>
                <w:i/>
                <w:lang w:val="es-MX"/>
              </w:rPr>
            </w:pPr>
            <w:r w:rsidRPr="003C4AA3">
              <w:rPr>
                <w:rFonts w:ascii="Arial" w:hAnsi="Arial" w:cs="Arial"/>
                <w:b/>
                <w:i/>
                <w:lang w:val="es-MX"/>
              </w:rPr>
              <w:t>B</w:t>
            </w:r>
            <w:r w:rsidRPr="003D3830">
              <w:rPr>
                <w:rFonts w:ascii="Arial" w:hAnsi="Arial" w:cs="Arial"/>
                <w:b/>
                <w:i/>
                <w:lang w:val="es-MX"/>
              </w:rPr>
              <w:t>A</w:t>
            </w:r>
            <w:r w:rsidRPr="003C4AA3">
              <w:rPr>
                <w:rFonts w:ascii="Arial" w:hAnsi="Arial" w:cs="Arial"/>
                <w:b/>
                <w:i/>
                <w:lang w:val="es-MX"/>
              </w:rPr>
              <w:t>SICAS</w:t>
            </w:r>
          </w:p>
          <w:p w:rsidR="004256E7" w:rsidRPr="003D3830" w:rsidRDefault="003D3830" w:rsidP="003D3830">
            <w:pPr>
              <w:pStyle w:val="Prrafodelista"/>
              <w:numPr>
                <w:ilvl w:val="0"/>
                <w:numId w:val="11"/>
              </w:numPr>
              <w:jc w:val="both"/>
              <w:rPr>
                <w:rFonts w:ascii="Arial" w:hAnsi="Arial" w:cs="Arial"/>
                <w:i/>
                <w:lang w:val="es-MX"/>
              </w:rPr>
            </w:pPr>
            <w:r>
              <w:rPr>
                <w:rFonts w:ascii="Arial" w:hAnsi="Arial" w:cs="Arial"/>
                <w:i/>
                <w:lang w:val="es-MX"/>
              </w:rPr>
              <w:t>Promover</w:t>
            </w:r>
            <w:r w:rsidR="004256E7" w:rsidRPr="003D3830">
              <w:rPr>
                <w:rFonts w:ascii="Arial" w:hAnsi="Arial" w:cs="Arial"/>
                <w:i/>
                <w:lang w:val="es-MX"/>
              </w:rPr>
              <w:t xml:space="preserve"> la participación, exigiéndole al estudiante ser el protagonista activo y responsable de su aprendizaje y su formación, bajo la filosofía de que el aprendizaje adquiere mayor  significación  y  resonancia  en  el  estudiante,  si  éste  vive  su  propio  proceso  de construcción, es decir, la aplicación del método constructivista, donde se concibe la enseñanza como una actividad crítica en el que los estudiantes interactúan y exploran, aprenden a arriesgarse y a errar; tomándose este último como un proceso de aprendizaje en el que los errores  cometidos  son  situaciones  didácticas  que  deben  considerarse  como  momentos creativos.</w:t>
            </w:r>
          </w:p>
        </w:tc>
      </w:tr>
      <w:tr w:rsidR="00F01E9A" w:rsidRPr="004256E7" w:rsidTr="00166EBE">
        <w:trPr>
          <w:trHeight w:val="258"/>
        </w:trPr>
        <w:tc>
          <w:tcPr>
            <w:tcW w:w="9615" w:type="dxa"/>
            <w:gridSpan w:val="6"/>
            <w:tcBorders>
              <w:top w:val="single" w:sz="4" w:space="0" w:color="000000"/>
              <w:left w:val="single" w:sz="4" w:space="0" w:color="000000"/>
              <w:bottom w:val="single" w:sz="4" w:space="0" w:color="auto"/>
              <w:right w:val="single" w:sz="4" w:space="0" w:color="000000"/>
            </w:tcBorders>
            <w:vAlign w:val="center"/>
          </w:tcPr>
          <w:p w:rsidR="00F01E9A" w:rsidRPr="004256E7" w:rsidRDefault="00F01E9A" w:rsidP="00F01E9A">
            <w:pPr>
              <w:jc w:val="center"/>
              <w:rPr>
                <w:rFonts w:ascii="Arial" w:hAnsi="Arial" w:cs="Arial"/>
                <w:lang w:val="es-MX"/>
              </w:rPr>
            </w:pPr>
            <w:r>
              <w:rPr>
                <w:rFonts w:ascii="Arial" w:hAnsi="Arial" w:cs="Arial"/>
                <w:b/>
                <w:lang w:val="es-MX"/>
              </w:rPr>
              <w:t>RESULTAD</w:t>
            </w:r>
            <w:r w:rsidRPr="004256E7">
              <w:rPr>
                <w:rFonts w:ascii="Arial" w:hAnsi="Arial" w:cs="Arial"/>
                <w:b/>
                <w:lang w:val="es-MX"/>
              </w:rPr>
              <w:t xml:space="preserve">OS DE </w:t>
            </w:r>
            <w:r>
              <w:rPr>
                <w:rFonts w:ascii="Arial" w:hAnsi="Arial" w:cs="Arial"/>
                <w:b/>
                <w:lang w:val="es-MX"/>
              </w:rPr>
              <w:t>APRENDIZAJE</w:t>
            </w:r>
          </w:p>
        </w:tc>
      </w:tr>
      <w:tr w:rsidR="00F01E9A" w:rsidRPr="00D202F0" w:rsidTr="00166EBE">
        <w:trPr>
          <w:trHeight w:val="96"/>
        </w:trPr>
        <w:tc>
          <w:tcPr>
            <w:tcW w:w="9615" w:type="dxa"/>
            <w:gridSpan w:val="6"/>
            <w:tcBorders>
              <w:top w:val="single" w:sz="4" w:space="0" w:color="auto"/>
              <w:left w:val="single" w:sz="4" w:space="0" w:color="000000"/>
              <w:bottom w:val="single" w:sz="4" w:space="0" w:color="000000"/>
              <w:right w:val="single" w:sz="4" w:space="0" w:color="000000"/>
            </w:tcBorders>
            <w:vAlign w:val="center"/>
          </w:tcPr>
          <w:p w:rsidR="00E40FF6" w:rsidRPr="00974CE2" w:rsidRDefault="00222B2E" w:rsidP="00974CE2">
            <w:pPr>
              <w:jc w:val="both"/>
              <w:rPr>
                <w:rFonts w:ascii="Arial" w:hAnsi="Arial" w:cs="Arial"/>
                <w:i/>
                <w:lang w:val="es-MX"/>
              </w:rPr>
            </w:pPr>
            <w:r>
              <w:rPr>
                <w:rFonts w:ascii="Arial" w:hAnsi="Arial" w:cs="Arial"/>
                <w:i/>
                <w:lang w:val="es-MX"/>
              </w:rPr>
              <w:t>Abarca varios</w:t>
            </w:r>
            <w:r w:rsidR="00E40FF6">
              <w:rPr>
                <w:rFonts w:ascii="Arial" w:hAnsi="Arial" w:cs="Arial"/>
                <w:i/>
                <w:lang w:val="es-MX"/>
              </w:rPr>
              <w:t xml:space="preserve"> </w:t>
            </w:r>
            <w:r>
              <w:rPr>
                <w:rFonts w:ascii="Arial" w:hAnsi="Arial" w:cs="Arial"/>
                <w:i/>
                <w:lang w:val="es-MX"/>
              </w:rPr>
              <w:t>niveles de</w:t>
            </w:r>
            <w:r w:rsidR="00E40FF6">
              <w:rPr>
                <w:rFonts w:ascii="Arial" w:hAnsi="Arial" w:cs="Arial"/>
                <w:i/>
                <w:lang w:val="es-MX"/>
              </w:rPr>
              <w:t>ntro de la taxonomía de Bloom</w:t>
            </w:r>
            <w:r w:rsidR="00F01E9A" w:rsidRPr="00D202F0">
              <w:rPr>
                <w:rFonts w:ascii="Arial" w:hAnsi="Arial" w:cs="Arial"/>
                <w:i/>
                <w:lang w:val="es-MX"/>
              </w:rPr>
              <w:t>:</w:t>
            </w:r>
          </w:p>
          <w:p w:rsidR="00F01E9A" w:rsidRPr="00D202F0" w:rsidRDefault="005853DD" w:rsidP="00F01E9A">
            <w:pPr>
              <w:spacing w:after="0"/>
              <w:jc w:val="both"/>
              <w:rPr>
                <w:rFonts w:ascii="Arial" w:hAnsi="Arial" w:cs="Arial"/>
                <w:i/>
                <w:lang w:val="es-MX"/>
              </w:rPr>
            </w:pPr>
            <w:r>
              <w:rPr>
                <w:rFonts w:ascii="Arial" w:hAnsi="Arial" w:cs="Arial"/>
                <w:b/>
                <w:i/>
                <w:lang w:val="es-MX"/>
              </w:rPr>
              <w:t>Conocimiento:</w:t>
            </w:r>
          </w:p>
          <w:p w:rsidR="00F01E9A" w:rsidRDefault="005853DD" w:rsidP="00F01E9A">
            <w:pPr>
              <w:pStyle w:val="Prrafodelista"/>
              <w:numPr>
                <w:ilvl w:val="0"/>
                <w:numId w:val="11"/>
              </w:numPr>
              <w:jc w:val="both"/>
              <w:rPr>
                <w:rFonts w:ascii="Arial" w:hAnsi="Arial" w:cs="Arial"/>
                <w:i/>
                <w:lang w:val="es-MX"/>
              </w:rPr>
            </w:pPr>
            <w:r w:rsidRPr="00E40FF6">
              <w:rPr>
                <w:rFonts w:ascii="Arial" w:hAnsi="Arial" w:cs="Arial"/>
                <w:i/>
                <w:lang w:val="es-MX"/>
              </w:rPr>
              <w:t>Recordar las normas de ortografía generales del idioma.</w:t>
            </w:r>
          </w:p>
          <w:p w:rsidR="005853DD" w:rsidRDefault="005853DD" w:rsidP="00F01E9A">
            <w:pPr>
              <w:pStyle w:val="Prrafodelista"/>
              <w:numPr>
                <w:ilvl w:val="0"/>
                <w:numId w:val="11"/>
              </w:numPr>
              <w:jc w:val="both"/>
              <w:rPr>
                <w:rFonts w:ascii="Arial" w:hAnsi="Arial" w:cs="Arial"/>
                <w:i/>
                <w:lang w:val="es-MX"/>
              </w:rPr>
            </w:pPr>
            <w:r>
              <w:rPr>
                <w:rFonts w:ascii="Arial" w:hAnsi="Arial" w:cs="Arial"/>
                <w:i/>
                <w:lang w:val="es-MX"/>
              </w:rPr>
              <w:lastRenderedPageBreak/>
              <w:t>Listar los propósitos de los signos de puntuación.</w:t>
            </w:r>
          </w:p>
          <w:p w:rsidR="005853DD" w:rsidRDefault="005853DD" w:rsidP="005853DD">
            <w:pPr>
              <w:pStyle w:val="Prrafodelista"/>
              <w:numPr>
                <w:ilvl w:val="0"/>
                <w:numId w:val="11"/>
              </w:numPr>
              <w:jc w:val="both"/>
              <w:rPr>
                <w:rFonts w:ascii="Arial" w:hAnsi="Arial" w:cs="Arial"/>
                <w:i/>
                <w:lang w:val="es-MX"/>
              </w:rPr>
            </w:pPr>
            <w:r>
              <w:rPr>
                <w:rFonts w:ascii="Arial" w:hAnsi="Arial" w:cs="Arial"/>
                <w:i/>
                <w:lang w:val="es-MX"/>
              </w:rPr>
              <w:t>Identificar las diferentes técnicas de edición de texto matemático (</w:t>
            </w:r>
            <w:proofErr w:type="spellStart"/>
            <w:r>
              <w:rPr>
                <w:rFonts w:ascii="Arial" w:hAnsi="Arial" w:cs="Arial"/>
                <w:i/>
                <w:lang w:val="es-MX"/>
              </w:rPr>
              <w:t>Latex</w:t>
            </w:r>
            <w:proofErr w:type="spellEnd"/>
            <w:r>
              <w:rPr>
                <w:rFonts w:ascii="Arial" w:hAnsi="Arial" w:cs="Arial"/>
                <w:i/>
                <w:lang w:val="es-MX"/>
              </w:rPr>
              <w:t>, por ejemplo)</w:t>
            </w:r>
            <w:r w:rsidR="00974CE2">
              <w:rPr>
                <w:rFonts w:ascii="Arial" w:hAnsi="Arial" w:cs="Arial"/>
                <w:i/>
                <w:lang w:val="es-MX"/>
              </w:rPr>
              <w:t>.</w:t>
            </w:r>
          </w:p>
          <w:p w:rsidR="005853DD" w:rsidRPr="00D202F0" w:rsidRDefault="005853DD" w:rsidP="005853DD">
            <w:pPr>
              <w:spacing w:after="0"/>
              <w:jc w:val="both"/>
              <w:rPr>
                <w:rFonts w:ascii="Arial" w:hAnsi="Arial" w:cs="Arial"/>
                <w:i/>
                <w:lang w:val="es-MX"/>
              </w:rPr>
            </w:pPr>
            <w:r>
              <w:rPr>
                <w:rFonts w:ascii="Arial" w:hAnsi="Arial" w:cs="Arial"/>
                <w:b/>
                <w:i/>
                <w:lang w:val="es-MX"/>
              </w:rPr>
              <w:t>Comprensión:</w:t>
            </w:r>
          </w:p>
          <w:p w:rsidR="005853DD" w:rsidRDefault="00842FB9" w:rsidP="0068760A">
            <w:pPr>
              <w:pStyle w:val="Prrafodelista"/>
              <w:numPr>
                <w:ilvl w:val="0"/>
                <w:numId w:val="11"/>
              </w:numPr>
              <w:jc w:val="both"/>
              <w:rPr>
                <w:rFonts w:ascii="Arial" w:hAnsi="Arial" w:cs="Arial"/>
                <w:i/>
                <w:lang w:val="es-MX"/>
              </w:rPr>
            </w:pPr>
            <w:r>
              <w:rPr>
                <w:rFonts w:ascii="Arial" w:hAnsi="Arial" w:cs="Arial"/>
                <w:i/>
                <w:lang w:val="es-MX"/>
              </w:rPr>
              <w:t>Describir los diferentes tipos de documentos técnicos propios de la ingeniería: reseñas, informes, reportes, ponencias, artículos, manuales, libros técnicos.</w:t>
            </w:r>
          </w:p>
          <w:p w:rsidR="00974CE2" w:rsidRPr="0068760A" w:rsidRDefault="00974CE2" w:rsidP="0068760A">
            <w:pPr>
              <w:pStyle w:val="Prrafodelista"/>
              <w:numPr>
                <w:ilvl w:val="0"/>
                <w:numId w:val="11"/>
              </w:numPr>
              <w:jc w:val="both"/>
              <w:rPr>
                <w:rFonts w:ascii="Arial" w:hAnsi="Arial" w:cs="Arial"/>
                <w:i/>
                <w:lang w:val="es-MX"/>
              </w:rPr>
            </w:pPr>
            <w:r>
              <w:rPr>
                <w:rFonts w:ascii="Arial" w:hAnsi="Arial" w:cs="Arial"/>
                <w:i/>
                <w:lang w:val="es-MX"/>
              </w:rPr>
              <w:t>Reconocer a la lectura como el medio de adquisición de nuevo conocimiento.</w:t>
            </w:r>
          </w:p>
          <w:p w:rsidR="00842FB9" w:rsidRPr="00D202F0" w:rsidRDefault="00842FB9" w:rsidP="00842FB9">
            <w:pPr>
              <w:spacing w:after="0"/>
              <w:jc w:val="both"/>
              <w:rPr>
                <w:rFonts w:ascii="Arial" w:hAnsi="Arial" w:cs="Arial"/>
                <w:i/>
                <w:lang w:val="es-MX"/>
              </w:rPr>
            </w:pPr>
            <w:r>
              <w:rPr>
                <w:rFonts w:ascii="Arial" w:hAnsi="Arial" w:cs="Arial"/>
                <w:b/>
                <w:i/>
                <w:lang w:val="es-MX"/>
              </w:rPr>
              <w:t>Aplicación:</w:t>
            </w:r>
          </w:p>
          <w:p w:rsidR="00842FB9" w:rsidRDefault="0068760A" w:rsidP="00842FB9">
            <w:pPr>
              <w:pStyle w:val="Prrafodelista"/>
              <w:numPr>
                <w:ilvl w:val="0"/>
                <w:numId w:val="11"/>
              </w:numPr>
              <w:jc w:val="both"/>
              <w:rPr>
                <w:rFonts w:ascii="Arial" w:hAnsi="Arial" w:cs="Arial"/>
                <w:i/>
                <w:lang w:val="es-MX"/>
              </w:rPr>
            </w:pPr>
            <w:r>
              <w:rPr>
                <w:rFonts w:ascii="Arial" w:hAnsi="Arial" w:cs="Arial"/>
                <w:i/>
                <w:lang w:val="es-MX"/>
              </w:rPr>
              <w:t>Construir</w:t>
            </w:r>
            <w:r w:rsidR="00842FB9">
              <w:rPr>
                <w:rFonts w:ascii="Arial" w:hAnsi="Arial" w:cs="Arial"/>
                <w:i/>
                <w:lang w:val="es-MX"/>
              </w:rPr>
              <w:t xml:space="preserve"> una presentación oral con ayuda de material audio-visual</w:t>
            </w:r>
            <w:r w:rsidR="00842FB9" w:rsidRPr="00E40FF6">
              <w:rPr>
                <w:rFonts w:ascii="Arial" w:hAnsi="Arial" w:cs="Arial"/>
                <w:i/>
                <w:lang w:val="es-MX"/>
              </w:rPr>
              <w:t>.</w:t>
            </w:r>
          </w:p>
          <w:p w:rsidR="00842FB9" w:rsidRPr="0068760A" w:rsidRDefault="00842FB9" w:rsidP="0068760A">
            <w:pPr>
              <w:pStyle w:val="Prrafodelista"/>
              <w:numPr>
                <w:ilvl w:val="0"/>
                <w:numId w:val="11"/>
              </w:numPr>
              <w:jc w:val="both"/>
              <w:rPr>
                <w:rFonts w:ascii="Arial" w:hAnsi="Arial" w:cs="Arial"/>
                <w:i/>
                <w:lang w:val="es-MX"/>
              </w:rPr>
            </w:pPr>
            <w:r>
              <w:rPr>
                <w:rFonts w:ascii="Arial" w:hAnsi="Arial" w:cs="Arial"/>
                <w:i/>
                <w:lang w:val="es-MX"/>
              </w:rPr>
              <w:t xml:space="preserve">Emplear plantillas técnicas </w:t>
            </w:r>
            <w:r w:rsidR="0068760A">
              <w:rPr>
                <w:rFonts w:ascii="Arial" w:hAnsi="Arial" w:cs="Arial"/>
                <w:i/>
                <w:lang w:val="es-MX"/>
              </w:rPr>
              <w:t>para la construcción de ponencias para eventos o artículos para publicaciones periódicas</w:t>
            </w:r>
            <w:r>
              <w:rPr>
                <w:rFonts w:ascii="Arial" w:hAnsi="Arial" w:cs="Arial"/>
                <w:i/>
                <w:lang w:val="es-MX"/>
              </w:rPr>
              <w:t>.</w:t>
            </w:r>
          </w:p>
          <w:p w:rsidR="0068760A" w:rsidRPr="00D202F0" w:rsidRDefault="0068760A" w:rsidP="0068760A">
            <w:pPr>
              <w:spacing w:after="0"/>
              <w:jc w:val="both"/>
              <w:rPr>
                <w:rFonts w:ascii="Arial" w:hAnsi="Arial" w:cs="Arial"/>
                <w:i/>
                <w:lang w:val="es-MX"/>
              </w:rPr>
            </w:pPr>
            <w:r>
              <w:rPr>
                <w:rFonts w:ascii="Arial" w:hAnsi="Arial" w:cs="Arial"/>
                <w:b/>
                <w:i/>
                <w:lang w:val="es-MX"/>
              </w:rPr>
              <w:t>Análisis:</w:t>
            </w:r>
          </w:p>
          <w:p w:rsidR="0068760A" w:rsidRDefault="0068760A" w:rsidP="0068760A">
            <w:pPr>
              <w:pStyle w:val="Prrafodelista"/>
              <w:numPr>
                <w:ilvl w:val="0"/>
                <w:numId w:val="11"/>
              </w:numPr>
              <w:jc w:val="both"/>
              <w:rPr>
                <w:rFonts w:ascii="Arial" w:hAnsi="Arial" w:cs="Arial"/>
                <w:i/>
                <w:lang w:val="es-MX"/>
              </w:rPr>
            </w:pPr>
            <w:r>
              <w:rPr>
                <w:rFonts w:ascii="Arial" w:hAnsi="Arial" w:cs="Arial"/>
                <w:i/>
                <w:lang w:val="es-MX"/>
              </w:rPr>
              <w:t>Examinar los diferentes conceptos estudiados en diferentes tipos de documentos</w:t>
            </w:r>
            <w:r w:rsidRPr="00E40FF6">
              <w:rPr>
                <w:rFonts w:ascii="Arial" w:hAnsi="Arial" w:cs="Arial"/>
                <w:i/>
                <w:lang w:val="es-MX"/>
              </w:rPr>
              <w:t>.</w:t>
            </w:r>
          </w:p>
          <w:p w:rsidR="005853DD" w:rsidRPr="00974CE2" w:rsidRDefault="00974CE2" w:rsidP="00974CE2">
            <w:pPr>
              <w:pStyle w:val="Prrafodelista"/>
              <w:numPr>
                <w:ilvl w:val="0"/>
                <w:numId w:val="11"/>
              </w:numPr>
              <w:jc w:val="both"/>
              <w:rPr>
                <w:rFonts w:ascii="Arial" w:hAnsi="Arial" w:cs="Arial"/>
                <w:i/>
                <w:lang w:val="es-MX"/>
              </w:rPr>
            </w:pPr>
            <w:r>
              <w:rPr>
                <w:rFonts w:ascii="Arial" w:hAnsi="Arial" w:cs="Arial"/>
                <w:i/>
                <w:lang w:val="es-MX"/>
              </w:rPr>
              <w:t>Distinguir la relación entre los fenómenos de la naturaleza y los modelos que los representan</w:t>
            </w:r>
            <w:r w:rsidR="0068760A">
              <w:rPr>
                <w:rFonts w:ascii="Arial" w:hAnsi="Arial" w:cs="Arial"/>
                <w:i/>
                <w:lang w:val="es-MX"/>
              </w:rPr>
              <w:t>.</w:t>
            </w:r>
          </w:p>
          <w:p w:rsidR="005853DD" w:rsidRPr="005853DD" w:rsidRDefault="005853DD" w:rsidP="005853DD">
            <w:pPr>
              <w:jc w:val="both"/>
              <w:rPr>
                <w:rFonts w:ascii="Arial" w:hAnsi="Arial" w:cs="Arial"/>
                <w:i/>
                <w:lang w:val="es-MX"/>
              </w:rPr>
            </w:pPr>
            <w:r w:rsidRPr="005853DD">
              <w:rPr>
                <w:rFonts w:ascii="Arial" w:hAnsi="Arial" w:cs="Arial"/>
                <w:i/>
                <w:lang w:val="es-MX"/>
              </w:rPr>
              <w:t>.</w:t>
            </w:r>
          </w:p>
        </w:tc>
      </w:tr>
      <w:tr w:rsidR="00F01E9A" w:rsidRPr="004256E7" w:rsidTr="004256E7">
        <w:trPr>
          <w:trHeight w:val="320"/>
        </w:trPr>
        <w:tc>
          <w:tcPr>
            <w:tcW w:w="9615" w:type="dxa"/>
            <w:gridSpan w:val="6"/>
            <w:tcBorders>
              <w:top w:val="single" w:sz="4" w:space="0" w:color="000000"/>
              <w:left w:val="single" w:sz="4" w:space="0" w:color="000000"/>
              <w:bottom w:val="single" w:sz="4" w:space="0" w:color="auto"/>
              <w:right w:val="single" w:sz="4" w:space="0" w:color="000000"/>
            </w:tcBorders>
          </w:tcPr>
          <w:p w:rsidR="00F01E9A" w:rsidRPr="004256E7" w:rsidRDefault="00F01E9A" w:rsidP="00F01E9A">
            <w:pPr>
              <w:jc w:val="center"/>
              <w:rPr>
                <w:rFonts w:ascii="Arial" w:hAnsi="Arial" w:cs="Arial"/>
                <w:lang w:val="es-MX"/>
              </w:rPr>
            </w:pPr>
            <w:r w:rsidRPr="004256E7">
              <w:rPr>
                <w:rFonts w:ascii="Arial" w:hAnsi="Arial" w:cs="Arial"/>
                <w:b/>
                <w:lang w:val="es-MX"/>
              </w:rPr>
              <w:lastRenderedPageBreak/>
              <w:t>III. ESTRATEGIAS</w:t>
            </w:r>
          </w:p>
        </w:tc>
      </w:tr>
      <w:tr w:rsidR="00F01E9A" w:rsidRPr="004256E7" w:rsidTr="004256E7">
        <w:trPr>
          <w:trHeight w:val="700"/>
        </w:trPr>
        <w:tc>
          <w:tcPr>
            <w:tcW w:w="9615" w:type="dxa"/>
            <w:gridSpan w:val="6"/>
            <w:tcBorders>
              <w:top w:val="single" w:sz="4" w:space="0" w:color="auto"/>
              <w:left w:val="single" w:sz="4" w:space="0" w:color="000000"/>
              <w:bottom w:val="single" w:sz="4" w:space="0" w:color="000000"/>
              <w:right w:val="single" w:sz="4" w:space="0" w:color="000000"/>
            </w:tcBorders>
          </w:tcPr>
          <w:p w:rsidR="00F01E9A" w:rsidRPr="004256E7" w:rsidRDefault="00F01E9A" w:rsidP="00F01E9A">
            <w:pPr>
              <w:rPr>
                <w:rFonts w:ascii="Arial" w:hAnsi="Arial" w:cs="Arial"/>
                <w:lang w:val="es-MX"/>
              </w:rPr>
            </w:pPr>
            <w:r w:rsidRPr="004256E7">
              <w:rPr>
                <w:rFonts w:ascii="Arial" w:hAnsi="Arial" w:cs="Arial"/>
                <w:b/>
                <w:lang w:val="es-MX"/>
              </w:rPr>
              <w:t xml:space="preserve">Metodología Pedagógica y Didáctica: </w:t>
            </w:r>
          </w:p>
          <w:p w:rsidR="00F01E9A" w:rsidRPr="00D202F0" w:rsidRDefault="00F01E9A" w:rsidP="00F01E9A">
            <w:pPr>
              <w:rPr>
                <w:rFonts w:ascii="Arial" w:hAnsi="Arial" w:cs="Arial"/>
                <w:i/>
              </w:rPr>
            </w:pPr>
            <w:r w:rsidRPr="00D202F0">
              <w:rPr>
                <w:rFonts w:ascii="Arial" w:hAnsi="Arial" w:cs="Arial"/>
                <w:i/>
              </w:rPr>
              <w:t>Las actividades a desarrollar son:</w:t>
            </w:r>
          </w:p>
          <w:p w:rsidR="00F01E9A" w:rsidRPr="00D202F0" w:rsidRDefault="00F01E9A" w:rsidP="00F01E9A">
            <w:pPr>
              <w:pStyle w:val="Prrafodelista"/>
              <w:numPr>
                <w:ilvl w:val="0"/>
                <w:numId w:val="9"/>
              </w:numPr>
              <w:rPr>
                <w:rFonts w:ascii="Arial" w:hAnsi="Arial" w:cs="Arial"/>
                <w:i/>
              </w:rPr>
            </w:pPr>
            <w:r w:rsidRPr="00D202F0">
              <w:rPr>
                <w:rFonts w:ascii="Arial" w:hAnsi="Arial" w:cs="Arial"/>
                <w:i/>
              </w:rPr>
              <w:t xml:space="preserve">Breves exposiciones orales por parte de los estudiantes  </w:t>
            </w:r>
          </w:p>
          <w:p w:rsidR="00F01E9A" w:rsidRPr="00D202F0" w:rsidRDefault="00F01E9A" w:rsidP="00F01E9A">
            <w:pPr>
              <w:pStyle w:val="Prrafodelista"/>
              <w:numPr>
                <w:ilvl w:val="0"/>
                <w:numId w:val="9"/>
              </w:numPr>
              <w:rPr>
                <w:rFonts w:ascii="Arial" w:hAnsi="Arial" w:cs="Arial"/>
                <w:i/>
              </w:rPr>
            </w:pPr>
            <w:r w:rsidRPr="00D202F0">
              <w:rPr>
                <w:rFonts w:ascii="Arial" w:hAnsi="Arial" w:cs="Arial"/>
                <w:i/>
              </w:rPr>
              <w:t xml:space="preserve">Lectura, análisis y discusión colectiva, en el aula de textos producidos por otros autores </w:t>
            </w:r>
          </w:p>
          <w:p w:rsidR="00F01E9A" w:rsidRPr="00D202F0" w:rsidRDefault="00F01E9A" w:rsidP="00F01E9A">
            <w:pPr>
              <w:pStyle w:val="Prrafodelista"/>
              <w:numPr>
                <w:ilvl w:val="0"/>
                <w:numId w:val="9"/>
              </w:numPr>
              <w:rPr>
                <w:rFonts w:ascii="Arial" w:hAnsi="Arial" w:cs="Arial"/>
                <w:i/>
                <w:lang w:val="es-MX"/>
              </w:rPr>
            </w:pPr>
            <w:r w:rsidRPr="00D202F0">
              <w:rPr>
                <w:rFonts w:ascii="Arial" w:hAnsi="Arial" w:cs="Arial"/>
                <w:i/>
              </w:rPr>
              <w:t xml:space="preserve">Asesoría grupal sobre problemas de escritura y expresión oral </w:t>
            </w:r>
          </w:p>
          <w:p w:rsidR="00F01E9A" w:rsidRPr="00D202F0" w:rsidRDefault="00F01E9A" w:rsidP="00F01E9A">
            <w:pPr>
              <w:pStyle w:val="Prrafodelista"/>
              <w:numPr>
                <w:ilvl w:val="0"/>
                <w:numId w:val="9"/>
              </w:numPr>
              <w:rPr>
                <w:rFonts w:ascii="Arial" w:hAnsi="Arial" w:cs="Arial"/>
                <w:i/>
                <w:lang w:val="es-MX"/>
              </w:rPr>
            </w:pPr>
            <w:r w:rsidRPr="00D202F0">
              <w:rPr>
                <w:rFonts w:ascii="Arial" w:hAnsi="Arial" w:cs="Arial"/>
                <w:i/>
                <w:lang w:val="es-MX"/>
              </w:rPr>
              <w:t>Ejercicios de producción articulados con los objetivos y demandas de los textos en los que los estudiantes están trabajando</w:t>
            </w:r>
          </w:p>
          <w:p w:rsidR="00F01E9A" w:rsidRPr="00D202F0" w:rsidRDefault="00F01E9A" w:rsidP="00F01E9A">
            <w:pPr>
              <w:pStyle w:val="Prrafodelista"/>
              <w:numPr>
                <w:ilvl w:val="0"/>
                <w:numId w:val="9"/>
              </w:numPr>
              <w:rPr>
                <w:rFonts w:ascii="Arial" w:hAnsi="Arial" w:cs="Arial"/>
                <w:i/>
                <w:lang w:val="es-MX"/>
              </w:rPr>
            </w:pPr>
            <w:r w:rsidRPr="00D202F0">
              <w:rPr>
                <w:rFonts w:ascii="Arial" w:hAnsi="Arial" w:cs="Arial"/>
                <w:i/>
                <w:lang w:val="es-MX"/>
              </w:rPr>
              <w:t xml:space="preserve">Escritura, reescritura, corrección y autocorrección de textos (proyectos personal y colectivo)  </w:t>
            </w:r>
          </w:p>
          <w:p w:rsidR="00F01E9A" w:rsidRPr="00D202F0" w:rsidRDefault="00F01E9A" w:rsidP="00F01E9A">
            <w:pPr>
              <w:rPr>
                <w:rFonts w:ascii="Arial" w:hAnsi="Arial" w:cs="Arial"/>
                <w:i/>
                <w:lang w:val="es-MX"/>
              </w:rPr>
            </w:pPr>
            <w:r w:rsidRPr="00D202F0">
              <w:rPr>
                <w:rFonts w:ascii="Arial" w:hAnsi="Arial" w:cs="Arial"/>
                <w:i/>
                <w:lang w:val="es-MX"/>
              </w:rPr>
              <w:t xml:space="preserve">Los aspectos formales del trabajo de escritura (cohesión, coherencia, estructura de párrafos, morfosintaxis, puntuación y ortografía) serán abordados según las necesidades percibidas en los textos de los estudiantes.  </w:t>
            </w:r>
          </w:p>
          <w:tbl>
            <w:tblPr>
              <w:tblW w:w="921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544"/>
              <w:gridCol w:w="582"/>
              <w:gridCol w:w="507"/>
              <w:gridCol w:w="1620"/>
              <w:gridCol w:w="1782"/>
              <w:gridCol w:w="1789"/>
              <w:gridCol w:w="1084"/>
            </w:tblGrid>
            <w:tr w:rsidR="00F01E9A" w:rsidRPr="004256E7" w:rsidTr="00D202F0">
              <w:tc>
                <w:tcPr>
                  <w:tcW w:w="1305" w:type="dxa"/>
                  <w:tcBorders>
                    <w:top w:val="nil"/>
                    <w:left w:val="nil"/>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p>
              </w:tc>
              <w:tc>
                <w:tcPr>
                  <w:tcW w:w="1633" w:type="dxa"/>
                  <w:gridSpan w:val="3"/>
                  <w:tcBorders>
                    <w:lef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Horas</w:t>
                  </w:r>
                </w:p>
              </w:tc>
              <w:tc>
                <w:tcPr>
                  <w:tcW w:w="1620"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Horas profesor/</w:t>
                  </w:r>
                  <w:r>
                    <w:rPr>
                      <w:rFonts w:ascii="Arial" w:hAnsi="Arial" w:cs="Arial"/>
                      <w:lang w:val="es-MX"/>
                    </w:rPr>
                    <w:t xml:space="preserve"> </w:t>
                  </w:r>
                  <w:r w:rsidRPr="004256E7">
                    <w:rPr>
                      <w:rFonts w:ascii="Arial" w:hAnsi="Arial" w:cs="Arial"/>
                      <w:lang w:val="es-MX"/>
                    </w:rPr>
                    <w:t>semana</w:t>
                  </w:r>
                </w:p>
              </w:tc>
              <w:tc>
                <w:tcPr>
                  <w:tcW w:w="1782"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Horas</w:t>
                  </w:r>
                  <w:r>
                    <w:rPr>
                      <w:rFonts w:ascii="Arial" w:hAnsi="Arial" w:cs="Arial"/>
                      <w:lang w:val="es-MX"/>
                    </w:rPr>
                    <w:t xml:space="preserve"> </w:t>
                  </w:r>
                  <w:r w:rsidRPr="004256E7">
                    <w:rPr>
                      <w:rFonts w:ascii="Arial" w:hAnsi="Arial" w:cs="Arial"/>
                      <w:lang w:val="es-MX"/>
                    </w:rPr>
                    <w:t>Estudiante/</w:t>
                  </w:r>
                  <w:r>
                    <w:rPr>
                      <w:rFonts w:ascii="Arial" w:hAnsi="Arial" w:cs="Arial"/>
                      <w:lang w:val="es-MX"/>
                    </w:rPr>
                    <w:t xml:space="preserve"> </w:t>
                  </w:r>
                  <w:r w:rsidRPr="004256E7">
                    <w:rPr>
                      <w:rFonts w:ascii="Arial" w:hAnsi="Arial" w:cs="Arial"/>
                      <w:lang w:val="es-MX"/>
                    </w:rPr>
                    <w:t>semana</w:t>
                  </w:r>
                </w:p>
              </w:tc>
              <w:tc>
                <w:tcPr>
                  <w:tcW w:w="1789"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Total Horas</w:t>
                  </w:r>
                  <w:r>
                    <w:rPr>
                      <w:rFonts w:ascii="Arial" w:hAnsi="Arial" w:cs="Arial"/>
                      <w:lang w:val="es-MX"/>
                    </w:rPr>
                    <w:t xml:space="preserve"> </w:t>
                  </w:r>
                  <w:r w:rsidRPr="004256E7">
                    <w:rPr>
                      <w:rFonts w:ascii="Arial" w:hAnsi="Arial" w:cs="Arial"/>
                      <w:lang w:val="es-MX"/>
                    </w:rPr>
                    <w:t>Estudiante/</w:t>
                  </w:r>
                  <w:r>
                    <w:rPr>
                      <w:rFonts w:ascii="Arial" w:hAnsi="Arial" w:cs="Arial"/>
                      <w:lang w:val="es-MX"/>
                    </w:rPr>
                    <w:t xml:space="preserve"> </w:t>
                  </w:r>
                  <w:r w:rsidRPr="004256E7">
                    <w:rPr>
                      <w:rFonts w:ascii="Arial" w:hAnsi="Arial" w:cs="Arial"/>
                      <w:lang w:val="es-MX"/>
                    </w:rPr>
                    <w:t>semestre</w:t>
                  </w:r>
                </w:p>
              </w:tc>
              <w:tc>
                <w:tcPr>
                  <w:tcW w:w="1084" w:type="dxa"/>
                  <w:vMerge w:val="restart"/>
                  <w:vAlign w:val="center"/>
                </w:tcPr>
                <w:p w:rsidR="00F01E9A" w:rsidRPr="004256E7" w:rsidRDefault="00F01E9A" w:rsidP="00F01E9A">
                  <w:pPr>
                    <w:jc w:val="center"/>
                    <w:rPr>
                      <w:rFonts w:ascii="Arial" w:hAnsi="Arial" w:cs="Arial"/>
                      <w:lang w:val="es-MX"/>
                    </w:rPr>
                  </w:pPr>
                  <w:r w:rsidRPr="004256E7">
                    <w:rPr>
                      <w:rFonts w:ascii="Arial" w:hAnsi="Arial" w:cs="Arial"/>
                      <w:lang w:val="es-MX"/>
                    </w:rPr>
                    <w:t>Créditos</w:t>
                  </w:r>
                </w:p>
              </w:tc>
            </w:tr>
            <w:tr w:rsidR="00F01E9A" w:rsidRPr="004256E7" w:rsidTr="00D202F0">
              <w:tc>
                <w:tcPr>
                  <w:tcW w:w="1305" w:type="dxa"/>
                  <w:tcBorders>
                    <w:top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Tipo de Curso</w:t>
                  </w:r>
                </w:p>
              </w:tc>
              <w:tc>
                <w:tcPr>
                  <w:tcW w:w="544"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TD</w:t>
                  </w:r>
                </w:p>
              </w:tc>
              <w:tc>
                <w:tcPr>
                  <w:tcW w:w="582"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TC</w:t>
                  </w:r>
                </w:p>
              </w:tc>
              <w:tc>
                <w:tcPr>
                  <w:tcW w:w="507"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TA</w:t>
                  </w:r>
                </w:p>
              </w:tc>
              <w:tc>
                <w:tcPr>
                  <w:tcW w:w="1620"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(TD + TC)</w:t>
                  </w:r>
                </w:p>
              </w:tc>
              <w:tc>
                <w:tcPr>
                  <w:tcW w:w="1782"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(TD + TC +TA)</w:t>
                  </w:r>
                </w:p>
              </w:tc>
              <w:tc>
                <w:tcPr>
                  <w:tcW w:w="1789"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X 16 semanas</w:t>
                  </w:r>
                </w:p>
              </w:tc>
              <w:tc>
                <w:tcPr>
                  <w:tcW w:w="1084" w:type="dxa"/>
                  <w:vMerge/>
                  <w:tcBorders>
                    <w:bottom w:val="single" w:sz="4" w:space="0" w:color="auto"/>
                  </w:tcBorders>
                  <w:vAlign w:val="center"/>
                </w:tcPr>
                <w:p w:rsidR="00F01E9A" w:rsidRPr="004256E7" w:rsidRDefault="00F01E9A" w:rsidP="00F01E9A">
                  <w:pPr>
                    <w:jc w:val="center"/>
                    <w:rPr>
                      <w:rFonts w:ascii="Arial" w:hAnsi="Arial" w:cs="Arial"/>
                      <w:lang w:val="es-MX"/>
                    </w:rPr>
                  </w:pPr>
                </w:p>
              </w:tc>
            </w:tr>
            <w:tr w:rsidR="00F01E9A" w:rsidRPr="004256E7" w:rsidTr="00D202F0">
              <w:tc>
                <w:tcPr>
                  <w:tcW w:w="1305"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Teórico</w:t>
                  </w:r>
                </w:p>
              </w:tc>
              <w:tc>
                <w:tcPr>
                  <w:tcW w:w="544"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2</w:t>
                  </w:r>
                </w:p>
              </w:tc>
              <w:tc>
                <w:tcPr>
                  <w:tcW w:w="582"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2</w:t>
                  </w:r>
                </w:p>
              </w:tc>
              <w:tc>
                <w:tcPr>
                  <w:tcW w:w="507"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2</w:t>
                  </w:r>
                </w:p>
              </w:tc>
              <w:tc>
                <w:tcPr>
                  <w:tcW w:w="1620"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4</w:t>
                  </w:r>
                </w:p>
              </w:tc>
              <w:tc>
                <w:tcPr>
                  <w:tcW w:w="1782"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6</w:t>
                  </w:r>
                </w:p>
              </w:tc>
              <w:tc>
                <w:tcPr>
                  <w:tcW w:w="1789" w:type="dxa"/>
                  <w:vAlign w:val="center"/>
                </w:tcPr>
                <w:p w:rsidR="00F01E9A" w:rsidRPr="004256E7" w:rsidRDefault="00F01E9A" w:rsidP="00F01E9A">
                  <w:pPr>
                    <w:jc w:val="center"/>
                    <w:rPr>
                      <w:rFonts w:ascii="Arial" w:hAnsi="Arial" w:cs="Arial"/>
                      <w:lang w:val="es-MX"/>
                    </w:rPr>
                  </w:pPr>
                  <w:r w:rsidRPr="004256E7">
                    <w:rPr>
                      <w:rFonts w:ascii="Arial" w:hAnsi="Arial" w:cs="Arial"/>
                      <w:lang w:val="es-MX"/>
                    </w:rPr>
                    <w:t>96</w:t>
                  </w:r>
                </w:p>
              </w:tc>
              <w:tc>
                <w:tcPr>
                  <w:tcW w:w="1084" w:type="dxa"/>
                  <w:tcBorders>
                    <w:top w:val="single" w:sz="4" w:space="0" w:color="auto"/>
                  </w:tcBorders>
                  <w:vAlign w:val="center"/>
                </w:tcPr>
                <w:p w:rsidR="00F01E9A" w:rsidRPr="004256E7" w:rsidRDefault="00F01E9A" w:rsidP="00F01E9A">
                  <w:pPr>
                    <w:jc w:val="center"/>
                    <w:rPr>
                      <w:rFonts w:ascii="Arial" w:hAnsi="Arial" w:cs="Arial"/>
                      <w:lang w:val="es-MX"/>
                    </w:rPr>
                  </w:pPr>
                  <w:r>
                    <w:rPr>
                      <w:rFonts w:ascii="Arial" w:hAnsi="Arial" w:cs="Arial"/>
                      <w:lang w:val="es-MX"/>
                    </w:rPr>
                    <w:t>2</w:t>
                  </w:r>
                </w:p>
              </w:tc>
            </w:tr>
          </w:tbl>
          <w:p w:rsidR="00F01E9A" w:rsidRPr="004256E7" w:rsidRDefault="00F01E9A" w:rsidP="00F01E9A">
            <w:pPr>
              <w:rPr>
                <w:rFonts w:ascii="Arial" w:hAnsi="Arial" w:cs="Arial"/>
                <w:i/>
                <w:lang w:val="es-MX"/>
              </w:rPr>
            </w:pPr>
            <w:r w:rsidRPr="004256E7">
              <w:rPr>
                <w:rFonts w:ascii="Arial" w:hAnsi="Arial" w:cs="Arial"/>
                <w:b/>
                <w:i/>
                <w:lang w:val="es-MX"/>
              </w:rPr>
              <w:t>Trabajo Presencial Directo (TD)</w:t>
            </w:r>
            <w:r w:rsidRPr="004256E7">
              <w:rPr>
                <w:rFonts w:ascii="Arial" w:hAnsi="Arial" w:cs="Arial"/>
                <w:i/>
                <w:lang w:val="es-MX"/>
              </w:rPr>
              <w:t>: trabajo de aula con plenaria de todos los estudiantes.</w:t>
            </w:r>
          </w:p>
          <w:p w:rsidR="00F01E9A" w:rsidRPr="004256E7" w:rsidRDefault="00F01E9A" w:rsidP="00F01E9A">
            <w:pPr>
              <w:rPr>
                <w:rFonts w:ascii="Arial" w:hAnsi="Arial" w:cs="Arial"/>
                <w:i/>
                <w:lang w:val="es-MX"/>
              </w:rPr>
            </w:pPr>
            <w:r w:rsidRPr="004256E7">
              <w:rPr>
                <w:rFonts w:ascii="Arial" w:hAnsi="Arial" w:cs="Arial"/>
                <w:b/>
                <w:i/>
                <w:lang w:val="es-MX"/>
              </w:rPr>
              <w:t>Trabajo Mediado _ cooperativo (TC)</w:t>
            </w:r>
            <w:r w:rsidRPr="004256E7">
              <w:rPr>
                <w:rFonts w:ascii="Arial" w:hAnsi="Arial" w:cs="Arial"/>
                <w:i/>
                <w:lang w:val="es-MX"/>
              </w:rPr>
              <w:t>: Trabajo de tutoría del docente a pequeños grupos o de forma individual a los estudiantes.</w:t>
            </w:r>
          </w:p>
          <w:p w:rsidR="00F01E9A" w:rsidRPr="00D202F0" w:rsidRDefault="00F01E9A" w:rsidP="00F01E9A">
            <w:pPr>
              <w:rPr>
                <w:rFonts w:ascii="Arial" w:hAnsi="Arial" w:cs="Arial"/>
                <w:i/>
                <w:lang w:val="es-MX"/>
              </w:rPr>
            </w:pPr>
            <w:r w:rsidRPr="004256E7">
              <w:rPr>
                <w:rFonts w:ascii="Arial" w:hAnsi="Arial" w:cs="Arial"/>
                <w:b/>
                <w:i/>
                <w:lang w:val="es-MX"/>
              </w:rPr>
              <w:lastRenderedPageBreak/>
              <w:t xml:space="preserve">Trabajo Autónomo (TA): </w:t>
            </w:r>
            <w:r w:rsidRPr="004256E7">
              <w:rPr>
                <w:rFonts w:ascii="Arial" w:hAnsi="Arial" w:cs="Arial"/>
                <w:i/>
                <w:lang w:val="es-MX"/>
              </w:rPr>
              <w:t>Trabajo del estudiante sin presencia del docente, que se puede realizar en distintas instancias: en grupos de trabajo o en forma individual, en casa o en biblioteca, laboratorio, etc.)</w:t>
            </w:r>
          </w:p>
        </w:tc>
      </w:tr>
      <w:tr w:rsidR="00F01E9A" w:rsidRPr="004256E7" w:rsidTr="004256E7">
        <w:trPr>
          <w:trHeight w:val="420"/>
        </w:trPr>
        <w:tc>
          <w:tcPr>
            <w:tcW w:w="9615" w:type="dxa"/>
            <w:gridSpan w:val="6"/>
            <w:tcBorders>
              <w:top w:val="single" w:sz="4" w:space="0" w:color="000000"/>
              <w:left w:val="single" w:sz="4" w:space="0" w:color="000000"/>
              <w:bottom w:val="single" w:sz="4" w:space="0" w:color="auto"/>
              <w:right w:val="single" w:sz="4" w:space="0" w:color="000000"/>
            </w:tcBorders>
          </w:tcPr>
          <w:p w:rsidR="00F01E9A" w:rsidRPr="004256E7" w:rsidRDefault="00F01E9A" w:rsidP="00F01E9A">
            <w:pPr>
              <w:jc w:val="center"/>
              <w:rPr>
                <w:rFonts w:ascii="Arial" w:hAnsi="Arial" w:cs="Arial"/>
                <w:lang w:val="es-MX"/>
              </w:rPr>
            </w:pPr>
            <w:r w:rsidRPr="004256E7">
              <w:rPr>
                <w:rFonts w:ascii="Arial" w:hAnsi="Arial" w:cs="Arial"/>
                <w:b/>
                <w:lang w:val="es-MX"/>
              </w:rPr>
              <w:lastRenderedPageBreak/>
              <w:t>IV. RECURSOS</w:t>
            </w:r>
          </w:p>
        </w:tc>
      </w:tr>
      <w:tr w:rsidR="00F01E9A" w:rsidRPr="004256E7" w:rsidTr="004256E7">
        <w:trPr>
          <w:trHeight w:val="2420"/>
        </w:trPr>
        <w:tc>
          <w:tcPr>
            <w:tcW w:w="9615" w:type="dxa"/>
            <w:gridSpan w:val="6"/>
            <w:tcBorders>
              <w:top w:val="single" w:sz="4" w:space="0" w:color="auto"/>
              <w:left w:val="single" w:sz="4" w:space="0" w:color="000000"/>
              <w:bottom w:val="nil"/>
              <w:right w:val="single" w:sz="4" w:space="0" w:color="000000"/>
            </w:tcBorders>
          </w:tcPr>
          <w:p w:rsidR="00F01E9A" w:rsidRPr="004256E7" w:rsidRDefault="00F01E9A" w:rsidP="00F01E9A">
            <w:pPr>
              <w:jc w:val="both"/>
              <w:rPr>
                <w:rFonts w:ascii="Arial" w:hAnsi="Arial" w:cs="Arial"/>
                <w:b/>
                <w:lang w:val="es-MX"/>
              </w:rPr>
            </w:pPr>
            <w:r w:rsidRPr="004256E7">
              <w:rPr>
                <w:rFonts w:ascii="Arial" w:hAnsi="Arial" w:cs="Arial"/>
                <w:b/>
                <w:lang w:val="es-MX"/>
              </w:rPr>
              <w:t>MEDIOS Y AYUDAS:</w:t>
            </w:r>
          </w:p>
          <w:p w:rsidR="00F01E9A" w:rsidRPr="000E3002" w:rsidRDefault="00F01E9A" w:rsidP="00F01E9A">
            <w:pPr>
              <w:pStyle w:val="Prrafodelista"/>
              <w:numPr>
                <w:ilvl w:val="0"/>
                <w:numId w:val="10"/>
              </w:numPr>
              <w:jc w:val="both"/>
              <w:rPr>
                <w:rFonts w:ascii="Arial" w:hAnsi="Arial" w:cs="Arial"/>
                <w:i/>
                <w:lang w:val="es-MX"/>
              </w:rPr>
            </w:pPr>
            <w:r w:rsidRPr="000E3002">
              <w:rPr>
                <w:rFonts w:ascii="Arial" w:hAnsi="Arial" w:cs="Arial"/>
                <w:i/>
                <w:lang w:val="es-MX"/>
              </w:rPr>
              <w:t xml:space="preserve">Tablero, página </w:t>
            </w:r>
            <w:proofErr w:type="spellStart"/>
            <w:r w:rsidRPr="000E3002">
              <w:rPr>
                <w:rFonts w:ascii="Arial" w:hAnsi="Arial" w:cs="Arial"/>
                <w:i/>
                <w:lang w:val="es-MX"/>
              </w:rPr>
              <w:t>moodle</w:t>
            </w:r>
            <w:proofErr w:type="spellEnd"/>
            <w:r w:rsidRPr="000E3002">
              <w:rPr>
                <w:rFonts w:ascii="Arial" w:hAnsi="Arial" w:cs="Arial"/>
                <w:i/>
                <w:lang w:val="es-MX"/>
              </w:rPr>
              <w:t>, Video Beam y proyectos de acetatos.</w:t>
            </w:r>
          </w:p>
          <w:tbl>
            <w:tblPr>
              <w:tblW w:w="9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29"/>
            </w:tblGrid>
            <w:tr w:rsidR="00F01E9A" w:rsidRPr="004256E7" w:rsidTr="000E3002">
              <w:trPr>
                <w:trHeight w:val="359"/>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BIBLIOGRAFÍA</w:t>
                  </w:r>
                </w:p>
              </w:tc>
            </w:tr>
            <w:tr w:rsidR="00F01E9A" w:rsidRPr="004256E7" w:rsidTr="004256E7">
              <w:trPr>
                <w:trHeight w:val="40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both"/>
                    <w:rPr>
                      <w:rFonts w:ascii="Arial" w:hAnsi="Arial" w:cs="Arial"/>
                      <w:lang w:val="es-MX"/>
                    </w:rPr>
                  </w:pPr>
                  <w:r w:rsidRPr="004256E7">
                    <w:rPr>
                      <w:rFonts w:ascii="Arial" w:hAnsi="Arial" w:cs="Arial"/>
                      <w:b/>
                      <w:lang w:val="es-MX"/>
                    </w:rPr>
                    <w:t>TEXTOS BÁSICOS</w:t>
                  </w:r>
                </w:p>
              </w:tc>
            </w:tr>
            <w:tr w:rsidR="00F01E9A" w:rsidRPr="004256E7" w:rsidTr="004256E7">
              <w:trPr>
                <w:trHeight w:val="740"/>
              </w:trPr>
              <w:tc>
                <w:tcPr>
                  <w:tcW w:w="9429" w:type="dxa"/>
                  <w:tcBorders>
                    <w:top w:val="single" w:sz="4" w:space="0" w:color="000000"/>
                    <w:left w:val="single" w:sz="4" w:space="0" w:color="000000"/>
                    <w:bottom w:val="single" w:sz="4" w:space="0" w:color="000000"/>
                    <w:right w:val="single" w:sz="4" w:space="0" w:color="000000"/>
                  </w:tcBorders>
                </w:tcPr>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ARBOLEDA, Rubén. </w:t>
                  </w:r>
                  <w:r w:rsidRPr="004256E7">
                    <w:rPr>
                      <w:rFonts w:ascii="Arial" w:hAnsi="Arial" w:cs="Arial"/>
                      <w:i/>
                      <w:lang w:val="es-MX"/>
                    </w:rPr>
                    <w:t xml:space="preserve">Taller para el desarrollo de la lectura y la escritura. </w:t>
                  </w:r>
                  <w:r w:rsidRPr="004256E7">
                    <w:rPr>
                      <w:rFonts w:ascii="Arial" w:hAnsi="Arial" w:cs="Arial"/>
                      <w:lang w:val="es-MX"/>
                    </w:rPr>
                    <w:t>Bogotá: Unisur</w:t>
                  </w:r>
                  <w:r w:rsidRPr="004256E7">
                    <w:rPr>
                      <w:rFonts w:ascii="Arial" w:hAnsi="Arial" w:cs="Arial"/>
                      <w:i/>
                      <w:lang w:val="es-MX"/>
                    </w:rPr>
                    <w:t>, 1985.</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BARBERO-MARTÍN, J. y SILVA, Armando. (Comp.) </w:t>
                  </w:r>
                  <w:r w:rsidRPr="004256E7">
                    <w:rPr>
                      <w:rFonts w:ascii="Arial" w:hAnsi="Arial" w:cs="Arial"/>
                      <w:i/>
                      <w:lang w:val="es-MX"/>
                    </w:rPr>
                    <w:t xml:space="preserve">Proyectar la comunicación. </w:t>
                  </w:r>
                  <w:r w:rsidRPr="004256E7">
                    <w:rPr>
                      <w:rFonts w:ascii="Arial" w:hAnsi="Arial" w:cs="Arial"/>
                      <w:lang w:val="es-MX"/>
                    </w:rPr>
                    <w:t>Tercer Mundo, Santafé de Bogotá, 1997.</w:t>
                  </w:r>
                  <w:r w:rsidRPr="004256E7">
                    <w:rPr>
                      <w:rFonts w:ascii="Arial" w:hAnsi="Arial" w:cs="Arial"/>
                      <w:i/>
                      <w:lang w:val="es-MX"/>
                    </w:rPr>
                    <w:t>Estructuras sintácticas</w:t>
                  </w:r>
                  <w:r w:rsidRPr="004256E7">
                    <w:rPr>
                      <w:rFonts w:ascii="Arial" w:hAnsi="Arial" w:cs="Arial"/>
                      <w:lang w:val="es-MX"/>
                    </w:rPr>
                    <w:t>, Buenos Aires, Siglo XXI, 1999.</w:t>
                  </w:r>
                </w:p>
                <w:p w:rsidR="00F01E9A" w:rsidRPr="004256E7" w:rsidRDefault="0035597F" w:rsidP="00F01E9A">
                  <w:pPr>
                    <w:numPr>
                      <w:ilvl w:val="0"/>
                      <w:numId w:val="6"/>
                    </w:numPr>
                    <w:jc w:val="both"/>
                    <w:rPr>
                      <w:rFonts w:ascii="Arial" w:hAnsi="Arial" w:cs="Arial"/>
                      <w:lang w:val="es-MX"/>
                    </w:rPr>
                  </w:pPr>
                  <w:hyperlink r:id="rId6">
                    <w:r w:rsidR="00F01E9A" w:rsidRPr="004256E7">
                      <w:rPr>
                        <w:rStyle w:val="Hipervnculo"/>
                        <w:rFonts w:ascii="Arial" w:hAnsi="Arial" w:cs="Arial"/>
                        <w:i/>
                        <w:lang w:val="es-MX"/>
                      </w:rPr>
                      <w:t xml:space="preserve">Transformaciones del saber en la sociedad "del </w:t>
                    </w:r>
                  </w:hyperlink>
                  <w:hyperlink r:id="rId7">
                    <w:r w:rsidR="00F01E9A" w:rsidRPr="004256E7">
                      <w:rPr>
                        <w:rStyle w:val="Hipervnculo"/>
                        <w:rFonts w:ascii="Arial" w:hAnsi="Arial" w:cs="Arial"/>
                        <w:lang w:val="es-MX"/>
                      </w:rPr>
                      <w:t>conocimiento</w:t>
                    </w:r>
                  </w:hyperlink>
                  <w:hyperlink r:id="rId8">
                    <w:r w:rsidR="00F01E9A" w:rsidRPr="004256E7">
                      <w:rPr>
                        <w:rStyle w:val="Hipervnculo"/>
                        <w:rFonts w:ascii="Arial" w:hAnsi="Arial" w:cs="Arial"/>
                        <w:i/>
                        <w:lang w:val="es-MX"/>
                      </w:rPr>
                      <w:t xml:space="preserve">" y "del </w:t>
                    </w:r>
                    <w:proofErr w:type="spellStart"/>
                    <w:r w:rsidR="00F01E9A" w:rsidRPr="004256E7">
                      <w:rPr>
                        <w:rStyle w:val="Hipervnculo"/>
                        <w:rFonts w:ascii="Arial" w:hAnsi="Arial" w:cs="Arial"/>
                        <w:i/>
                        <w:lang w:val="es-MX"/>
                      </w:rPr>
                      <w:t>mercado"</w:t>
                    </w:r>
                  </w:hyperlink>
                  <w:hyperlink r:id="rId9">
                    <w:r w:rsidR="00F01E9A" w:rsidRPr="004256E7">
                      <w:rPr>
                        <w:rStyle w:val="Hipervnculo"/>
                        <w:rFonts w:ascii="Arial" w:hAnsi="Arial" w:cs="Arial"/>
                        <w:lang w:val="es-MX"/>
                      </w:rPr>
                      <w:t>En</w:t>
                    </w:r>
                    <w:proofErr w:type="spellEnd"/>
                    <w:r w:rsidR="00F01E9A" w:rsidRPr="004256E7">
                      <w:rPr>
                        <w:rStyle w:val="Hipervnculo"/>
                        <w:rFonts w:ascii="Arial" w:hAnsi="Arial" w:cs="Arial"/>
                        <w:lang w:val="es-MX"/>
                      </w:rPr>
                      <w:t>:</w:t>
                    </w:r>
                  </w:hyperlink>
                  <w:r w:rsidR="00F01E9A" w:rsidRPr="004256E7">
                    <w:rPr>
                      <w:rFonts w:ascii="Arial" w:hAnsi="Arial" w:cs="Arial"/>
                      <w:lang w:val="es-MX"/>
                    </w:rPr>
                    <w:t xml:space="preserve"> Revista de pensamiento contemporáneo, Nº. 7, 2001, págs. 7-13.</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BAJTÍN, </w:t>
                  </w:r>
                  <w:proofErr w:type="spellStart"/>
                  <w:r w:rsidRPr="004256E7">
                    <w:rPr>
                      <w:rFonts w:ascii="Arial" w:hAnsi="Arial" w:cs="Arial"/>
                      <w:lang w:val="es-MX"/>
                    </w:rPr>
                    <w:t>Mijail</w:t>
                  </w:r>
                  <w:proofErr w:type="spellEnd"/>
                  <w:r w:rsidRPr="004256E7">
                    <w:rPr>
                      <w:rFonts w:ascii="Arial" w:hAnsi="Arial" w:cs="Arial"/>
                      <w:lang w:val="es-MX"/>
                    </w:rPr>
                    <w:t xml:space="preserve">. </w:t>
                  </w:r>
                  <w:r w:rsidRPr="004256E7">
                    <w:rPr>
                      <w:rFonts w:ascii="Arial" w:hAnsi="Arial" w:cs="Arial"/>
                      <w:i/>
                      <w:lang w:val="es-MX"/>
                    </w:rPr>
                    <w:t xml:space="preserve">Arte y responsabilidad. </w:t>
                  </w:r>
                  <w:r w:rsidRPr="004256E7">
                    <w:rPr>
                      <w:rFonts w:ascii="Arial" w:hAnsi="Arial" w:cs="Arial"/>
                      <w:lang w:val="es-MX"/>
                    </w:rPr>
                    <w:t xml:space="preserve">En: </w:t>
                  </w:r>
                  <w:r w:rsidRPr="004256E7">
                    <w:rPr>
                      <w:rFonts w:ascii="Arial" w:hAnsi="Arial" w:cs="Arial"/>
                      <w:i/>
                      <w:lang w:val="es-MX"/>
                    </w:rPr>
                    <w:t xml:space="preserve">Estética de la creación verbal. </w:t>
                  </w:r>
                  <w:r w:rsidRPr="004256E7">
                    <w:rPr>
                      <w:rFonts w:ascii="Arial" w:hAnsi="Arial" w:cs="Arial"/>
                      <w:lang w:val="es-MX"/>
                    </w:rPr>
                    <w:t>México: Siglo XXI Editores, 1999, págs.: 11-12.</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BAUDRILLARD, Jean. </w:t>
                  </w:r>
                  <w:r w:rsidRPr="004256E7">
                    <w:rPr>
                      <w:rFonts w:ascii="Arial" w:hAnsi="Arial" w:cs="Arial"/>
                      <w:i/>
                      <w:lang w:val="es-MX"/>
                    </w:rPr>
                    <w:t>Cultura y simulacro</w:t>
                  </w:r>
                  <w:r w:rsidRPr="004256E7">
                    <w:rPr>
                      <w:rFonts w:ascii="Arial" w:hAnsi="Arial" w:cs="Arial"/>
                      <w:lang w:val="es-MX"/>
                    </w:rPr>
                    <w:t>. Barcelona. Editorial Kairós, 1978.</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BOLÍVAR BOTIA, Antonio. </w:t>
                  </w:r>
                  <w:r w:rsidRPr="004256E7">
                    <w:rPr>
                      <w:rFonts w:ascii="Arial" w:hAnsi="Arial" w:cs="Arial"/>
                      <w:i/>
                      <w:lang w:val="es-MX"/>
                    </w:rPr>
                    <w:t xml:space="preserve">El estructuralismo: de Lévi-Strauss a Derrida. </w:t>
                  </w:r>
                  <w:r w:rsidRPr="004256E7">
                    <w:rPr>
                      <w:rFonts w:ascii="Arial" w:hAnsi="Arial" w:cs="Arial"/>
                      <w:lang w:val="es-MX"/>
                    </w:rPr>
                    <w:t>Editorial Cincel, Madrid, 1985, 215 págs.</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CHOMSKY, Noam. </w:t>
                  </w:r>
                  <w:r w:rsidRPr="004256E7">
                    <w:rPr>
                      <w:rFonts w:ascii="Arial" w:hAnsi="Arial" w:cs="Arial"/>
                      <w:i/>
                      <w:lang w:val="es-MX"/>
                    </w:rPr>
                    <w:t>Aspectos de la teoría de la sintaxis</w:t>
                  </w:r>
                  <w:r w:rsidRPr="004256E7">
                    <w:rPr>
                      <w:rFonts w:ascii="Arial" w:hAnsi="Arial" w:cs="Arial"/>
                      <w:lang w:val="es-MX"/>
                    </w:rPr>
                    <w:t>, Barcelona, Gedisa, 1999.</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 </w:t>
                  </w:r>
                  <w:r w:rsidRPr="004256E7">
                    <w:rPr>
                      <w:rFonts w:ascii="Arial" w:hAnsi="Arial" w:cs="Arial"/>
                      <w:i/>
                      <w:lang w:val="es-MX"/>
                    </w:rPr>
                    <w:t>El lenguaje y el entendimiento</w:t>
                  </w:r>
                  <w:r w:rsidRPr="004256E7">
                    <w:rPr>
                      <w:rFonts w:ascii="Arial" w:hAnsi="Arial" w:cs="Arial"/>
                      <w:lang w:val="es-MX"/>
                    </w:rPr>
                    <w:t>, Barcelona, Seix-Barral, 1977</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 </w:t>
                  </w:r>
                  <w:r w:rsidRPr="004256E7">
                    <w:rPr>
                      <w:rFonts w:ascii="Arial" w:hAnsi="Arial" w:cs="Arial"/>
                      <w:i/>
                      <w:lang w:val="es-MX"/>
                    </w:rPr>
                    <w:t>Lingüística cartesiana</w:t>
                  </w:r>
                  <w:r w:rsidRPr="004256E7">
                    <w:rPr>
                      <w:rFonts w:ascii="Arial" w:hAnsi="Arial" w:cs="Arial"/>
                      <w:lang w:val="es-MX"/>
                    </w:rPr>
                    <w:t>, Madrid, Gredos, 1972.</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 </w:t>
                  </w:r>
                  <w:r w:rsidRPr="004256E7">
                    <w:rPr>
                      <w:rFonts w:ascii="Arial" w:hAnsi="Arial" w:cs="Arial"/>
                      <w:i/>
                      <w:lang w:val="es-MX"/>
                    </w:rPr>
                    <w:t>Reflexiones sobre el lenguaje</w:t>
                  </w:r>
                  <w:r w:rsidRPr="004256E7">
                    <w:rPr>
                      <w:rFonts w:ascii="Arial" w:hAnsi="Arial" w:cs="Arial"/>
                      <w:lang w:val="es-MX"/>
                    </w:rPr>
                    <w:t>, Barcelona, Ariel, 1979.</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 </w:t>
                  </w:r>
                  <w:r w:rsidRPr="004256E7">
                    <w:rPr>
                      <w:rFonts w:ascii="Arial" w:hAnsi="Arial" w:cs="Arial"/>
                      <w:i/>
                      <w:lang w:val="es-MX"/>
                    </w:rPr>
                    <w:t xml:space="preserve">Los guardianes de la libertad. </w:t>
                  </w:r>
                  <w:r w:rsidRPr="004256E7">
                    <w:rPr>
                      <w:rFonts w:ascii="Arial" w:hAnsi="Arial" w:cs="Arial"/>
                      <w:lang w:val="es-MX"/>
                    </w:rPr>
                    <w:t>Barcelona: Editorial Crítica, 1990</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CASSANY, Daniel. </w:t>
                  </w:r>
                  <w:r w:rsidRPr="004256E7">
                    <w:rPr>
                      <w:rFonts w:ascii="Arial" w:hAnsi="Arial" w:cs="Arial"/>
                      <w:i/>
                      <w:lang w:val="es-MX"/>
                    </w:rPr>
                    <w:t xml:space="preserve">La cocina de la escritura. </w:t>
                  </w:r>
                  <w:r w:rsidRPr="004256E7">
                    <w:rPr>
                      <w:rFonts w:ascii="Arial" w:hAnsi="Arial" w:cs="Arial"/>
                      <w:lang w:val="es-MX"/>
                    </w:rPr>
                    <w:t xml:space="preserve">Anagrama, 1995. </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CEDAR, Paul. </w:t>
                  </w:r>
                  <w:r w:rsidRPr="004256E7">
                    <w:rPr>
                      <w:rFonts w:ascii="Arial" w:hAnsi="Arial" w:cs="Arial"/>
                      <w:i/>
                      <w:lang w:val="es-MX"/>
                    </w:rPr>
                    <w:t xml:space="preserve">7 claves de la argumentación. </w:t>
                  </w:r>
                  <w:r w:rsidRPr="004256E7">
                    <w:rPr>
                      <w:rFonts w:ascii="Arial" w:hAnsi="Arial" w:cs="Arial"/>
                      <w:lang w:val="es-MX"/>
                    </w:rPr>
                    <w:t>Paidós, 1986.</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DE AGUIAR E. SILVA, Víctor. </w:t>
                  </w:r>
                  <w:r w:rsidRPr="004256E7">
                    <w:rPr>
                      <w:rFonts w:ascii="Arial" w:hAnsi="Arial" w:cs="Arial"/>
                      <w:i/>
                      <w:lang w:val="es-MX"/>
                    </w:rPr>
                    <w:t xml:space="preserve">Teoría de la literatura. </w:t>
                  </w:r>
                  <w:r w:rsidRPr="004256E7">
                    <w:rPr>
                      <w:rFonts w:ascii="Arial" w:hAnsi="Arial" w:cs="Arial"/>
                      <w:lang w:val="es-MX"/>
                    </w:rPr>
                    <w:t>Editorial Gredos, 1972, págs. 12-42; 44-102.</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VAN DIJK, </w:t>
                  </w:r>
                  <w:proofErr w:type="spellStart"/>
                  <w:r w:rsidRPr="004256E7">
                    <w:rPr>
                      <w:rFonts w:ascii="Arial" w:hAnsi="Arial" w:cs="Arial"/>
                      <w:lang w:val="es-MX"/>
                    </w:rPr>
                    <w:t>Teun</w:t>
                  </w:r>
                  <w:proofErr w:type="spellEnd"/>
                  <w:r w:rsidRPr="004256E7">
                    <w:rPr>
                      <w:rFonts w:ascii="Arial" w:hAnsi="Arial" w:cs="Arial"/>
                      <w:lang w:val="es-MX"/>
                    </w:rPr>
                    <w:t xml:space="preserve">. </w:t>
                  </w:r>
                  <w:r w:rsidRPr="004256E7">
                    <w:rPr>
                      <w:rFonts w:ascii="Arial" w:hAnsi="Arial" w:cs="Arial"/>
                      <w:i/>
                      <w:lang w:val="es-MX"/>
                    </w:rPr>
                    <w:t xml:space="preserve">Texto y contexto. Semántica y pragmática del discurso. </w:t>
                  </w:r>
                  <w:r w:rsidRPr="004256E7">
                    <w:rPr>
                      <w:rFonts w:ascii="Arial" w:hAnsi="Arial" w:cs="Arial"/>
                      <w:lang w:val="es-MX"/>
                    </w:rPr>
                    <w:t xml:space="preserve">Ediciones Cátedra, Madrid, 19 </w:t>
                  </w:r>
                  <w:r w:rsidRPr="004256E7">
                    <w:rPr>
                      <w:rFonts w:ascii="Arial" w:hAnsi="Arial" w:cs="Arial"/>
                      <w:i/>
                      <w:lang w:val="es-MX"/>
                    </w:rPr>
                    <w:t>La noticia como discurso. Comprensión, estructura y producción de la información.</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 </w:t>
                  </w:r>
                  <w:r w:rsidRPr="004256E7">
                    <w:rPr>
                      <w:rFonts w:ascii="Arial" w:hAnsi="Arial" w:cs="Arial"/>
                      <w:i/>
                      <w:lang w:val="es-MX"/>
                    </w:rPr>
                    <w:t xml:space="preserve">Estructura y funciones del discurso. </w:t>
                  </w:r>
                  <w:r w:rsidRPr="004256E7">
                    <w:rPr>
                      <w:rFonts w:ascii="Arial" w:hAnsi="Arial" w:cs="Arial"/>
                      <w:lang w:val="es-MX"/>
                    </w:rPr>
                    <w:t>Paidós, Barcelona, 1980.</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lastRenderedPageBreak/>
                    <w:t xml:space="preserve">ICFES. </w:t>
                  </w:r>
                  <w:r w:rsidRPr="004256E7">
                    <w:rPr>
                      <w:rFonts w:ascii="Arial" w:hAnsi="Arial" w:cs="Arial"/>
                      <w:i/>
                      <w:lang w:val="es-MX"/>
                    </w:rPr>
                    <w:t xml:space="preserve">Metodología y estrategias de la educación superior abierta y a distancia. </w:t>
                  </w:r>
                  <w:r w:rsidRPr="004256E7">
                    <w:rPr>
                      <w:rFonts w:ascii="Arial" w:hAnsi="Arial" w:cs="Arial"/>
                      <w:lang w:val="es-MX"/>
                    </w:rPr>
                    <w:t xml:space="preserve">Bogotá, ICFES, 1983, </w:t>
                  </w:r>
                  <w:proofErr w:type="spellStart"/>
                  <w:r w:rsidRPr="004256E7">
                    <w:rPr>
                      <w:rFonts w:ascii="Arial" w:hAnsi="Arial" w:cs="Arial"/>
                      <w:lang w:val="es-MX"/>
                    </w:rPr>
                    <w:t>Págs</w:t>
                  </w:r>
                  <w:proofErr w:type="spellEnd"/>
                  <w:r w:rsidRPr="004256E7">
                    <w:rPr>
                      <w:rFonts w:ascii="Arial" w:hAnsi="Arial" w:cs="Arial"/>
                      <w:lang w:val="es-MX"/>
                    </w:rPr>
                    <w:t>: 24-30; 70-72;</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LOTMAN, Yuri. </w:t>
                  </w:r>
                  <w:r w:rsidRPr="004256E7">
                    <w:rPr>
                      <w:rFonts w:ascii="Arial" w:hAnsi="Arial" w:cs="Arial"/>
                      <w:i/>
                      <w:lang w:val="es-MX"/>
                    </w:rPr>
                    <w:t xml:space="preserve">Estructura del texto artístico. </w:t>
                  </w:r>
                  <w:r w:rsidRPr="004256E7">
                    <w:rPr>
                      <w:rFonts w:ascii="Arial" w:hAnsi="Arial" w:cs="Arial"/>
                      <w:lang w:val="es-MX"/>
                    </w:rPr>
                    <w:t>Ediciones Istmo, Madrid, 1988, págs.: 9-46</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FERNÁNDEZ DE LA TORRE, Gastón. </w:t>
                  </w:r>
                  <w:r w:rsidRPr="004256E7">
                    <w:rPr>
                      <w:rFonts w:ascii="Arial" w:hAnsi="Arial" w:cs="Arial"/>
                      <w:i/>
                      <w:lang w:val="es-MX"/>
                    </w:rPr>
                    <w:t xml:space="preserve">Cómo hablar en </w:t>
                  </w:r>
                  <w:r w:rsidRPr="004256E7">
                    <w:rPr>
                      <w:rFonts w:ascii="Arial" w:hAnsi="Arial" w:cs="Arial"/>
                      <w:lang w:val="es-MX"/>
                    </w:rPr>
                    <w:t>público</w:t>
                  </w:r>
                  <w:r w:rsidRPr="004256E7">
                    <w:rPr>
                      <w:rFonts w:ascii="Arial" w:hAnsi="Arial" w:cs="Arial"/>
                      <w:i/>
                      <w:lang w:val="es-MX"/>
                    </w:rPr>
                    <w:t xml:space="preserve">. </w:t>
                  </w:r>
                  <w:r w:rsidRPr="004256E7">
                    <w:rPr>
                      <w:rFonts w:ascii="Arial" w:hAnsi="Arial" w:cs="Arial"/>
                      <w:lang w:val="es-MX"/>
                    </w:rPr>
                    <w:t xml:space="preserve">Bogotá, Editorial </w:t>
                  </w:r>
                  <w:r w:rsidRPr="004256E7">
                    <w:rPr>
                      <w:rFonts w:ascii="Arial" w:hAnsi="Arial" w:cs="Arial"/>
                      <w:i/>
                      <w:lang w:val="es-MX"/>
                    </w:rPr>
                    <w:t>Norma</w:t>
                  </w:r>
                  <w:r w:rsidRPr="004256E7">
                    <w:rPr>
                      <w:rFonts w:ascii="Arial" w:hAnsi="Arial" w:cs="Arial"/>
                      <w:lang w:val="es-MX"/>
                    </w:rPr>
                    <w:t>, 1993</w:t>
                  </w:r>
                </w:p>
                <w:p w:rsidR="00F01E9A" w:rsidRPr="004256E7" w:rsidRDefault="00F01E9A" w:rsidP="00F01E9A">
                  <w:pPr>
                    <w:numPr>
                      <w:ilvl w:val="0"/>
                      <w:numId w:val="6"/>
                    </w:numPr>
                    <w:jc w:val="both"/>
                    <w:rPr>
                      <w:rFonts w:ascii="Arial" w:hAnsi="Arial" w:cs="Arial"/>
                      <w:lang w:val="es-MX"/>
                    </w:rPr>
                  </w:pPr>
                  <w:proofErr w:type="spellStart"/>
                  <w:r w:rsidRPr="004256E7">
                    <w:rPr>
                      <w:rFonts w:ascii="Arial" w:hAnsi="Arial" w:cs="Arial"/>
                      <w:lang w:val="es-MX"/>
                    </w:rPr>
                    <w:t>McENTEE</w:t>
                  </w:r>
                  <w:proofErr w:type="spellEnd"/>
                  <w:r w:rsidRPr="004256E7">
                    <w:rPr>
                      <w:rFonts w:ascii="Arial" w:hAnsi="Arial" w:cs="Arial"/>
                      <w:lang w:val="es-MX"/>
                    </w:rPr>
                    <w:t xml:space="preserve">, Eileen. </w:t>
                  </w:r>
                  <w:r w:rsidRPr="004256E7">
                    <w:rPr>
                      <w:rFonts w:ascii="Arial" w:hAnsi="Arial" w:cs="Arial"/>
                      <w:i/>
                      <w:lang w:val="es-MX"/>
                    </w:rPr>
                    <w:t>Comunicación oral para el mundo moderno</w:t>
                  </w:r>
                  <w:r w:rsidRPr="004256E7">
                    <w:rPr>
                      <w:rFonts w:ascii="Arial" w:hAnsi="Arial" w:cs="Arial"/>
                      <w:lang w:val="es-MX"/>
                    </w:rPr>
                    <w:t xml:space="preserve">. </w:t>
                  </w:r>
                  <w:proofErr w:type="spellStart"/>
                  <w:r w:rsidRPr="004256E7">
                    <w:rPr>
                      <w:rFonts w:ascii="Arial" w:hAnsi="Arial" w:cs="Arial"/>
                      <w:lang w:val="es-MX"/>
                    </w:rPr>
                    <w:t>MacGraw</w:t>
                  </w:r>
                  <w:proofErr w:type="spellEnd"/>
                  <w:r w:rsidRPr="004256E7">
                    <w:rPr>
                      <w:rFonts w:ascii="Arial" w:hAnsi="Arial" w:cs="Arial"/>
                      <w:lang w:val="es-MX"/>
                    </w:rPr>
                    <w:t xml:space="preserve"> Hill, 1996.</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NIÑO ROJAS, Víctor Miguel. </w:t>
                  </w:r>
                  <w:r w:rsidRPr="004256E7">
                    <w:rPr>
                      <w:rFonts w:ascii="Arial" w:hAnsi="Arial" w:cs="Arial"/>
                      <w:i/>
                      <w:lang w:val="es-MX"/>
                    </w:rPr>
                    <w:t xml:space="preserve">La fuerza ilocutiva en el discurso. </w:t>
                  </w:r>
                  <w:r w:rsidRPr="004256E7">
                    <w:rPr>
                      <w:rFonts w:ascii="Arial" w:hAnsi="Arial" w:cs="Arial"/>
                      <w:lang w:val="es-MX"/>
                    </w:rPr>
                    <w:t xml:space="preserve">En: </w:t>
                  </w:r>
                  <w:r w:rsidRPr="004256E7">
                    <w:rPr>
                      <w:rFonts w:ascii="Arial" w:hAnsi="Arial" w:cs="Arial"/>
                      <w:i/>
                      <w:lang w:val="es-MX"/>
                    </w:rPr>
                    <w:t xml:space="preserve">Los procesos de la comunicación y el lenguaje. </w:t>
                  </w:r>
                  <w:r w:rsidRPr="004256E7">
                    <w:rPr>
                      <w:rFonts w:ascii="Arial" w:hAnsi="Arial" w:cs="Arial"/>
                      <w:lang w:val="es-MX"/>
                    </w:rPr>
                    <w:t>Bogotá: ECOE, Ediciones, 1998, págs.: 46-54.</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PARRA, Marina. </w:t>
                  </w:r>
                  <w:r w:rsidRPr="004256E7">
                    <w:rPr>
                      <w:rFonts w:ascii="Arial" w:hAnsi="Arial" w:cs="Arial"/>
                      <w:i/>
                      <w:lang w:val="es-MX"/>
                    </w:rPr>
                    <w:t xml:space="preserve">Cómo se produce el texto escrito: teoría y práctica. </w:t>
                  </w:r>
                  <w:r w:rsidRPr="004256E7">
                    <w:rPr>
                      <w:rFonts w:ascii="Arial" w:hAnsi="Arial" w:cs="Arial"/>
                      <w:lang w:val="es-MX"/>
                    </w:rPr>
                    <w:t>Bogotá: Editorial</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Magisterio, 1994.</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PINEDA TORRES, Ana Yamile</w:t>
                  </w:r>
                  <w:r w:rsidRPr="004256E7">
                    <w:rPr>
                      <w:rFonts w:ascii="Arial" w:hAnsi="Arial" w:cs="Arial"/>
                      <w:i/>
                      <w:lang w:val="es-MX"/>
                    </w:rPr>
                    <w:t xml:space="preserve">. Formación de escritores: Elaboración de reseñas. </w:t>
                  </w:r>
                  <w:r w:rsidRPr="004256E7">
                    <w:rPr>
                      <w:rFonts w:ascii="Arial" w:hAnsi="Arial" w:cs="Arial"/>
                      <w:lang w:val="es-MX"/>
                    </w:rPr>
                    <w:t>Bogotá, Universidad Nacional, 2004.</w:t>
                  </w:r>
                </w:p>
                <w:p w:rsidR="00F01E9A" w:rsidRPr="004256E7" w:rsidRDefault="00F01E9A" w:rsidP="00F01E9A">
                  <w:pPr>
                    <w:numPr>
                      <w:ilvl w:val="0"/>
                      <w:numId w:val="6"/>
                    </w:numPr>
                    <w:jc w:val="both"/>
                    <w:rPr>
                      <w:rFonts w:ascii="Arial" w:hAnsi="Arial" w:cs="Arial"/>
                      <w:lang w:val="es-MX"/>
                    </w:rPr>
                  </w:pPr>
                  <w:r w:rsidRPr="004256E7">
                    <w:rPr>
                      <w:rFonts w:ascii="Arial" w:hAnsi="Arial" w:cs="Arial"/>
                      <w:lang w:val="es-MX"/>
                    </w:rPr>
                    <w:t xml:space="preserve">PERELLMAN, Chaim. </w:t>
                  </w:r>
                  <w:r w:rsidRPr="004256E7">
                    <w:rPr>
                      <w:rFonts w:ascii="Arial" w:hAnsi="Arial" w:cs="Arial"/>
                      <w:i/>
                      <w:lang w:val="es-MX"/>
                    </w:rPr>
                    <w:t xml:space="preserve">El imperio retórico: retórica y argumentación. </w:t>
                  </w:r>
                  <w:r w:rsidRPr="004256E7">
                    <w:rPr>
                      <w:rFonts w:ascii="Arial" w:hAnsi="Arial" w:cs="Arial"/>
                      <w:lang w:val="es-MX"/>
                    </w:rPr>
                    <w:t>Barcelona, Norma:2003</w:t>
                  </w:r>
                </w:p>
                <w:p w:rsidR="00F01E9A" w:rsidRPr="000E3002" w:rsidRDefault="00F01E9A" w:rsidP="00F01E9A">
                  <w:pPr>
                    <w:numPr>
                      <w:ilvl w:val="0"/>
                      <w:numId w:val="6"/>
                    </w:numPr>
                    <w:jc w:val="both"/>
                    <w:rPr>
                      <w:rFonts w:ascii="Arial" w:hAnsi="Arial" w:cs="Arial"/>
                      <w:lang w:val="es-MX"/>
                    </w:rPr>
                  </w:pPr>
                  <w:r w:rsidRPr="004256E7">
                    <w:rPr>
                      <w:rFonts w:ascii="Arial" w:hAnsi="Arial" w:cs="Arial"/>
                      <w:lang w:val="es-MX"/>
                    </w:rPr>
                    <w:t xml:space="preserve">SEARLE, John R. (2004), </w:t>
                  </w:r>
                  <w:r w:rsidRPr="004256E7">
                    <w:rPr>
                      <w:rFonts w:ascii="Arial" w:hAnsi="Arial" w:cs="Arial"/>
                      <w:i/>
                      <w:lang w:val="es-MX"/>
                    </w:rPr>
                    <w:t>Lenguaje y ciencias sociales: diálogo entre John Searle y Crea</w:t>
                  </w:r>
                  <w:r w:rsidRPr="004256E7">
                    <w:rPr>
                      <w:rFonts w:ascii="Arial" w:hAnsi="Arial" w:cs="Arial"/>
                      <w:lang w:val="es-MX"/>
                    </w:rPr>
                    <w:t xml:space="preserve">, </w:t>
                  </w:r>
                  <w:proofErr w:type="spellStart"/>
                  <w:r w:rsidRPr="004256E7">
                    <w:rPr>
                      <w:rFonts w:ascii="Arial" w:hAnsi="Arial" w:cs="Arial"/>
                      <w:lang w:val="es-MX"/>
                    </w:rPr>
                    <w:t>ElRoure</w:t>
                  </w:r>
                  <w:proofErr w:type="spellEnd"/>
                  <w:r w:rsidRPr="004256E7">
                    <w:rPr>
                      <w:rFonts w:ascii="Arial" w:hAnsi="Arial" w:cs="Arial"/>
                      <w:lang w:val="es-MX"/>
                    </w:rPr>
                    <w:t xml:space="preserve"> Editorial.</w:t>
                  </w:r>
                </w:p>
              </w:tc>
            </w:tr>
            <w:tr w:rsidR="00F01E9A" w:rsidRPr="004256E7" w:rsidTr="004256E7">
              <w:trPr>
                <w:trHeight w:val="40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both"/>
                    <w:rPr>
                      <w:rFonts w:ascii="Arial" w:hAnsi="Arial" w:cs="Arial"/>
                      <w:lang w:val="es-MX"/>
                    </w:rPr>
                  </w:pPr>
                  <w:r w:rsidRPr="004256E7">
                    <w:rPr>
                      <w:rFonts w:ascii="Arial" w:hAnsi="Arial" w:cs="Arial"/>
                      <w:b/>
                      <w:lang w:val="es-MX"/>
                    </w:rPr>
                    <w:lastRenderedPageBreak/>
                    <w:t>TEXTOS COMPLEMENTARIOS</w:t>
                  </w:r>
                </w:p>
              </w:tc>
            </w:tr>
            <w:tr w:rsidR="00F01E9A" w:rsidRPr="004256E7" w:rsidTr="004256E7">
              <w:trPr>
                <w:trHeight w:val="560"/>
              </w:trPr>
              <w:tc>
                <w:tcPr>
                  <w:tcW w:w="9429" w:type="dxa"/>
                  <w:tcBorders>
                    <w:top w:val="single" w:sz="4" w:space="0" w:color="000000"/>
                    <w:left w:val="single" w:sz="4" w:space="0" w:color="000000"/>
                    <w:bottom w:val="single" w:sz="4" w:space="0" w:color="000000"/>
                    <w:right w:val="single" w:sz="4" w:space="0" w:color="000000"/>
                  </w:tcBorders>
                </w:tcPr>
                <w:p w:rsidR="00F01E9A" w:rsidRPr="000E3002" w:rsidRDefault="00F01E9A" w:rsidP="00F01E9A">
                  <w:pPr>
                    <w:numPr>
                      <w:ilvl w:val="0"/>
                      <w:numId w:val="6"/>
                    </w:numPr>
                    <w:jc w:val="both"/>
                    <w:rPr>
                      <w:rFonts w:ascii="Arial" w:hAnsi="Arial" w:cs="Arial"/>
                      <w:lang w:val="es-MX"/>
                    </w:rPr>
                  </w:pPr>
                  <w:proofErr w:type="gramStart"/>
                  <w:r w:rsidRPr="000E3002">
                    <w:rPr>
                      <w:rFonts w:ascii="Arial" w:hAnsi="Arial" w:cs="Arial"/>
                      <w:lang w:val="es-MX"/>
                    </w:rPr>
                    <w:t>--------.</w:t>
                  </w:r>
                  <w:r w:rsidRPr="000E3002">
                    <w:rPr>
                      <w:rFonts w:ascii="Arial" w:hAnsi="Arial" w:cs="Arial"/>
                      <w:i/>
                      <w:lang w:val="es-MX"/>
                    </w:rPr>
                    <w:t>Libertad</w:t>
                  </w:r>
                  <w:proofErr w:type="gramEnd"/>
                  <w:r w:rsidRPr="000E3002">
                    <w:rPr>
                      <w:rFonts w:ascii="Arial" w:hAnsi="Arial" w:cs="Arial"/>
                      <w:i/>
                      <w:lang w:val="es-MX"/>
                    </w:rPr>
                    <w:t xml:space="preserve"> y neurobiología : Reflexiones sobre el libre albedrío, el lenguaje y el poder político</w:t>
                  </w:r>
                  <w:r w:rsidRPr="000E3002">
                    <w:rPr>
                      <w:rFonts w:ascii="Arial" w:hAnsi="Arial" w:cs="Arial"/>
                      <w:lang w:val="es-MX"/>
                    </w:rPr>
                    <w:t>, Ediciones Paidós Ibérica. 2004.</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 xml:space="preserve">-------. (1977), </w:t>
                  </w:r>
                  <w:r w:rsidRPr="000E3002">
                    <w:rPr>
                      <w:rFonts w:ascii="Arial" w:hAnsi="Arial" w:cs="Arial"/>
                      <w:i/>
                      <w:lang w:val="es-MX"/>
                    </w:rPr>
                    <w:t>¿Qué es un acto de habla?</w:t>
                  </w:r>
                  <w:r w:rsidRPr="000E3002">
                    <w:rPr>
                      <w:rFonts w:ascii="Arial" w:hAnsi="Arial" w:cs="Arial"/>
                      <w:lang w:val="es-MX"/>
                    </w:rPr>
                    <w:t xml:space="preserve">, </w:t>
                  </w:r>
                  <w:r w:rsidRPr="000E3002">
                    <w:rPr>
                      <w:rFonts w:ascii="Arial" w:hAnsi="Arial" w:cs="Arial"/>
                      <w:i/>
                      <w:lang w:val="es-MX"/>
                    </w:rPr>
                    <w:t xml:space="preserve">Universidad </w:t>
                  </w:r>
                  <w:r w:rsidRPr="000E3002">
                    <w:rPr>
                      <w:rFonts w:ascii="Arial" w:hAnsi="Arial" w:cs="Arial"/>
                      <w:lang w:val="es-MX"/>
                    </w:rPr>
                    <w:t>de Valencia. Servicio de</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Publicaciones.1977.</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 xml:space="preserve">--------. </w:t>
                  </w:r>
                  <w:r w:rsidRPr="000E3002">
                    <w:rPr>
                      <w:rFonts w:ascii="Arial" w:hAnsi="Arial" w:cs="Arial"/>
                      <w:i/>
                      <w:lang w:val="es-MX"/>
                    </w:rPr>
                    <w:t>La revolución de Chomsky en lingüística</w:t>
                  </w:r>
                  <w:r w:rsidRPr="000E3002">
                    <w:rPr>
                      <w:rFonts w:ascii="Arial" w:hAnsi="Arial" w:cs="Arial"/>
                      <w:lang w:val="es-MX"/>
                    </w:rPr>
                    <w:t>, Editorial Anagrama, 1977.</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 xml:space="preserve">TODOROV, Tzvetan. </w:t>
                  </w:r>
                  <w:r w:rsidRPr="000E3002">
                    <w:rPr>
                      <w:rFonts w:ascii="Arial" w:hAnsi="Arial" w:cs="Arial"/>
                      <w:i/>
                      <w:lang w:val="es-MX"/>
                    </w:rPr>
                    <w:t>Manipulación y elocuencia</w:t>
                  </w:r>
                  <w:r w:rsidRPr="000E3002">
                    <w:rPr>
                      <w:rFonts w:ascii="Arial" w:hAnsi="Arial" w:cs="Arial"/>
                      <w:lang w:val="es-MX"/>
                    </w:rPr>
                    <w:t xml:space="preserve">. En: </w:t>
                  </w:r>
                  <w:r w:rsidRPr="000E3002">
                    <w:rPr>
                      <w:rFonts w:ascii="Arial" w:hAnsi="Arial" w:cs="Arial"/>
                      <w:i/>
                      <w:lang w:val="es-MX"/>
                    </w:rPr>
                    <w:t xml:space="preserve">Las morales de la historia. </w:t>
                  </w:r>
                  <w:r w:rsidRPr="000E3002">
                    <w:rPr>
                      <w:rFonts w:ascii="Arial" w:hAnsi="Arial" w:cs="Arial"/>
                      <w:lang w:val="es-MX"/>
                    </w:rPr>
                    <w:t>Barcelona: Ediciones Paidós Ibérica, págs.: 161-176.</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 xml:space="preserve">SERAFINI, María Teresa. </w:t>
                  </w:r>
                  <w:r w:rsidRPr="000E3002">
                    <w:rPr>
                      <w:rFonts w:ascii="Arial" w:hAnsi="Arial" w:cs="Arial"/>
                      <w:i/>
                      <w:lang w:val="es-MX"/>
                    </w:rPr>
                    <w:t xml:space="preserve">Cómo se escribe. </w:t>
                  </w:r>
                  <w:r w:rsidRPr="000E3002">
                    <w:rPr>
                      <w:rFonts w:ascii="Arial" w:hAnsi="Arial" w:cs="Arial"/>
                      <w:lang w:val="es-MX"/>
                    </w:rPr>
                    <w:t>Barcelona, Paidós, 1996, págs.: 111-172; 239-284</w:t>
                  </w:r>
                </w:p>
                <w:p w:rsidR="00F01E9A" w:rsidRPr="000E3002" w:rsidRDefault="00F01E9A" w:rsidP="00F01E9A">
                  <w:pPr>
                    <w:numPr>
                      <w:ilvl w:val="0"/>
                      <w:numId w:val="6"/>
                    </w:numPr>
                    <w:jc w:val="both"/>
                    <w:rPr>
                      <w:rFonts w:ascii="Arial" w:hAnsi="Arial" w:cs="Arial"/>
                      <w:lang w:val="es-MX"/>
                    </w:rPr>
                  </w:pPr>
                  <w:r w:rsidRPr="000E3002">
                    <w:rPr>
                      <w:rFonts w:ascii="Arial" w:hAnsi="Arial" w:cs="Arial"/>
                      <w:lang w:val="es-MX"/>
                    </w:rPr>
                    <w:t xml:space="preserve">VILCHES, Lorenzo. </w:t>
                  </w:r>
                  <w:r w:rsidRPr="000E3002">
                    <w:rPr>
                      <w:rFonts w:ascii="Arial" w:hAnsi="Arial" w:cs="Arial"/>
                      <w:i/>
                      <w:lang w:val="es-MX"/>
                    </w:rPr>
                    <w:t>El lector en la imagen. Análisis de la imagen informativa</w:t>
                  </w:r>
                  <w:r w:rsidRPr="000E3002">
                    <w:rPr>
                      <w:rFonts w:ascii="Arial" w:hAnsi="Arial" w:cs="Arial"/>
                      <w:lang w:val="es-MX"/>
                    </w:rPr>
                    <w:t>. Barcelona, Paidós</w:t>
                  </w:r>
                  <w:r w:rsidRPr="000E3002">
                    <w:rPr>
                      <w:rFonts w:ascii="Arial" w:hAnsi="Arial" w:cs="Arial"/>
                      <w:i/>
                      <w:lang w:val="es-MX"/>
                    </w:rPr>
                    <w:t xml:space="preserve">, </w:t>
                  </w:r>
                  <w:r w:rsidRPr="000E3002">
                    <w:rPr>
                      <w:rFonts w:ascii="Arial" w:hAnsi="Arial" w:cs="Arial"/>
                      <w:lang w:val="es-MX"/>
                    </w:rPr>
                    <w:t>1996, págs.: 95-163; 165-230.</w:t>
                  </w:r>
                </w:p>
                <w:p w:rsidR="00F01E9A" w:rsidRDefault="00F01E9A" w:rsidP="00F01E9A">
                  <w:pPr>
                    <w:numPr>
                      <w:ilvl w:val="0"/>
                      <w:numId w:val="6"/>
                    </w:numPr>
                    <w:jc w:val="both"/>
                    <w:rPr>
                      <w:rFonts w:ascii="Arial" w:hAnsi="Arial" w:cs="Arial"/>
                      <w:lang w:val="es-MX"/>
                    </w:rPr>
                  </w:pPr>
                  <w:r w:rsidRPr="000E3002">
                    <w:rPr>
                      <w:rFonts w:ascii="Arial" w:hAnsi="Arial" w:cs="Arial"/>
                      <w:lang w:val="es-MX"/>
                    </w:rPr>
                    <w:t xml:space="preserve">VILLANUEVA, Orlando. </w:t>
                  </w:r>
                  <w:r w:rsidRPr="000E3002">
                    <w:rPr>
                      <w:rFonts w:ascii="Arial" w:hAnsi="Arial" w:cs="Arial"/>
                      <w:i/>
                      <w:lang w:val="es-MX"/>
                    </w:rPr>
                    <w:t xml:space="preserve">Expresión oral y escrita. </w:t>
                  </w:r>
                  <w:r w:rsidRPr="000E3002">
                    <w:rPr>
                      <w:rFonts w:ascii="Arial" w:hAnsi="Arial" w:cs="Arial"/>
                      <w:lang w:val="es-MX"/>
                    </w:rPr>
                    <w:t>Bogot</w:t>
                  </w:r>
                  <w:r>
                    <w:rPr>
                      <w:rFonts w:ascii="Arial" w:hAnsi="Arial" w:cs="Arial"/>
                      <w:lang w:val="es-MX"/>
                    </w:rPr>
                    <w:t>á: Universidad Distrital, 2002.</w:t>
                  </w:r>
                </w:p>
                <w:p w:rsidR="00F01E9A" w:rsidRPr="004256E7" w:rsidRDefault="00F01E9A" w:rsidP="00F01E9A">
                  <w:pPr>
                    <w:numPr>
                      <w:ilvl w:val="0"/>
                      <w:numId w:val="6"/>
                    </w:numPr>
                    <w:jc w:val="both"/>
                    <w:rPr>
                      <w:rFonts w:ascii="Arial" w:hAnsi="Arial" w:cs="Arial"/>
                      <w:lang w:val="es-MX"/>
                    </w:rPr>
                  </w:pPr>
                  <w:r w:rsidRPr="000E3002">
                    <w:rPr>
                      <w:rFonts w:ascii="Arial" w:hAnsi="Arial" w:cs="Arial"/>
                      <w:lang w:val="es-MX"/>
                    </w:rPr>
                    <w:t xml:space="preserve">WESTON, Antony. </w:t>
                  </w:r>
                  <w:r w:rsidRPr="000E3002">
                    <w:rPr>
                      <w:rFonts w:ascii="Arial" w:hAnsi="Arial" w:cs="Arial"/>
                      <w:i/>
                      <w:lang w:val="es-MX"/>
                    </w:rPr>
                    <w:t xml:space="preserve">Las claves de la argumentación. </w:t>
                  </w:r>
                  <w:r w:rsidRPr="000E3002">
                    <w:rPr>
                      <w:rFonts w:ascii="Arial" w:hAnsi="Arial" w:cs="Arial"/>
                      <w:lang w:val="es-MX"/>
                    </w:rPr>
                    <w:t>Barcelona, Ariel, 1996, págs.: 50-97; 105-123.</w:t>
                  </w:r>
                </w:p>
              </w:tc>
            </w:tr>
            <w:tr w:rsidR="00F01E9A" w:rsidRPr="004256E7" w:rsidTr="004256E7">
              <w:trPr>
                <w:trHeight w:val="28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both"/>
                    <w:rPr>
                      <w:rFonts w:ascii="Arial" w:hAnsi="Arial" w:cs="Arial"/>
                      <w:lang w:val="es-MX"/>
                    </w:rPr>
                  </w:pPr>
                  <w:r w:rsidRPr="004256E7">
                    <w:rPr>
                      <w:rFonts w:ascii="Arial" w:hAnsi="Arial" w:cs="Arial"/>
                      <w:b/>
                      <w:lang w:val="es-MX"/>
                    </w:rPr>
                    <w:t>REVISTAS</w:t>
                  </w:r>
                </w:p>
              </w:tc>
            </w:tr>
            <w:tr w:rsidR="00F01E9A" w:rsidRPr="004256E7" w:rsidTr="004256E7">
              <w:trPr>
                <w:trHeight w:val="28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0E3002" w:rsidRDefault="00F01E9A" w:rsidP="00F01E9A">
                  <w:pPr>
                    <w:pStyle w:val="Prrafodelista"/>
                    <w:numPr>
                      <w:ilvl w:val="0"/>
                      <w:numId w:val="10"/>
                    </w:numPr>
                    <w:jc w:val="both"/>
                    <w:rPr>
                      <w:rFonts w:ascii="Arial" w:hAnsi="Arial" w:cs="Arial"/>
                      <w:b/>
                      <w:lang w:val="es-MX"/>
                    </w:rPr>
                  </w:pPr>
                </w:p>
              </w:tc>
            </w:tr>
            <w:tr w:rsidR="00F01E9A" w:rsidRPr="004256E7" w:rsidTr="004256E7">
              <w:trPr>
                <w:trHeight w:val="28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both"/>
                    <w:rPr>
                      <w:rFonts w:ascii="Arial" w:hAnsi="Arial" w:cs="Arial"/>
                      <w:lang w:val="es-MX"/>
                    </w:rPr>
                  </w:pPr>
                  <w:r w:rsidRPr="004256E7">
                    <w:rPr>
                      <w:rFonts w:ascii="Arial" w:hAnsi="Arial" w:cs="Arial"/>
                      <w:b/>
                      <w:lang w:val="es-MX"/>
                    </w:rPr>
                    <w:lastRenderedPageBreak/>
                    <w:t>DIRECCIONES DE INTERNET</w:t>
                  </w:r>
                </w:p>
              </w:tc>
            </w:tr>
            <w:tr w:rsidR="00F01E9A" w:rsidRPr="004256E7" w:rsidTr="004256E7">
              <w:trPr>
                <w:trHeight w:val="440"/>
              </w:trPr>
              <w:tc>
                <w:tcPr>
                  <w:tcW w:w="9429" w:type="dxa"/>
                  <w:tcBorders>
                    <w:top w:val="single" w:sz="4" w:space="0" w:color="000000"/>
                    <w:left w:val="single" w:sz="4" w:space="0" w:color="000000"/>
                    <w:bottom w:val="single" w:sz="4" w:space="0" w:color="000000"/>
                    <w:right w:val="single" w:sz="4" w:space="0" w:color="000000"/>
                  </w:tcBorders>
                  <w:vAlign w:val="center"/>
                </w:tcPr>
                <w:p w:rsidR="00F01E9A" w:rsidRPr="000E3002" w:rsidRDefault="00F01E9A" w:rsidP="00F01E9A">
                  <w:pPr>
                    <w:pStyle w:val="Prrafodelista"/>
                    <w:numPr>
                      <w:ilvl w:val="0"/>
                      <w:numId w:val="10"/>
                    </w:numPr>
                    <w:jc w:val="both"/>
                    <w:rPr>
                      <w:rFonts w:ascii="Arial" w:hAnsi="Arial" w:cs="Arial"/>
                      <w:lang w:val="es-MX"/>
                    </w:rPr>
                  </w:pPr>
                </w:p>
              </w:tc>
            </w:tr>
          </w:tbl>
          <w:p w:rsidR="00F01E9A" w:rsidRPr="004256E7" w:rsidRDefault="00F01E9A" w:rsidP="00F01E9A">
            <w:pPr>
              <w:jc w:val="both"/>
              <w:rPr>
                <w:rFonts w:ascii="Arial" w:hAnsi="Arial" w:cs="Arial"/>
                <w:lang w:val="es-MX"/>
              </w:rPr>
            </w:pPr>
          </w:p>
        </w:tc>
      </w:tr>
      <w:tr w:rsidR="00F01E9A" w:rsidRPr="004256E7" w:rsidTr="004256E7">
        <w:trPr>
          <w:trHeight w:val="286"/>
        </w:trPr>
        <w:tc>
          <w:tcPr>
            <w:tcW w:w="9615" w:type="dxa"/>
            <w:gridSpan w:val="6"/>
            <w:tcBorders>
              <w:top w:val="nil"/>
              <w:left w:val="single" w:sz="4" w:space="0" w:color="000000"/>
              <w:bottom w:val="single" w:sz="4" w:space="0" w:color="auto"/>
              <w:right w:val="single" w:sz="4" w:space="0" w:color="000000"/>
            </w:tcBorders>
          </w:tcPr>
          <w:p w:rsidR="00F01E9A" w:rsidRPr="004256E7" w:rsidRDefault="00F01E9A" w:rsidP="00F01E9A">
            <w:pPr>
              <w:rPr>
                <w:rFonts w:ascii="Arial" w:hAnsi="Arial" w:cs="Arial"/>
                <w:lang w:val="es-MX"/>
              </w:rPr>
            </w:pPr>
          </w:p>
        </w:tc>
      </w:tr>
      <w:tr w:rsidR="00F01E9A" w:rsidRPr="004256E7" w:rsidTr="000E3002">
        <w:trPr>
          <w:trHeight w:val="127"/>
        </w:trPr>
        <w:tc>
          <w:tcPr>
            <w:tcW w:w="9615" w:type="dxa"/>
            <w:gridSpan w:val="6"/>
            <w:tcBorders>
              <w:top w:val="single" w:sz="4" w:space="0" w:color="auto"/>
              <w:left w:val="single" w:sz="4" w:space="0" w:color="000000"/>
              <w:bottom w:val="single" w:sz="4" w:space="0" w:color="auto"/>
              <w:right w:val="single" w:sz="4" w:space="0" w:color="000000"/>
            </w:tcBorders>
          </w:tcPr>
          <w:p w:rsidR="00F01E9A" w:rsidRDefault="00F01E9A" w:rsidP="00F01E9A">
            <w:pPr>
              <w:jc w:val="center"/>
              <w:rPr>
                <w:rFonts w:ascii="Arial" w:hAnsi="Arial" w:cs="Arial"/>
                <w:b/>
                <w:lang w:val="es-MX"/>
              </w:rPr>
            </w:pPr>
            <w:r w:rsidRPr="004256E7">
              <w:rPr>
                <w:rFonts w:ascii="Arial" w:hAnsi="Arial" w:cs="Arial"/>
                <w:b/>
                <w:lang w:val="es-MX"/>
              </w:rPr>
              <w:t>V. ORGANIZACIÓN / TIEMPOS</w:t>
            </w:r>
          </w:p>
        </w:tc>
      </w:tr>
      <w:tr w:rsidR="00F01E9A" w:rsidRPr="004256E7" w:rsidTr="000E3002">
        <w:trPr>
          <w:trHeight w:val="389"/>
        </w:trPr>
        <w:tc>
          <w:tcPr>
            <w:tcW w:w="9615" w:type="dxa"/>
            <w:gridSpan w:val="6"/>
            <w:tcBorders>
              <w:top w:val="single" w:sz="4" w:space="0" w:color="auto"/>
              <w:left w:val="single" w:sz="4" w:space="0" w:color="000000"/>
              <w:bottom w:val="single" w:sz="4" w:space="0" w:color="000000"/>
              <w:right w:val="single" w:sz="4" w:space="0" w:color="000000"/>
            </w:tcBorders>
          </w:tcPr>
          <w:p w:rsidR="00F01E9A" w:rsidRDefault="00F01E9A" w:rsidP="00F01E9A">
            <w:pPr>
              <w:jc w:val="both"/>
              <w:rPr>
                <w:rFonts w:ascii="Arial" w:hAnsi="Arial" w:cs="Arial"/>
                <w:b/>
                <w:lang w:val="es-MX"/>
              </w:rPr>
            </w:pPr>
            <w:r w:rsidRPr="004256E7">
              <w:rPr>
                <w:rFonts w:ascii="Arial" w:hAnsi="Arial" w:cs="Arial"/>
                <w:b/>
                <w:lang w:val="es-MX"/>
              </w:rPr>
              <w:t xml:space="preserve">Espacios, Tiempos, Agrupamientos: </w:t>
            </w:r>
          </w:p>
          <w:p w:rsidR="00F01E9A" w:rsidRPr="004256E7" w:rsidRDefault="00F01E9A" w:rsidP="00F01E9A">
            <w:pPr>
              <w:jc w:val="both"/>
              <w:rPr>
                <w:rFonts w:ascii="Arial" w:hAnsi="Arial" w:cs="Arial"/>
                <w:lang w:val="es-MX"/>
              </w:rPr>
            </w:pPr>
            <w:r w:rsidRPr="004256E7">
              <w:rPr>
                <w:rFonts w:ascii="Arial" w:hAnsi="Arial" w:cs="Arial"/>
                <w:i/>
                <w:lang w:val="es-MX"/>
              </w:rPr>
              <w:t>Se recomienda trabajar una unidad cada cuatro semanas, trabajar en pequeños grupos de estudiantes, utilizar Internet para comunicarse con los estudiantes para revisiones de avances y solu</w:t>
            </w:r>
            <w:r>
              <w:rPr>
                <w:rFonts w:ascii="Arial" w:hAnsi="Arial" w:cs="Arial"/>
                <w:i/>
                <w:lang w:val="es-MX"/>
              </w:rPr>
              <w:t>ción de preguntas (esto consider</w:t>
            </w:r>
            <w:r w:rsidRPr="004256E7">
              <w:rPr>
                <w:rFonts w:ascii="Arial" w:hAnsi="Arial" w:cs="Arial"/>
                <w:i/>
                <w:lang w:val="es-MX"/>
              </w:rPr>
              <w:t>arlo entre las horas de trabajo cooperativo)</w:t>
            </w:r>
          </w:p>
        </w:tc>
      </w:tr>
      <w:tr w:rsidR="00F01E9A" w:rsidRPr="004256E7" w:rsidTr="004256E7">
        <w:trPr>
          <w:trHeight w:val="286"/>
        </w:trPr>
        <w:tc>
          <w:tcPr>
            <w:tcW w:w="9615" w:type="dxa"/>
            <w:gridSpan w:val="6"/>
            <w:tcBorders>
              <w:top w:val="single" w:sz="4" w:space="0" w:color="000000"/>
              <w:left w:val="single" w:sz="4" w:space="0" w:color="000000"/>
              <w:bottom w:val="single" w:sz="4" w:space="0" w:color="auto"/>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VI. EVALUACIÓN</w:t>
            </w:r>
          </w:p>
        </w:tc>
      </w:tr>
      <w:tr w:rsidR="00F01E9A" w:rsidRPr="004256E7" w:rsidTr="00B302FC">
        <w:trPr>
          <w:trHeight w:val="7477"/>
        </w:trPr>
        <w:tc>
          <w:tcPr>
            <w:tcW w:w="9615" w:type="dxa"/>
            <w:gridSpan w:val="6"/>
            <w:tcBorders>
              <w:top w:val="single" w:sz="4" w:space="0" w:color="auto"/>
              <w:left w:val="single" w:sz="4" w:space="0" w:color="000000"/>
              <w:bottom w:val="single" w:sz="4" w:space="0" w:color="000000"/>
              <w:right w:val="single" w:sz="4" w:space="0" w:color="000000"/>
            </w:tcBorders>
            <w:vAlign w:val="center"/>
          </w:tcPr>
          <w:p w:rsidR="00F01E9A" w:rsidRPr="000E3002" w:rsidRDefault="00F01E9A" w:rsidP="00F01E9A">
            <w:pPr>
              <w:jc w:val="both"/>
              <w:rPr>
                <w:rFonts w:ascii="Arial" w:hAnsi="Arial" w:cs="Arial"/>
                <w:i/>
                <w:lang w:val="es-MX"/>
              </w:rPr>
            </w:pPr>
            <w:r w:rsidRPr="000E3002">
              <w:rPr>
                <w:rFonts w:ascii="Arial" w:hAnsi="Arial" w:cs="Arial"/>
                <w:i/>
                <w:lang w:val="es-MX"/>
              </w:rPr>
              <w:t>La filosofía de la evaluación se define por el principio del estímulo al trabajo realizado y no por el principio del castigo a las faltas en el mismo. Es así como el error en los diferentes talleres o la entrega de trabajos poco elaborados, se consideran materia prima para continuar el proceso, teniendo siempre presente la actitud del estudiante, el compromiso, el esfuerzo, la motivación, o por el contrario la apatía o poca disposición que evidencie en su trabajo. La evaluación gratificante es esencial para la creación de una cultura investigativa, ya que ante los errores aparece la pregunta, la posibilidad de retomar un tema para alcanzar mayor comprensión. Se trata de crear el hábito del trabajo, de preguntarse, de dudar, de buscar causas y efectos; no de juzgar o descalificar como forma de obturar un proceso de aprendizaje significativo.</w:t>
            </w:r>
          </w:p>
          <w:p w:rsidR="00F01E9A" w:rsidRPr="000E3002" w:rsidRDefault="00F01E9A" w:rsidP="00F01E9A">
            <w:pPr>
              <w:jc w:val="both"/>
              <w:rPr>
                <w:rFonts w:ascii="Arial" w:hAnsi="Arial" w:cs="Arial"/>
                <w:i/>
                <w:lang w:val="es-MX"/>
              </w:rPr>
            </w:pPr>
            <w:r w:rsidRPr="000E3002">
              <w:rPr>
                <w:rFonts w:ascii="Arial" w:hAnsi="Arial" w:cs="Arial"/>
                <w:i/>
                <w:lang w:val="es-MX"/>
              </w:rPr>
              <w:t>No se puede perder de vista que la evaluación apunta en todo momento a la formación de los estudiantes, no simplemente a la expresión de una nota en términos de aprobar o reprobar un curso; en este sentido, la evaluación se fundamenta en la rigurosidad y en el compromiso ético que requiere acompañar la formación de cada estudiante, privilegiando el proceso y no solamente los resultados, procurando que el método de evaluación empleado sea coherente y forme parte del método de enseñanza con que se trabaja en la cátedra, teniendo en cuenta que el  aprendizaje,  como  la  vida  misma,  es  un  proceso  de  construcción  y  deconstrucción permanente e inagotable</w:t>
            </w:r>
          </w:p>
          <w:p w:rsidR="00F01E9A" w:rsidRPr="004256E7" w:rsidRDefault="00F01E9A" w:rsidP="00F01E9A">
            <w:pPr>
              <w:jc w:val="both"/>
              <w:rPr>
                <w:rFonts w:ascii="Arial" w:hAnsi="Arial" w:cs="Arial"/>
                <w:lang w:val="es-MX"/>
              </w:rPr>
            </w:pPr>
            <w:r w:rsidRPr="004256E7">
              <w:rPr>
                <w:rFonts w:ascii="Arial" w:hAnsi="Arial" w:cs="Arial"/>
                <w:b/>
                <w:i/>
                <w:lang w:val="es-MX"/>
              </w:rPr>
              <w:t>ASPECTOS A EVALUAR DEL CURSO:</w:t>
            </w:r>
          </w:p>
          <w:p w:rsidR="00F01E9A" w:rsidRPr="004256E7" w:rsidRDefault="00F01E9A" w:rsidP="00F01E9A">
            <w:pPr>
              <w:jc w:val="both"/>
              <w:rPr>
                <w:rFonts w:ascii="Arial" w:hAnsi="Arial" w:cs="Arial"/>
                <w:lang w:val="es-MX"/>
              </w:rPr>
            </w:pPr>
            <w:r w:rsidRPr="004256E7">
              <w:rPr>
                <w:rFonts w:ascii="Arial" w:hAnsi="Arial" w:cs="Arial"/>
                <w:b/>
                <w:i/>
                <w:lang w:val="es-MX"/>
              </w:rPr>
              <w:t xml:space="preserve">1.  </w:t>
            </w:r>
            <w:r w:rsidRPr="004256E7">
              <w:rPr>
                <w:rFonts w:ascii="Arial" w:hAnsi="Arial" w:cs="Arial"/>
                <w:i/>
                <w:lang w:val="es-MX"/>
              </w:rPr>
              <w:t>Evaluación del desempeño docente</w:t>
            </w:r>
          </w:p>
          <w:p w:rsidR="00F01E9A" w:rsidRPr="004256E7" w:rsidRDefault="00F01E9A" w:rsidP="00F01E9A">
            <w:pPr>
              <w:jc w:val="both"/>
              <w:rPr>
                <w:rFonts w:ascii="Arial" w:hAnsi="Arial" w:cs="Arial"/>
                <w:lang w:val="es-MX"/>
              </w:rPr>
            </w:pPr>
            <w:r w:rsidRPr="004256E7">
              <w:rPr>
                <w:rFonts w:ascii="Arial" w:hAnsi="Arial" w:cs="Arial"/>
                <w:b/>
                <w:i/>
                <w:lang w:val="es-MX"/>
              </w:rPr>
              <w:t xml:space="preserve">2.  </w:t>
            </w:r>
            <w:r w:rsidRPr="004256E7">
              <w:rPr>
                <w:rFonts w:ascii="Arial" w:hAnsi="Arial" w:cs="Arial"/>
                <w:i/>
                <w:lang w:val="es-MX"/>
              </w:rPr>
              <w:t>Evaluación de los aprendizajes de los estudiantes en sus dimensiones:</w:t>
            </w:r>
            <w:r>
              <w:rPr>
                <w:rFonts w:ascii="Arial" w:hAnsi="Arial" w:cs="Arial"/>
                <w:i/>
                <w:lang w:val="es-MX"/>
              </w:rPr>
              <w:t xml:space="preserve"> </w:t>
            </w:r>
            <w:r w:rsidRPr="004256E7">
              <w:rPr>
                <w:rFonts w:ascii="Arial" w:hAnsi="Arial" w:cs="Arial"/>
                <w:i/>
                <w:lang w:val="es-MX"/>
              </w:rPr>
              <w:t>individual/grupo, teórica/práctica, oral/escrita.</w:t>
            </w:r>
          </w:p>
          <w:p w:rsidR="00F01E9A" w:rsidRPr="004256E7" w:rsidRDefault="00F01E9A" w:rsidP="00F01E9A">
            <w:pPr>
              <w:jc w:val="both"/>
              <w:rPr>
                <w:rFonts w:ascii="Arial" w:hAnsi="Arial" w:cs="Arial"/>
                <w:lang w:val="es-MX"/>
              </w:rPr>
            </w:pPr>
            <w:r w:rsidRPr="004256E7">
              <w:rPr>
                <w:rFonts w:ascii="Arial" w:hAnsi="Arial" w:cs="Arial"/>
                <w:b/>
                <w:i/>
                <w:lang w:val="es-MX"/>
              </w:rPr>
              <w:t xml:space="preserve">3.  </w:t>
            </w:r>
            <w:r w:rsidRPr="004256E7">
              <w:rPr>
                <w:rFonts w:ascii="Arial" w:hAnsi="Arial" w:cs="Arial"/>
                <w:i/>
                <w:lang w:val="es-MX"/>
              </w:rPr>
              <w:t>Autoevaluación.</w:t>
            </w:r>
          </w:p>
          <w:p w:rsidR="00F01E9A" w:rsidRPr="000E3002" w:rsidRDefault="00F01E9A" w:rsidP="00F01E9A">
            <w:pPr>
              <w:jc w:val="both"/>
              <w:rPr>
                <w:rFonts w:ascii="Arial" w:hAnsi="Arial" w:cs="Arial"/>
                <w:i/>
                <w:lang w:val="es-MX"/>
              </w:rPr>
            </w:pPr>
            <w:r w:rsidRPr="004256E7">
              <w:rPr>
                <w:rFonts w:ascii="Arial" w:hAnsi="Arial" w:cs="Arial"/>
                <w:b/>
                <w:i/>
                <w:lang w:val="es-MX"/>
              </w:rPr>
              <w:t xml:space="preserve">4.  </w:t>
            </w:r>
            <w:r w:rsidRPr="004256E7">
              <w:rPr>
                <w:rFonts w:ascii="Arial" w:hAnsi="Arial" w:cs="Arial"/>
                <w:i/>
                <w:lang w:val="es-MX"/>
              </w:rPr>
              <w:t>Coevaluación del curso: de forma oral entre estudiantes y docente.</w:t>
            </w:r>
          </w:p>
        </w:tc>
      </w:tr>
      <w:tr w:rsidR="00F01E9A" w:rsidRPr="004256E7" w:rsidTr="000E3002">
        <w:trPr>
          <w:trHeight w:val="420"/>
        </w:trPr>
        <w:tc>
          <w:tcPr>
            <w:tcW w:w="1455" w:type="dxa"/>
            <w:tcBorders>
              <w:top w:val="single" w:sz="4" w:space="0" w:color="000000"/>
              <w:left w:val="single" w:sz="4" w:space="0" w:color="000000"/>
              <w:bottom w:val="single" w:sz="4" w:space="0" w:color="auto"/>
              <w:right w:val="single" w:sz="4" w:space="0" w:color="000000"/>
            </w:tcBorders>
            <w:vAlign w:val="center"/>
          </w:tcPr>
          <w:p w:rsidR="00F01E9A" w:rsidRPr="004256E7" w:rsidRDefault="00F01E9A" w:rsidP="00F01E9A">
            <w:pPr>
              <w:jc w:val="center"/>
              <w:rPr>
                <w:rFonts w:ascii="Arial" w:hAnsi="Arial" w:cs="Arial"/>
                <w:lang w:val="es-MX"/>
              </w:rPr>
            </w:pP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TIPO DE EVALUACIÓN</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FECHA</w:t>
            </w:r>
          </w:p>
        </w:tc>
        <w:tc>
          <w:tcPr>
            <w:tcW w:w="184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PORCENTAJE</w:t>
            </w:r>
          </w:p>
        </w:tc>
      </w:tr>
      <w:tr w:rsidR="00F01E9A" w:rsidRPr="004256E7" w:rsidTr="000E3002">
        <w:trPr>
          <w:trHeight w:val="669"/>
        </w:trPr>
        <w:tc>
          <w:tcPr>
            <w:tcW w:w="1455" w:type="dxa"/>
            <w:tcBorders>
              <w:top w:val="single" w:sz="4" w:space="0" w:color="auto"/>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PRIMERA NOTA</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Talleres, Trabajos, Quiz, Parcial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Hasta semana 6</w:t>
            </w:r>
          </w:p>
        </w:tc>
        <w:tc>
          <w:tcPr>
            <w:tcW w:w="184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35%</w:t>
            </w:r>
          </w:p>
        </w:tc>
      </w:tr>
      <w:tr w:rsidR="00F01E9A" w:rsidRPr="004256E7" w:rsidTr="000E3002">
        <w:trPr>
          <w:trHeight w:val="836"/>
        </w:trPr>
        <w:tc>
          <w:tcPr>
            <w:tcW w:w="145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SEGUNDA NOTA</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Talleres, Trabajos, Quiz, Parcial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Hasta semana 13</w:t>
            </w:r>
          </w:p>
        </w:tc>
        <w:tc>
          <w:tcPr>
            <w:tcW w:w="184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35%</w:t>
            </w:r>
          </w:p>
        </w:tc>
      </w:tr>
      <w:tr w:rsidR="00F01E9A" w:rsidRPr="004256E7" w:rsidTr="000E3002">
        <w:trPr>
          <w:trHeight w:val="947"/>
        </w:trPr>
        <w:tc>
          <w:tcPr>
            <w:tcW w:w="145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EXAMEN FINAL</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Parcial. Evaluación escrita y sustentación de trabajo final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Semana 17 y 18</w:t>
            </w:r>
          </w:p>
        </w:tc>
        <w:tc>
          <w:tcPr>
            <w:tcW w:w="1845" w:type="dxa"/>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lang w:val="es-MX"/>
              </w:rPr>
              <w:t>30%</w:t>
            </w:r>
          </w:p>
        </w:tc>
      </w:tr>
      <w:tr w:rsidR="00F01E9A" w:rsidRPr="004256E7" w:rsidTr="00C8512B">
        <w:trPr>
          <w:trHeight w:val="380"/>
        </w:trPr>
        <w:tc>
          <w:tcPr>
            <w:tcW w:w="9615" w:type="dxa"/>
            <w:gridSpan w:val="6"/>
            <w:tcBorders>
              <w:top w:val="single" w:sz="4" w:space="0" w:color="000000"/>
              <w:left w:val="single" w:sz="4" w:space="0" w:color="000000"/>
              <w:bottom w:val="single" w:sz="4" w:space="0" w:color="000000"/>
              <w:right w:val="single" w:sz="4" w:space="0" w:color="000000"/>
            </w:tcBorders>
            <w:vAlign w:val="center"/>
          </w:tcPr>
          <w:p w:rsidR="00F01E9A" w:rsidRPr="004256E7" w:rsidRDefault="00F01E9A" w:rsidP="00F01E9A">
            <w:pPr>
              <w:jc w:val="center"/>
              <w:rPr>
                <w:rFonts w:ascii="Arial" w:hAnsi="Arial" w:cs="Arial"/>
                <w:lang w:val="es-MX"/>
              </w:rPr>
            </w:pPr>
            <w:r w:rsidRPr="004256E7">
              <w:rPr>
                <w:rFonts w:ascii="Arial" w:hAnsi="Arial" w:cs="Arial"/>
                <w:b/>
                <w:lang w:val="es-MX"/>
              </w:rPr>
              <w:t>DATOS DEL DOCENTE</w:t>
            </w:r>
          </w:p>
        </w:tc>
      </w:tr>
      <w:tr w:rsidR="00F01E9A" w:rsidRPr="004256E7" w:rsidTr="00C8512B">
        <w:trPr>
          <w:trHeight w:val="2060"/>
        </w:trPr>
        <w:tc>
          <w:tcPr>
            <w:tcW w:w="9615" w:type="dxa"/>
            <w:gridSpan w:val="6"/>
            <w:tcBorders>
              <w:top w:val="single" w:sz="4" w:space="0" w:color="000000"/>
              <w:left w:val="single" w:sz="4" w:space="0" w:color="000000"/>
              <w:bottom w:val="single" w:sz="4" w:space="0" w:color="000000"/>
              <w:right w:val="single" w:sz="4" w:space="0" w:color="000000"/>
            </w:tcBorders>
          </w:tcPr>
          <w:p w:rsidR="00F01E9A" w:rsidRPr="004256E7" w:rsidRDefault="00F01E9A" w:rsidP="00F01E9A">
            <w:pPr>
              <w:rPr>
                <w:rFonts w:ascii="Arial" w:hAnsi="Arial" w:cs="Arial"/>
                <w:lang w:val="es-MX"/>
              </w:rPr>
            </w:pPr>
            <w:r w:rsidRPr="004256E7">
              <w:rPr>
                <w:rFonts w:ascii="Arial" w:hAnsi="Arial" w:cs="Arial"/>
                <w:b/>
                <w:lang w:val="es-MX"/>
              </w:rPr>
              <w:t xml:space="preserve">NOMBRE : </w:t>
            </w:r>
          </w:p>
          <w:p w:rsidR="00F01E9A" w:rsidRPr="004256E7" w:rsidRDefault="00F01E9A" w:rsidP="00F01E9A">
            <w:pPr>
              <w:rPr>
                <w:rFonts w:ascii="Arial" w:hAnsi="Arial" w:cs="Arial"/>
                <w:lang w:val="es-MX"/>
              </w:rPr>
            </w:pPr>
          </w:p>
          <w:p w:rsidR="00F01E9A" w:rsidRPr="004256E7" w:rsidRDefault="00F01E9A" w:rsidP="00F01E9A">
            <w:pPr>
              <w:rPr>
                <w:rFonts w:ascii="Arial" w:hAnsi="Arial" w:cs="Arial"/>
                <w:lang w:val="es-MX"/>
              </w:rPr>
            </w:pPr>
            <w:r w:rsidRPr="004256E7">
              <w:rPr>
                <w:rFonts w:ascii="Arial" w:hAnsi="Arial" w:cs="Arial"/>
                <w:b/>
                <w:lang w:val="es-MX"/>
              </w:rPr>
              <w:t xml:space="preserve">PREGRADO : </w:t>
            </w:r>
          </w:p>
          <w:p w:rsidR="00F01E9A" w:rsidRPr="004256E7" w:rsidRDefault="00F01E9A" w:rsidP="00F01E9A">
            <w:pPr>
              <w:rPr>
                <w:rFonts w:ascii="Arial" w:hAnsi="Arial" w:cs="Arial"/>
                <w:lang w:val="es-MX"/>
              </w:rPr>
            </w:pPr>
          </w:p>
          <w:p w:rsidR="00F01E9A" w:rsidRPr="004256E7" w:rsidRDefault="00F01E9A" w:rsidP="00F01E9A">
            <w:pPr>
              <w:rPr>
                <w:rFonts w:ascii="Arial" w:hAnsi="Arial" w:cs="Arial"/>
                <w:lang w:val="es-MX"/>
              </w:rPr>
            </w:pPr>
            <w:r w:rsidRPr="004256E7">
              <w:rPr>
                <w:rFonts w:ascii="Arial" w:hAnsi="Arial" w:cs="Arial"/>
                <w:b/>
                <w:lang w:val="es-MX"/>
              </w:rPr>
              <w:t xml:space="preserve">POSTGRADO : </w:t>
            </w:r>
          </w:p>
          <w:p w:rsidR="00F01E9A" w:rsidRPr="004256E7" w:rsidRDefault="00F01E9A" w:rsidP="00F01E9A">
            <w:pPr>
              <w:rPr>
                <w:rFonts w:ascii="Arial" w:hAnsi="Arial" w:cs="Arial"/>
                <w:lang w:val="es-MX"/>
              </w:rPr>
            </w:pPr>
          </w:p>
          <w:p w:rsidR="00F01E9A" w:rsidRPr="004256E7" w:rsidRDefault="00F01E9A" w:rsidP="00F01E9A">
            <w:pPr>
              <w:rPr>
                <w:rFonts w:ascii="Arial" w:hAnsi="Arial" w:cs="Arial"/>
                <w:lang w:val="es-MX"/>
              </w:rPr>
            </w:pPr>
            <w:r w:rsidRPr="004256E7">
              <w:rPr>
                <w:rFonts w:ascii="Arial" w:hAnsi="Arial" w:cs="Arial"/>
                <w:b/>
                <w:lang w:val="es-MX"/>
              </w:rPr>
              <w:t>FIRMA DEL DOCENTE:______________________________________</w:t>
            </w:r>
          </w:p>
          <w:p w:rsidR="00F01E9A" w:rsidRPr="004256E7" w:rsidRDefault="00F01E9A" w:rsidP="00F01E9A">
            <w:pPr>
              <w:rPr>
                <w:rFonts w:ascii="Arial" w:hAnsi="Arial" w:cs="Arial"/>
                <w:lang w:val="es-MX"/>
              </w:rPr>
            </w:pPr>
          </w:p>
          <w:p w:rsidR="00F01E9A" w:rsidRPr="004256E7" w:rsidRDefault="00F01E9A" w:rsidP="00F01E9A">
            <w:pPr>
              <w:rPr>
                <w:rFonts w:ascii="Arial" w:hAnsi="Arial" w:cs="Arial"/>
                <w:lang w:val="es-MX"/>
              </w:rPr>
            </w:pPr>
            <w:r w:rsidRPr="004256E7">
              <w:rPr>
                <w:rFonts w:ascii="Arial" w:hAnsi="Arial" w:cs="Arial"/>
                <w:b/>
                <w:lang w:val="es-MX"/>
              </w:rPr>
              <w:t>Fecha de entrega:___________________________</w:t>
            </w:r>
          </w:p>
        </w:tc>
      </w:tr>
    </w:tbl>
    <w:p w:rsidR="00FF7519" w:rsidRPr="00A647DD" w:rsidRDefault="00FF7519" w:rsidP="00A647DD">
      <w:pPr>
        <w:rPr>
          <w:rFonts w:ascii="Arial" w:hAnsi="Arial" w:cs="Arial"/>
        </w:rPr>
      </w:pPr>
    </w:p>
    <w:sectPr w:rsidR="00FF7519" w:rsidRPr="00A647D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4A63"/>
    <w:multiLevelType w:val="multilevel"/>
    <w:tmpl w:val="F1FAA1C4"/>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5D124A2"/>
    <w:multiLevelType w:val="multilevel"/>
    <w:tmpl w:val="902426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9C25A90"/>
    <w:multiLevelType w:val="hybridMultilevel"/>
    <w:tmpl w:val="0D003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422750"/>
    <w:multiLevelType w:val="multilevel"/>
    <w:tmpl w:val="CE04EA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3F5A9F"/>
    <w:multiLevelType w:val="multilevel"/>
    <w:tmpl w:val="902426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5D05BA"/>
    <w:multiLevelType w:val="hybridMultilevel"/>
    <w:tmpl w:val="E2ECF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550513"/>
    <w:multiLevelType w:val="multilevel"/>
    <w:tmpl w:val="C03C5046"/>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7" w15:restartNumberingAfterBreak="0">
    <w:nsid w:val="5E577F74"/>
    <w:multiLevelType w:val="multilevel"/>
    <w:tmpl w:val="D70691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2B74F3E"/>
    <w:multiLevelType w:val="multilevel"/>
    <w:tmpl w:val="A8D21BEE"/>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8240B4A"/>
    <w:multiLevelType w:val="multilevel"/>
    <w:tmpl w:val="B49C57E8"/>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10" w15:restartNumberingAfterBreak="0">
    <w:nsid w:val="78B1736A"/>
    <w:multiLevelType w:val="hybridMultilevel"/>
    <w:tmpl w:val="8562A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441468"/>
    <w:multiLevelType w:val="multilevel"/>
    <w:tmpl w:val="06568F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7"/>
  </w:num>
  <w:num w:numId="3">
    <w:abstractNumId w:val="6"/>
  </w:num>
  <w:num w:numId="4">
    <w:abstractNumId w:val="0"/>
  </w:num>
  <w:num w:numId="5">
    <w:abstractNumId w:val="11"/>
  </w:num>
  <w:num w:numId="6">
    <w:abstractNumId w:val="4"/>
  </w:num>
  <w:num w:numId="7">
    <w:abstractNumId w:val="9"/>
  </w:num>
  <w:num w:numId="8">
    <w:abstractNumId w:val="8"/>
  </w:num>
  <w:num w:numId="9">
    <w:abstractNumId w:val="2"/>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1"/>
    <w:rsid w:val="00082AAE"/>
    <w:rsid w:val="000E3002"/>
    <w:rsid w:val="00222B2E"/>
    <w:rsid w:val="0035597F"/>
    <w:rsid w:val="003718EE"/>
    <w:rsid w:val="003D3830"/>
    <w:rsid w:val="004256E7"/>
    <w:rsid w:val="004270B9"/>
    <w:rsid w:val="005853DD"/>
    <w:rsid w:val="0068760A"/>
    <w:rsid w:val="00842FB9"/>
    <w:rsid w:val="009706B1"/>
    <w:rsid w:val="00974CE2"/>
    <w:rsid w:val="00A647DD"/>
    <w:rsid w:val="00B302FC"/>
    <w:rsid w:val="00D202F0"/>
    <w:rsid w:val="00D30585"/>
    <w:rsid w:val="00DA18D6"/>
    <w:rsid w:val="00E40FF6"/>
    <w:rsid w:val="00EA049E"/>
    <w:rsid w:val="00F01E9A"/>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1FA5"/>
  <w15:chartTrackingRefBased/>
  <w15:docId w15:val="{03F1D5FE-371C-4161-A20C-589C6D3A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56E7"/>
    <w:rPr>
      <w:color w:val="0563C1" w:themeColor="hyperlink"/>
      <w:u w:val="single"/>
    </w:rPr>
  </w:style>
  <w:style w:type="character" w:customStyle="1" w:styleId="Mencinsinresolver1">
    <w:name w:val="Mención sin resolver1"/>
    <w:basedOn w:val="Fuentedeprrafopredeter"/>
    <w:uiPriority w:val="99"/>
    <w:semiHidden/>
    <w:unhideWhenUsed/>
    <w:rsid w:val="004256E7"/>
    <w:rPr>
      <w:color w:val="605E5C"/>
      <w:shd w:val="clear" w:color="auto" w:fill="E1DFDD"/>
    </w:rPr>
  </w:style>
  <w:style w:type="paragraph" w:styleId="Prrafodelista">
    <w:name w:val="List Paragraph"/>
    <w:basedOn w:val="Normal"/>
    <w:uiPriority w:val="34"/>
    <w:qFormat/>
    <w:rsid w:val="00425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lnet.unirioja.es/servlet/articulo?codigo=300250" TargetMode="External"/><Relationship Id="rId3" Type="http://schemas.openxmlformats.org/officeDocument/2006/relationships/settings" Target="settings.xml"/><Relationship Id="rId7" Type="http://schemas.openxmlformats.org/officeDocument/2006/relationships/hyperlink" Target="http://dialnet.unirioja.es/servlet/articulo?codigo=3002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alnet.unirioja.es/servlet/articulo?codigo=30025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alnet.unirioja.es/servlet/articulo?codigo=3002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1910</Words>
  <Characters>10510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cp:lastModifiedBy>
  <cp:revision>2</cp:revision>
  <dcterms:created xsi:type="dcterms:W3CDTF">2023-02-14T13:54:00Z</dcterms:created>
  <dcterms:modified xsi:type="dcterms:W3CDTF">2023-02-14T13:54:00Z</dcterms:modified>
</cp:coreProperties>
</file>