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035" w:rsidRDefault="00831035">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966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2011"/>
        <w:gridCol w:w="2902"/>
        <w:gridCol w:w="292"/>
        <w:gridCol w:w="1267"/>
        <w:gridCol w:w="1847"/>
      </w:tblGrid>
      <w:tr w:rsidR="00831035">
        <w:trPr>
          <w:trHeight w:val="2140"/>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jc w:val="center"/>
              <w:rPr>
                <w:rFonts w:ascii="Arial" w:eastAsia="Arial" w:hAnsi="Arial" w:cs="Arial"/>
              </w:rPr>
            </w:pPr>
            <w:r>
              <w:rPr>
                <w:rFonts w:ascii="Arial" w:eastAsia="Arial" w:hAnsi="Arial" w:cs="Arial"/>
              </w:rPr>
              <w:t>UNIVERSIDAD DISTRITAL FRANCISCO JOSÉ DE CALDAS</w:t>
            </w:r>
            <w:r>
              <w:rPr>
                <w:noProof/>
              </w:rPr>
              <w:drawing>
                <wp:anchor distT="0" distB="0" distL="114300" distR="114300" simplePos="0" relativeHeight="251658240" behindDoc="0" locked="0" layoutInCell="1" hidden="0" allowOverlap="1">
                  <wp:simplePos x="0" y="0"/>
                  <wp:positionH relativeFrom="column">
                    <wp:posOffset>2732075</wp:posOffset>
                  </wp:positionH>
                  <wp:positionV relativeFrom="paragraph">
                    <wp:posOffset>63690</wp:posOffset>
                  </wp:positionV>
                  <wp:extent cx="655320" cy="800100"/>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5320" cy="800100"/>
                          </a:xfrm>
                          <a:prstGeom prst="rect">
                            <a:avLst/>
                          </a:prstGeom>
                          <a:ln/>
                        </pic:spPr>
                      </pic:pic>
                    </a:graphicData>
                  </a:graphic>
                </wp:anchor>
              </w:drawing>
            </w:r>
          </w:p>
          <w:p w:rsidR="00831035" w:rsidRDefault="0086232E">
            <w:pPr>
              <w:jc w:val="center"/>
              <w:rPr>
                <w:rFonts w:ascii="Arial" w:eastAsia="Arial" w:hAnsi="Arial" w:cs="Arial"/>
              </w:rPr>
            </w:pPr>
            <w:r>
              <w:rPr>
                <w:rFonts w:ascii="Arial" w:eastAsia="Arial" w:hAnsi="Arial" w:cs="Arial"/>
              </w:rPr>
              <w:t>PLAN DE TRABAJO ESPACIO ACADÉMICO</w:t>
            </w:r>
          </w:p>
          <w:p w:rsidR="00831035" w:rsidRDefault="00831035">
            <w:pPr>
              <w:rPr>
                <w:rFonts w:ascii="Arial" w:eastAsia="Arial" w:hAnsi="Arial" w:cs="Arial"/>
                <w:u w:val="single"/>
              </w:rPr>
            </w:pPr>
          </w:p>
          <w:p w:rsidR="00831035" w:rsidRDefault="0086232E">
            <w:pPr>
              <w:rPr>
                <w:rFonts w:ascii="Arial" w:eastAsia="Arial" w:hAnsi="Arial" w:cs="Arial"/>
              </w:rPr>
            </w:pPr>
            <w:r>
              <w:rPr>
                <w:rFonts w:ascii="Arial" w:eastAsia="Arial" w:hAnsi="Arial" w:cs="Arial"/>
                <w:b/>
                <w:u w:val="single"/>
              </w:rPr>
              <w:t xml:space="preserve">FACULTAD: </w:t>
            </w:r>
            <w:r>
              <w:rPr>
                <w:rFonts w:ascii="Arial" w:eastAsia="Arial" w:hAnsi="Arial" w:cs="Arial"/>
              </w:rPr>
              <w:t>INGENIERÍA</w:t>
            </w:r>
          </w:p>
          <w:p w:rsidR="00831035" w:rsidRDefault="0086232E">
            <w:pPr>
              <w:rPr>
                <w:rFonts w:ascii="Arial" w:eastAsia="Arial" w:hAnsi="Arial" w:cs="Arial"/>
              </w:rPr>
            </w:pPr>
            <w:r>
              <w:rPr>
                <w:rFonts w:ascii="Arial" w:eastAsia="Arial" w:hAnsi="Arial" w:cs="Arial"/>
                <w:b/>
                <w:u w:val="single"/>
              </w:rPr>
              <w:t>PROYECTO CURRICULAR:</w:t>
            </w:r>
            <w:r>
              <w:rPr>
                <w:rFonts w:ascii="Arial" w:eastAsia="Arial" w:hAnsi="Arial" w:cs="Arial"/>
              </w:rPr>
              <w:t xml:space="preserve"> INGENIERÍA ELECTRÓNICA</w:t>
            </w:r>
          </w:p>
        </w:tc>
      </w:tr>
      <w:tr w:rsidR="00831035">
        <w:trPr>
          <w:trHeight w:val="5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i/>
              </w:rPr>
            </w:pPr>
            <w:r>
              <w:rPr>
                <w:rFonts w:ascii="Arial" w:eastAsia="Arial" w:hAnsi="Arial" w:cs="Arial"/>
                <w:b/>
              </w:rPr>
              <w:t xml:space="preserve">NOMBRE DEL DOCENTE: </w:t>
            </w:r>
          </w:p>
        </w:tc>
      </w:tr>
      <w:tr w:rsidR="00831035">
        <w:trPr>
          <w:trHeight w:val="500"/>
        </w:trPr>
        <w:tc>
          <w:tcPr>
            <w:tcW w:w="6256" w:type="dxa"/>
            <w:gridSpan w:val="3"/>
            <w:tcBorders>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 xml:space="preserve">ÁREA DE FORMACIÓN: </w:t>
            </w:r>
            <w:r>
              <w:rPr>
                <w:rFonts w:ascii="Arial" w:eastAsia="Arial" w:hAnsi="Arial" w:cs="Arial"/>
              </w:rPr>
              <w:t>CIENCIAS BÁSICAS</w:t>
            </w:r>
          </w:p>
          <w:p w:rsidR="00831035" w:rsidRDefault="0086232E">
            <w:pPr>
              <w:rPr>
                <w:rFonts w:ascii="Arial" w:eastAsia="Arial" w:hAnsi="Arial" w:cs="Arial"/>
              </w:rPr>
            </w:pPr>
            <w:r>
              <w:rPr>
                <w:rFonts w:ascii="Arial" w:eastAsia="Arial" w:hAnsi="Arial" w:cs="Arial"/>
                <w:b/>
              </w:rPr>
              <w:t xml:space="preserve">ESPACIO ACADÉMICO: </w:t>
            </w:r>
            <w:r>
              <w:rPr>
                <w:rFonts w:ascii="Arial" w:eastAsia="Arial" w:hAnsi="Arial" w:cs="Arial"/>
              </w:rPr>
              <w:t>ALGEBRA LINEAL</w:t>
            </w:r>
          </w:p>
          <w:p w:rsidR="00831035" w:rsidRDefault="0086232E">
            <w:pPr>
              <w:rPr>
                <w:rFonts w:ascii="Arial" w:eastAsia="Arial" w:hAnsi="Arial" w:cs="Arial"/>
              </w:rPr>
            </w:pPr>
            <w:r>
              <w:rPr>
                <w:rFonts w:ascii="Arial" w:eastAsia="Arial" w:hAnsi="Arial" w:cs="Arial"/>
                <w:b/>
              </w:rPr>
              <w:t xml:space="preserve"> Asignatura </w:t>
            </w:r>
            <w:proofErr w:type="gramStart"/>
            <w:r>
              <w:rPr>
                <w:rFonts w:ascii="Arial" w:eastAsia="Arial" w:hAnsi="Arial" w:cs="Arial"/>
                <w:b/>
              </w:rPr>
              <w:t>( X</w:t>
            </w:r>
            <w:proofErr w:type="gramEnd"/>
            <w:r>
              <w:rPr>
                <w:rFonts w:ascii="Arial" w:eastAsia="Arial" w:hAnsi="Arial" w:cs="Arial"/>
                <w:b/>
              </w:rPr>
              <w:t xml:space="preserve"> ), Grupo de Trabajo ( ), Cátedra ( )</w:t>
            </w:r>
          </w:p>
          <w:p w:rsidR="00831035" w:rsidRDefault="0086232E">
            <w:pPr>
              <w:rPr>
                <w:rFonts w:ascii="Arial" w:eastAsia="Arial" w:hAnsi="Arial" w:cs="Arial"/>
              </w:rPr>
            </w:pPr>
            <w:r>
              <w:rPr>
                <w:rFonts w:ascii="Arial" w:eastAsia="Arial" w:hAnsi="Arial" w:cs="Arial"/>
                <w:b/>
              </w:rPr>
              <w:t xml:space="preserve"> Obligatorio </w:t>
            </w:r>
            <w:proofErr w:type="gramStart"/>
            <w:r>
              <w:rPr>
                <w:rFonts w:ascii="Arial" w:eastAsia="Arial" w:hAnsi="Arial" w:cs="Arial"/>
                <w:b/>
              </w:rPr>
              <w:t>( X</w:t>
            </w:r>
            <w:proofErr w:type="gramEnd"/>
            <w:r>
              <w:rPr>
                <w:rFonts w:ascii="Arial" w:eastAsia="Arial" w:hAnsi="Arial" w:cs="Arial"/>
                <w:b/>
              </w:rPr>
              <w:t xml:space="preserve"> ) : Básico ( X ) Complementario ( )</w:t>
            </w:r>
          </w:p>
          <w:p w:rsidR="00831035" w:rsidRDefault="0086232E">
            <w:pPr>
              <w:rPr>
                <w:rFonts w:ascii="Arial" w:eastAsia="Arial" w:hAnsi="Arial" w:cs="Arial"/>
              </w:rPr>
            </w:pPr>
            <w:r>
              <w:rPr>
                <w:rFonts w:ascii="Arial" w:eastAsia="Arial" w:hAnsi="Arial" w:cs="Arial"/>
                <w:b/>
              </w:rPr>
              <w:t xml:space="preserve">Electivo </w:t>
            </w:r>
            <w:proofErr w:type="gramStart"/>
            <w:r>
              <w:rPr>
                <w:rFonts w:ascii="Arial" w:eastAsia="Arial" w:hAnsi="Arial" w:cs="Arial"/>
                <w:b/>
              </w:rPr>
              <w:t>( )</w:t>
            </w:r>
            <w:proofErr w:type="gramEnd"/>
            <w:r>
              <w:rPr>
                <w:rFonts w:ascii="Arial" w:eastAsia="Arial" w:hAnsi="Arial" w:cs="Arial"/>
                <w:b/>
              </w:rPr>
              <w:t xml:space="preserve"> : Intrínsecas ( ) Extrínsecas ( )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831035" w:rsidRDefault="00831035">
            <w:pPr>
              <w:rPr>
                <w:rFonts w:ascii="Arial" w:eastAsia="Arial" w:hAnsi="Arial" w:cs="Arial"/>
              </w:rPr>
            </w:pPr>
          </w:p>
          <w:p w:rsidR="00831035" w:rsidRDefault="0086232E">
            <w:pPr>
              <w:rPr>
                <w:rFonts w:ascii="Arial" w:eastAsia="Arial" w:hAnsi="Arial" w:cs="Arial"/>
              </w:rPr>
            </w:pPr>
            <w:r>
              <w:rPr>
                <w:rFonts w:ascii="Arial" w:eastAsia="Arial" w:hAnsi="Arial" w:cs="Arial"/>
                <w:b/>
              </w:rPr>
              <w:t>CÓDIGO: 9</w:t>
            </w:r>
          </w:p>
        </w:tc>
      </w:tr>
      <w:tr w:rsidR="00831035">
        <w:trPr>
          <w:trHeight w:val="380"/>
        </w:trPr>
        <w:tc>
          <w:tcPr>
            <w:tcW w:w="6256" w:type="dxa"/>
            <w:gridSpan w:val="3"/>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NÚMERO DE ESTUDIANTES:</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 xml:space="preserve">GRUPO: </w:t>
            </w:r>
          </w:p>
        </w:tc>
      </w:tr>
      <w:tr w:rsidR="00831035">
        <w:trPr>
          <w:trHeight w:val="4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NÚMERO DE CRÉDITOS: 3</w:t>
            </w:r>
          </w:p>
        </w:tc>
      </w:tr>
      <w:tr w:rsidR="00831035">
        <w:trPr>
          <w:trHeight w:val="13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 xml:space="preserve">TIPO DE CURSO: TEÓRICO </w:t>
            </w:r>
            <w:proofErr w:type="gramStart"/>
            <w:r>
              <w:rPr>
                <w:rFonts w:ascii="Arial" w:eastAsia="Arial" w:hAnsi="Arial" w:cs="Arial"/>
                <w:b/>
              </w:rPr>
              <w:t>( X</w:t>
            </w:r>
            <w:proofErr w:type="gramEnd"/>
            <w:r>
              <w:rPr>
                <w:rFonts w:ascii="Arial" w:eastAsia="Arial" w:hAnsi="Arial" w:cs="Arial"/>
                <w:b/>
              </w:rPr>
              <w:t xml:space="preserve"> ) PRÁCTICO ( ) TEO-PRAC ( )</w:t>
            </w:r>
          </w:p>
          <w:p w:rsidR="00831035" w:rsidRDefault="0086232E">
            <w:pPr>
              <w:rPr>
                <w:rFonts w:ascii="Arial" w:eastAsia="Arial" w:hAnsi="Arial" w:cs="Arial"/>
              </w:rPr>
            </w:pPr>
            <w:r>
              <w:rPr>
                <w:rFonts w:ascii="Arial" w:eastAsia="Arial" w:hAnsi="Arial" w:cs="Arial"/>
                <w:i/>
              </w:rPr>
              <w:t>Alternativas metodológicas:</w:t>
            </w:r>
          </w:p>
          <w:p w:rsidR="00831035" w:rsidRDefault="0086232E">
            <w:pPr>
              <w:rPr>
                <w:rFonts w:ascii="Arial" w:eastAsia="Arial" w:hAnsi="Arial" w:cs="Arial"/>
              </w:rPr>
            </w:pPr>
            <w:r>
              <w:rPr>
                <w:rFonts w:ascii="Arial" w:eastAsia="Arial" w:hAnsi="Arial" w:cs="Arial"/>
                <w:i/>
              </w:rPr>
              <w:t xml:space="preserve">Clase Magistral </w:t>
            </w:r>
            <w:proofErr w:type="gramStart"/>
            <w:r>
              <w:rPr>
                <w:rFonts w:ascii="Arial" w:eastAsia="Arial" w:hAnsi="Arial" w:cs="Arial"/>
                <w:i/>
              </w:rPr>
              <w:t>( X</w:t>
            </w:r>
            <w:proofErr w:type="gramEnd"/>
            <w:r>
              <w:rPr>
                <w:rFonts w:ascii="Arial" w:eastAsia="Arial" w:hAnsi="Arial" w:cs="Arial"/>
                <w:i/>
              </w:rPr>
              <w:t xml:space="preserve"> ), Seminario ( ), Seminario – Taller ( X ), Taller ( X ), Prácticas ( X ), Proyectos </w:t>
            </w:r>
            <w:proofErr w:type="spellStart"/>
            <w:r>
              <w:rPr>
                <w:rFonts w:ascii="Arial" w:eastAsia="Arial" w:hAnsi="Arial" w:cs="Arial"/>
                <w:i/>
              </w:rPr>
              <w:t>tutoriados</w:t>
            </w:r>
            <w:proofErr w:type="spellEnd"/>
            <w:r>
              <w:rPr>
                <w:rFonts w:ascii="Arial" w:eastAsia="Arial" w:hAnsi="Arial" w:cs="Arial"/>
                <w:i/>
              </w:rPr>
              <w:t xml:space="preserve"> ( X ), Otro: _____________________</w:t>
            </w:r>
          </w:p>
        </w:tc>
      </w:tr>
      <w:tr w:rsidR="00831035">
        <w:trPr>
          <w:trHeight w:val="5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HORARIO:</w:t>
            </w:r>
            <w:r>
              <w:rPr>
                <w:rFonts w:ascii="Arial" w:eastAsia="Arial" w:hAnsi="Arial" w:cs="Arial"/>
              </w:rPr>
              <w:t xml:space="preserve"> Total Horas Semanales Lectivas: _____________</w:t>
            </w:r>
          </w:p>
        </w:tc>
      </w:tr>
      <w:tr w:rsidR="00831035">
        <w:trPr>
          <w:trHeight w:val="44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HORA</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SALON</w:t>
            </w:r>
          </w:p>
        </w:tc>
      </w:tr>
      <w:tr w:rsidR="00831035">
        <w:trPr>
          <w:trHeight w:val="620"/>
        </w:trPr>
        <w:tc>
          <w:tcPr>
            <w:tcW w:w="3354" w:type="dxa"/>
            <w:gridSpan w:val="2"/>
            <w:tcBorders>
              <w:top w:val="single" w:sz="4" w:space="0" w:color="000000"/>
              <w:left w:val="single" w:sz="4" w:space="0" w:color="000000"/>
              <w:bottom w:val="single" w:sz="4" w:space="0" w:color="000000"/>
              <w:right w:val="single" w:sz="4" w:space="0" w:color="000000"/>
            </w:tcBorders>
          </w:tcPr>
          <w:p w:rsidR="00831035" w:rsidRDefault="00831035">
            <w:pPr>
              <w:jc w:val="center"/>
              <w:rPr>
                <w:rFonts w:ascii="Arial" w:eastAsia="Arial" w:hAnsi="Arial" w:cs="Arial"/>
              </w:rPr>
            </w:pPr>
          </w:p>
        </w:tc>
        <w:tc>
          <w:tcPr>
            <w:tcW w:w="3194" w:type="dxa"/>
            <w:gridSpan w:val="2"/>
            <w:tcBorders>
              <w:top w:val="single" w:sz="4" w:space="0" w:color="000000"/>
              <w:left w:val="single" w:sz="4" w:space="0" w:color="000000"/>
              <w:bottom w:val="single" w:sz="4" w:space="0" w:color="000000"/>
              <w:right w:val="single" w:sz="4" w:space="0" w:color="000000"/>
            </w:tcBorders>
          </w:tcPr>
          <w:p w:rsidR="00831035" w:rsidRDefault="00831035">
            <w:pPr>
              <w:jc w:val="center"/>
              <w:rPr>
                <w:rFonts w:ascii="Arial" w:eastAsia="Arial" w:hAnsi="Arial" w:cs="Arial"/>
              </w:rPr>
            </w:pPr>
          </w:p>
        </w:tc>
        <w:tc>
          <w:tcPr>
            <w:tcW w:w="3114" w:type="dxa"/>
            <w:gridSpan w:val="2"/>
            <w:tcBorders>
              <w:top w:val="single" w:sz="4" w:space="0" w:color="000000"/>
              <w:left w:val="single" w:sz="4" w:space="0" w:color="000000"/>
              <w:bottom w:val="single" w:sz="4" w:space="0" w:color="000000"/>
              <w:right w:val="single" w:sz="4" w:space="0" w:color="000000"/>
            </w:tcBorders>
          </w:tcPr>
          <w:p w:rsidR="00831035" w:rsidRDefault="00831035">
            <w:pPr>
              <w:jc w:val="center"/>
              <w:rPr>
                <w:rFonts w:ascii="Arial" w:eastAsia="Arial" w:hAnsi="Arial" w:cs="Arial"/>
              </w:rPr>
            </w:pPr>
          </w:p>
        </w:tc>
      </w:tr>
      <w:tr w:rsidR="00831035">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rsidR="00831035" w:rsidRDefault="0086232E">
            <w:pPr>
              <w:jc w:val="center"/>
              <w:rPr>
                <w:rFonts w:ascii="Arial" w:eastAsia="Arial" w:hAnsi="Arial" w:cs="Arial"/>
              </w:rPr>
            </w:pPr>
            <w:r>
              <w:rPr>
                <w:rFonts w:ascii="Arial" w:eastAsia="Arial" w:hAnsi="Arial" w:cs="Arial"/>
                <w:b/>
              </w:rPr>
              <w:t>I. JUSTIFICACIÓN DEL ESPACIO ACADÉMICO</w:t>
            </w:r>
          </w:p>
        </w:tc>
      </w:tr>
      <w:tr w:rsidR="00831035">
        <w:trPr>
          <w:trHeight w:val="142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831035" w:rsidRDefault="0086232E">
            <w:pPr>
              <w:jc w:val="both"/>
              <w:rPr>
                <w:rFonts w:ascii="Arial" w:eastAsia="Arial" w:hAnsi="Arial" w:cs="Arial"/>
                <w:i/>
              </w:rPr>
            </w:pPr>
            <w:r>
              <w:rPr>
                <w:rFonts w:ascii="Arial" w:eastAsia="Arial" w:hAnsi="Arial" w:cs="Arial"/>
                <w:i/>
              </w:rPr>
              <w:t>Las competencias del perfil a las que contribuye la asignatura son:</w:t>
            </w:r>
          </w:p>
          <w:p w:rsidR="00831035" w:rsidRDefault="0086232E">
            <w:pPr>
              <w:jc w:val="both"/>
              <w:rPr>
                <w:rFonts w:ascii="Arial" w:eastAsia="Arial" w:hAnsi="Arial" w:cs="Arial"/>
                <w:i/>
              </w:rPr>
            </w:pPr>
            <w:r>
              <w:rPr>
                <w:rFonts w:ascii="Arial" w:eastAsia="Arial" w:hAnsi="Arial" w:cs="Arial"/>
                <w:i/>
              </w:rPr>
              <w:t>El Algebra Lineal como una de las ramas de la Matemáticas se ocupa del estudio de los sistemas de ecuaciones lineales y las propiedades de las matrices. Este espacio académico, es de fundamental importancia en las aplicaciones de modelos lineales de la ing</w:t>
            </w:r>
            <w:r>
              <w:rPr>
                <w:rFonts w:ascii="Arial" w:eastAsia="Arial" w:hAnsi="Arial" w:cs="Arial"/>
                <w:i/>
              </w:rPr>
              <w:t xml:space="preserve">eniería y muchas de ellas utilizan elementos de algebra lineal tales como vectores, matrices, sistemas de ecuaciones lineales entre otros. Adicionalmente, la implementación de muchos paquetes de software requiere </w:t>
            </w:r>
            <w:r>
              <w:rPr>
                <w:rFonts w:ascii="Arial" w:eastAsia="Arial" w:hAnsi="Arial" w:cs="Arial"/>
                <w:i/>
              </w:rPr>
              <w:lastRenderedPageBreak/>
              <w:t>y están expresados en términos de conceptos</w:t>
            </w:r>
            <w:r>
              <w:rPr>
                <w:rFonts w:ascii="Arial" w:eastAsia="Arial" w:hAnsi="Arial" w:cs="Arial"/>
                <w:i/>
              </w:rPr>
              <w:t xml:space="preserve"> de Álgebra Lineal. Este espacio académico en el proyecto de ingeniería electrónica es transversal (o permea) tanto a los espacios académicos pertenecientes a las categorías de las ciencias básicas, ciencias básicas en ingeniería, y a la de ingeniería apli</w:t>
            </w:r>
            <w:r>
              <w:rPr>
                <w:rFonts w:ascii="Arial" w:eastAsia="Arial" w:hAnsi="Arial" w:cs="Arial"/>
                <w:i/>
              </w:rPr>
              <w:t xml:space="preserve">cada. (Página 14 y 15 del documento proyecto educativo del programa “Proyecto Curricular de Ingeniería Electrónica” de sept 2017). </w:t>
            </w:r>
          </w:p>
          <w:p w:rsidR="00831035" w:rsidRDefault="0086232E">
            <w:pPr>
              <w:jc w:val="both"/>
              <w:rPr>
                <w:rFonts w:ascii="Arial" w:eastAsia="Arial" w:hAnsi="Arial" w:cs="Arial"/>
                <w:i/>
              </w:rPr>
            </w:pPr>
            <w:r>
              <w:rPr>
                <w:rFonts w:ascii="Arial" w:eastAsia="Arial" w:hAnsi="Arial" w:cs="Arial"/>
                <w:i/>
              </w:rPr>
              <w:t>El estudiante debe desarrollar competencias necesarias para comprender los conceptos de sistemas de ecuaciones lineales, mat</w:t>
            </w:r>
            <w:r>
              <w:rPr>
                <w:rFonts w:ascii="Arial" w:eastAsia="Arial" w:hAnsi="Arial" w:cs="Arial"/>
                <w:i/>
              </w:rPr>
              <w:t xml:space="preserve">rices y aplicarlos en diferentes contextos de las ciencias básicas. </w:t>
            </w:r>
          </w:p>
        </w:tc>
      </w:tr>
      <w:tr w:rsidR="00831035">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831035" w:rsidRDefault="0086232E">
            <w:pPr>
              <w:jc w:val="both"/>
              <w:rPr>
                <w:rFonts w:ascii="Arial" w:eastAsia="Arial" w:hAnsi="Arial" w:cs="Arial"/>
                <w:b/>
              </w:rPr>
            </w:pPr>
            <w:r>
              <w:rPr>
                <w:rFonts w:ascii="Arial" w:eastAsia="Arial" w:hAnsi="Arial" w:cs="Arial"/>
                <w:b/>
              </w:rPr>
              <w:lastRenderedPageBreak/>
              <w:t xml:space="preserve">Conocimientos previos (requisitos): </w:t>
            </w:r>
          </w:p>
          <w:p w:rsidR="00831035" w:rsidRDefault="0086232E">
            <w:pPr>
              <w:numPr>
                <w:ilvl w:val="0"/>
                <w:numId w:val="4"/>
              </w:numPr>
              <w:spacing w:after="0"/>
              <w:jc w:val="both"/>
              <w:rPr>
                <w:rFonts w:ascii="Arial" w:eastAsia="Arial" w:hAnsi="Arial" w:cs="Arial"/>
                <w:i/>
              </w:rPr>
            </w:pPr>
            <w:r>
              <w:rPr>
                <w:rFonts w:ascii="Arial" w:eastAsia="Arial" w:hAnsi="Arial" w:cs="Arial"/>
                <w:i/>
              </w:rPr>
              <w:t>Cálculo diferencial.</w:t>
            </w:r>
          </w:p>
        </w:tc>
      </w:tr>
      <w:tr w:rsidR="00831035">
        <w:trPr>
          <w:trHeight w:val="265"/>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rsidR="00831035" w:rsidRDefault="0086232E">
            <w:pPr>
              <w:jc w:val="center"/>
              <w:rPr>
                <w:rFonts w:ascii="Arial" w:eastAsia="Arial" w:hAnsi="Arial" w:cs="Arial"/>
              </w:rPr>
            </w:pPr>
            <w:r>
              <w:rPr>
                <w:rFonts w:ascii="Arial" w:eastAsia="Arial" w:hAnsi="Arial" w:cs="Arial"/>
                <w:b/>
              </w:rPr>
              <w:t>II. PROGRAMACION DEL CONTENIDO</w:t>
            </w:r>
          </w:p>
        </w:tc>
      </w:tr>
      <w:tr w:rsidR="00831035">
        <w:trPr>
          <w:trHeight w:val="85"/>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rsidR="00831035" w:rsidRDefault="0086232E">
            <w:pPr>
              <w:jc w:val="center"/>
              <w:rPr>
                <w:rFonts w:ascii="Arial" w:eastAsia="Arial" w:hAnsi="Arial" w:cs="Arial"/>
                <w:b/>
              </w:rPr>
            </w:pPr>
            <w:r>
              <w:rPr>
                <w:rFonts w:ascii="Arial" w:eastAsia="Arial" w:hAnsi="Arial" w:cs="Arial"/>
                <w:b/>
              </w:rPr>
              <w:t>OBJETIVO GENERAL</w:t>
            </w:r>
          </w:p>
        </w:tc>
      </w:tr>
      <w:tr w:rsidR="00831035">
        <w:trPr>
          <w:trHeight w:val="1000"/>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jc w:val="both"/>
              <w:rPr>
                <w:rFonts w:ascii="Arial" w:eastAsia="Arial" w:hAnsi="Arial" w:cs="Arial"/>
                <w:i/>
              </w:rPr>
            </w:pPr>
            <w:r>
              <w:rPr>
                <w:rFonts w:ascii="Arial" w:eastAsia="Arial" w:hAnsi="Arial" w:cs="Arial"/>
                <w:i/>
              </w:rPr>
              <w:t>Ofrecer al estudiante de Ingeniería una visión global del álgebra lineal, los fundamentos teóricos y aplicaciones, para que pueda modelar los diferentes problemas que surgen en sus cursos superiores y en su vida profesional.</w:t>
            </w:r>
          </w:p>
        </w:tc>
      </w:tr>
      <w:tr w:rsidR="00831035">
        <w:trPr>
          <w:trHeight w:val="36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rsidR="00831035" w:rsidRDefault="0086232E">
            <w:pPr>
              <w:jc w:val="center"/>
              <w:rPr>
                <w:rFonts w:ascii="Arial" w:eastAsia="Arial" w:hAnsi="Arial" w:cs="Arial"/>
              </w:rPr>
            </w:pPr>
            <w:r>
              <w:rPr>
                <w:rFonts w:ascii="Arial" w:eastAsia="Arial" w:hAnsi="Arial" w:cs="Arial"/>
                <w:b/>
              </w:rPr>
              <w:t>OBJETIVOS ESPECÍFICOS</w:t>
            </w:r>
          </w:p>
        </w:tc>
      </w:tr>
      <w:tr w:rsidR="00831035">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spacing w:after="0"/>
              <w:ind w:left="389"/>
              <w:jc w:val="both"/>
              <w:rPr>
                <w:rFonts w:ascii="Arial" w:eastAsia="Arial" w:hAnsi="Arial" w:cs="Arial"/>
                <w:i/>
              </w:rPr>
            </w:pPr>
            <w:r>
              <w:rPr>
                <w:rFonts w:ascii="Arial" w:eastAsia="Arial" w:hAnsi="Arial" w:cs="Arial"/>
                <w:i/>
              </w:rPr>
              <w:t xml:space="preserve">1. Analizar y plantear problemas de aplicaciones, que conducen a sistemas de </w:t>
            </w:r>
            <w:proofErr w:type="spellStart"/>
            <w:r>
              <w:rPr>
                <w:rFonts w:ascii="Arial" w:eastAsia="Arial" w:hAnsi="Arial" w:cs="Arial"/>
                <w:i/>
              </w:rPr>
              <w:t>de</w:t>
            </w:r>
            <w:proofErr w:type="spellEnd"/>
            <w:r>
              <w:rPr>
                <w:rFonts w:ascii="Arial" w:eastAsia="Arial" w:hAnsi="Arial" w:cs="Arial"/>
                <w:i/>
              </w:rPr>
              <w:t xml:space="preserve"> ecuaciones lineales.</w:t>
            </w:r>
          </w:p>
          <w:p w:rsidR="00831035" w:rsidRDefault="0086232E">
            <w:pPr>
              <w:spacing w:after="0"/>
              <w:ind w:left="389"/>
              <w:jc w:val="both"/>
              <w:rPr>
                <w:rFonts w:ascii="Arial" w:eastAsia="Arial" w:hAnsi="Arial" w:cs="Arial"/>
                <w:i/>
              </w:rPr>
            </w:pPr>
            <w:r>
              <w:rPr>
                <w:rFonts w:ascii="Arial" w:eastAsia="Arial" w:hAnsi="Arial" w:cs="Arial"/>
                <w:i/>
              </w:rPr>
              <w:t>2. Formular afirmaciones lógicas coherentes, esenciales en el proceso de argumentación.</w:t>
            </w:r>
          </w:p>
          <w:p w:rsidR="00831035" w:rsidRDefault="0086232E">
            <w:pPr>
              <w:spacing w:after="0"/>
              <w:ind w:left="389"/>
              <w:jc w:val="both"/>
              <w:rPr>
                <w:rFonts w:ascii="Arial" w:eastAsia="Arial" w:hAnsi="Arial" w:cs="Arial"/>
                <w:i/>
              </w:rPr>
            </w:pPr>
            <w:r>
              <w:rPr>
                <w:rFonts w:ascii="Arial" w:eastAsia="Arial" w:hAnsi="Arial" w:cs="Arial"/>
                <w:i/>
              </w:rPr>
              <w:t>3. Diferenciar las interpretaciones geométricas de variados concept</w:t>
            </w:r>
            <w:r>
              <w:rPr>
                <w:rFonts w:ascii="Arial" w:eastAsia="Arial" w:hAnsi="Arial" w:cs="Arial"/>
                <w:i/>
              </w:rPr>
              <w:t>os vectoriales.</w:t>
            </w:r>
          </w:p>
          <w:p w:rsidR="00831035" w:rsidRDefault="0086232E">
            <w:pPr>
              <w:spacing w:after="0"/>
              <w:ind w:left="389"/>
              <w:jc w:val="both"/>
              <w:rPr>
                <w:rFonts w:ascii="Arial" w:eastAsia="Arial" w:hAnsi="Arial" w:cs="Arial"/>
                <w:i/>
              </w:rPr>
            </w:pPr>
            <w:r>
              <w:rPr>
                <w:rFonts w:ascii="Arial" w:eastAsia="Arial" w:hAnsi="Arial" w:cs="Arial"/>
                <w:i/>
              </w:rPr>
              <w:t>4. Utilizar los conceptos básicos del Álgebra Lineal para situaciones de la carrera.</w:t>
            </w:r>
          </w:p>
          <w:p w:rsidR="00831035" w:rsidRDefault="0086232E">
            <w:pPr>
              <w:ind w:left="389"/>
              <w:jc w:val="both"/>
              <w:rPr>
                <w:rFonts w:ascii="Arial" w:eastAsia="Arial" w:hAnsi="Arial" w:cs="Arial"/>
                <w:i/>
              </w:rPr>
            </w:pPr>
            <w:r>
              <w:rPr>
                <w:rFonts w:ascii="Arial" w:eastAsia="Arial" w:hAnsi="Arial" w:cs="Arial"/>
                <w:i/>
              </w:rPr>
              <w:t>5. Usar las nuevas tecnologías de información y de comunicación.</w:t>
            </w:r>
          </w:p>
        </w:tc>
      </w:tr>
      <w:tr w:rsidR="00831035">
        <w:trPr>
          <w:trHeight w:val="258"/>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rsidR="00831035" w:rsidRDefault="0086232E">
            <w:pPr>
              <w:jc w:val="center"/>
              <w:rPr>
                <w:rFonts w:ascii="Arial" w:eastAsia="Arial" w:hAnsi="Arial" w:cs="Arial"/>
                <w:i/>
              </w:rPr>
            </w:pPr>
            <w:r>
              <w:rPr>
                <w:rFonts w:ascii="Arial" w:eastAsia="Arial" w:hAnsi="Arial" w:cs="Arial"/>
                <w:b/>
              </w:rPr>
              <w:t>PROPÓSITOS DE FORMACIÓN</w:t>
            </w:r>
          </w:p>
        </w:tc>
      </w:tr>
      <w:tr w:rsidR="00831035">
        <w:trPr>
          <w:trHeight w:val="411"/>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jc w:val="both"/>
              <w:rPr>
                <w:rFonts w:ascii="Arial" w:eastAsia="Arial" w:hAnsi="Arial" w:cs="Arial"/>
                <w:i/>
              </w:rPr>
            </w:pPr>
            <w:r>
              <w:rPr>
                <w:rFonts w:ascii="Arial" w:eastAsia="Arial" w:hAnsi="Arial" w:cs="Arial"/>
                <w:i/>
              </w:rPr>
              <w:t>Competencias que compromete la asignatura:</w:t>
            </w:r>
          </w:p>
          <w:p w:rsidR="00831035" w:rsidRDefault="0086232E">
            <w:pPr>
              <w:spacing w:after="0"/>
              <w:jc w:val="both"/>
              <w:rPr>
                <w:rFonts w:ascii="Arial" w:eastAsia="Arial" w:hAnsi="Arial" w:cs="Arial"/>
                <w:b/>
                <w:i/>
              </w:rPr>
            </w:pPr>
            <w:r>
              <w:rPr>
                <w:rFonts w:ascii="Arial" w:eastAsia="Arial" w:hAnsi="Arial" w:cs="Arial"/>
                <w:b/>
                <w:i/>
              </w:rPr>
              <w:t>BASICAS</w:t>
            </w:r>
          </w:p>
          <w:p w:rsidR="00831035" w:rsidRDefault="0086232E">
            <w:pPr>
              <w:numPr>
                <w:ilvl w:val="0"/>
                <w:numId w:val="6"/>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Se espera que a través del curso el estudiante domine e interprete el lenguaje matemático, desarrolle competencias genéricas instrumentales que le permitan diseñar, resolver y expresar situaciones que se presentan en su vida cotidiana y en el entorno profe</w:t>
            </w:r>
            <w:r>
              <w:rPr>
                <w:rFonts w:ascii="Arial" w:eastAsia="Arial" w:hAnsi="Arial" w:cs="Arial"/>
                <w:i/>
                <w:color w:val="000000"/>
              </w:rPr>
              <w:t>sional.</w:t>
            </w:r>
          </w:p>
          <w:p w:rsidR="00831035" w:rsidRDefault="0086232E">
            <w:pPr>
              <w:numPr>
                <w:ilvl w:val="0"/>
                <w:numId w:val="6"/>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Identifica los sistemas lineales homogéneos y no homogéneos, para relacionar, resolver y representar situaciones problémicas.</w:t>
            </w:r>
          </w:p>
          <w:p w:rsidR="00831035" w:rsidRDefault="0086232E">
            <w:pPr>
              <w:numPr>
                <w:ilvl w:val="0"/>
                <w:numId w:val="6"/>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Define, interpreta y conceptualiza el concepto de matriz para representar situaciones de modelado por medio de lenguaje matemático.</w:t>
            </w:r>
          </w:p>
          <w:p w:rsidR="00831035" w:rsidRDefault="0086232E">
            <w:pPr>
              <w:numPr>
                <w:ilvl w:val="0"/>
                <w:numId w:val="6"/>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Establece el concepto de espacio Vectorial, y lo utiliza para extender el concepto usado en Física</w:t>
            </w:r>
          </w:p>
          <w:p w:rsidR="00831035" w:rsidRDefault="0086232E">
            <w:pPr>
              <w:numPr>
                <w:ilvl w:val="0"/>
                <w:numId w:val="6"/>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Establece el concepto de transformación lineal, y relaciona el concepto para determinar la transformación asociada a una matriz.</w:t>
            </w:r>
          </w:p>
          <w:p w:rsidR="00831035" w:rsidRDefault="0086232E">
            <w:pPr>
              <w:numPr>
                <w:ilvl w:val="0"/>
                <w:numId w:val="6"/>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Relaciona los conocimientos del álgebra lineal con asignaturas como física, y modelos, y programación para solucionar problemas</w:t>
            </w:r>
            <w:r>
              <w:rPr>
                <w:rFonts w:ascii="Arial" w:eastAsia="Arial" w:hAnsi="Arial" w:cs="Arial"/>
                <w:i/>
                <w:color w:val="000000"/>
              </w:rPr>
              <w:t xml:space="preserve"> particulares que implican grados de abstracción.</w:t>
            </w:r>
          </w:p>
        </w:tc>
      </w:tr>
      <w:tr w:rsidR="00831035">
        <w:trPr>
          <w:trHeight w:val="411"/>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rsidR="00831035" w:rsidRDefault="0086232E">
            <w:pPr>
              <w:jc w:val="center"/>
              <w:rPr>
                <w:rFonts w:ascii="Arial" w:eastAsia="Arial" w:hAnsi="Arial" w:cs="Arial"/>
                <w:i/>
                <w:sz w:val="24"/>
                <w:szCs w:val="24"/>
              </w:rPr>
            </w:pPr>
            <w:r>
              <w:rPr>
                <w:rFonts w:ascii="Arial" w:eastAsia="Arial" w:hAnsi="Arial" w:cs="Arial"/>
                <w:b/>
                <w:sz w:val="24"/>
                <w:szCs w:val="24"/>
              </w:rPr>
              <w:t>RESULTADOS DE APRENDIZAJE ESPERADOS</w:t>
            </w:r>
          </w:p>
        </w:tc>
      </w:tr>
      <w:tr w:rsidR="00831035">
        <w:trPr>
          <w:trHeight w:val="411"/>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831035" w:rsidRDefault="0086232E">
            <w:pPr>
              <w:rPr>
                <w:rFonts w:ascii="Times New Roman" w:eastAsia="Times New Roman" w:hAnsi="Times New Roman" w:cs="Times New Roman"/>
              </w:rPr>
            </w:pPr>
            <w:r>
              <w:rPr>
                <w:rFonts w:ascii="Times New Roman" w:eastAsia="Times New Roman" w:hAnsi="Times New Roman" w:cs="Times New Roman"/>
              </w:rPr>
              <w:lastRenderedPageBreak/>
              <w:t>Al completar con éxito el curso de Álgebra lineal, los estudiantes deberán ser capaces de:</w:t>
            </w:r>
          </w:p>
          <w:p w:rsidR="00831035" w:rsidRDefault="00831035">
            <w:pPr>
              <w:rPr>
                <w:rFonts w:ascii="Times New Roman" w:eastAsia="Times New Roman" w:hAnsi="Times New Roman" w:cs="Times New Roman"/>
              </w:rPr>
            </w:pPr>
          </w:p>
          <w:p w:rsidR="00831035" w:rsidRDefault="0086232E">
            <w:pPr>
              <w:numPr>
                <w:ilvl w:val="3"/>
                <w:numId w:val="7"/>
              </w:numPr>
              <w:pBdr>
                <w:top w:val="nil"/>
                <w:left w:val="nil"/>
                <w:bottom w:val="nil"/>
                <w:right w:val="nil"/>
                <w:between w:val="nil"/>
              </w:pBdr>
              <w:spacing w:after="0"/>
              <w:ind w:left="426"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Identificar el tipo de soluciones en un sistema lineal de </w:t>
            </w:r>
            <m:oMath>
              <m:r>
                <w:rPr>
                  <w:rFonts w:ascii="Cambria Math" w:eastAsia="Cambria Math" w:hAnsi="Cambria Math" w:cs="Cambria Math"/>
                  <w:color w:val="000000"/>
                </w:rPr>
                <m:t>m</m:t>
              </m:r>
            </m:oMath>
            <w:r>
              <w:rPr>
                <w:rFonts w:ascii="Times New Roman" w:eastAsia="Times New Roman" w:hAnsi="Times New Roman" w:cs="Times New Roman"/>
                <w:color w:val="000000"/>
              </w:rPr>
              <w:t xml:space="preserve"> ecuaciones con </w:t>
            </w:r>
            <m:oMath>
              <m:r>
                <w:rPr>
                  <w:rFonts w:ascii="Cambria Math" w:eastAsia="Cambria Math" w:hAnsi="Cambria Math" w:cs="Cambria Math"/>
                  <w:color w:val="000000"/>
                </w:rPr>
                <m:t>n</m:t>
              </m:r>
            </m:oMath>
            <w:r>
              <w:rPr>
                <w:rFonts w:ascii="Times New Roman" w:eastAsia="Times New Roman" w:hAnsi="Times New Roman" w:cs="Times New Roman"/>
                <w:color w:val="000000"/>
              </w:rPr>
              <w:t xml:space="preserve"> incógnitas. </w:t>
            </w:r>
          </w:p>
          <w:p w:rsidR="00831035" w:rsidRDefault="0086232E">
            <w:pPr>
              <w:numPr>
                <w:ilvl w:val="3"/>
                <w:numId w:val="7"/>
              </w:numPr>
              <w:pBdr>
                <w:top w:val="nil"/>
                <w:left w:val="nil"/>
                <w:bottom w:val="nil"/>
                <w:right w:val="nil"/>
                <w:between w:val="nil"/>
              </w:pBdr>
              <w:spacing w:after="0"/>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Resolver y argumentar correctamente la solución de problemas rutinarios y no rutinarios en la aplicación de sistemas lineales.</w:t>
            </w:r>
          </w:p>
          <w:p w:rsidR="00831035" w:rsidRDefault="0086232E">
            <w:pPr>
              <w:numPr>
                <w:ilvl w:val="3"/>
                <w:numId w:val="7"/>
              </w:numPr>
              <w:pBdr>
                <w:top w:val="nil"/>
                <w:left w:val="nil"/>
                <w:bottom w:val="nil"/>
                <w:right w:val="nil"/>
                <w:between w:val="nil"/>
              </w:pBdr>
              <w:spacing w:after="0"/>
              <w:ind w:left="426" w:firstLine="0"/>
              <w:jc w:val="both"/>
              <w:rPr>
                <w:rFonts w:ascii="Times New Roman" w:eastAsia="Times New Roman" w:hAnsi="Times New Roman" w:cs="Times New Roman"/>
                <w:color w:val="000000"/>
              </w:rPr>
            </w:pPr>
            <w:bookmarkStart w:id="1" w:name="_heading=h.gjdgxs" w:colFirst="0" w:colLast="0"/>
            <w:bookmarkEnd w:id="1"/>
            <w:r>
              <w:rPr>
                <w:rFonts w:ascii="Times New Roman" w:eastAsia="Times New Roman" w:hAnsi="Times New Roman" w:cs="Times New Roman"/>
                <w:color w:val="000000"/>
              </w:rPr>
              <w:t>Aplicar la tecnología adecuadamente en la solución de problemas que contengan matrices de sistemas lineales.</w:t>
            </w:r>
          </w:p>
          <w:p w:rsidR="00831035" w:rsidRDefault="0086232E">
            <w:pPr>
              <w:numPr>
                <w:ilvl w:val="3"/>
                <w:numId w:val="7"/>
              </w:numPr>
              <w:pBdr>
                <w:top w:val="nil"/>
                <w:left w:val="nil"/>
                <w:bottom w:val="nil"/>
                <w:right w:val="nil"/>
                <w:between w:val="nil"/>
              </w:pBdr>
              <w:spacing w:after="0"/>
              <w:ind w:left="426" w:firstLine="0"/>
              <w:rPr>
                <w:rFonts w:ascii="Times New Roman" w:eastAsia="Times New Roman" w:hAnsi="Times New Roman" w:cs="Times New Roman"/>
                <w:color w:val="000000"/>
              </w:rPr>
            </w:pPr>
            <w:r>
              <w:rPr>
                <w:rFonts w:ascii="Times New Roman" w:eastAsia="Times New Roman" w:hAnsi="Times New Roman" w:cs="Times New Roman"/>
                <w:color w:val="000000"/>
              </w:rPr>
              <w:t>Identificar cuando un conjunto de vectores en un espacio vectorial es linealmente independiente.</w:t>
            </w:r>
          </w:p>
          <w:p w:rsidR="00831035" w:rsidRDefault="0086232E">
            <w:pPr>
              <w:numPr>
                <w:ilvl w:val="3"/>
                <w:numId w:val="7"/>
              </w:numPr>
              <w:pBdr>
                <w:top w:val="nil"/>
                <w:left w:val="nil"/>
                <w:bottom w:val="nil"/>
                <w:right w:val="nil"/>
                <w:between w:val="nil"/>
              </w:pBdr>
              <w:spacing w:after="0"/>
              <w:ind w:left="426"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Construir bases en un espacio vectorial dado en la solución de problemas. </w:t>
            </w:r>
          </w:p>
          <w:p w:rsidR="00831035" w:rsidRDefault="0086232E">
            <w:pPr>
              <w:numPr>
                <w:ilvl w:val="3"/>
                <w:numId w:val="7"/>
              </w:numPr>
              <w:pBdr>
                <w:top w:val="nil"/>
                <w:left w:val="nil"/>
                <w:bottom w:val="nil"/>
                <w:right w:val="nil"/>
                <w:between w:val="nil"/>
              </w:pBdr>
              <w:spacing w:after="0"/>
              <w:ind w:left="426"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Identificar los valores y vectores propios de una matriz </w:t>
            </w:r>
            <m:oMath>
              <m:r>
                <w:rPr>
                  <w:rFonts w:ascii="Cambria Math" w:eastAsia="Cambria Math" w:hAnsi="Cambria Math" w:cs="Cambria Math"/>
                  <w:color w:val="000000"/>
                </w:rPr>
                <m:t>m</m:t>
              </m:r>
            </m:oMath>
            <w:r>
              <w:rPr>
                <w:rFonts w:ascii="Times New Roman" w:eastAsia="Times New Roman" w:hAnsi="Times New Roman" w:cs="Times New Roman"/>
                <w:color w:val="000000"/>
              </w:rPr>
              <w:t xml:space="preserve"> por </w:t>
            </w:r>
            <m:oMath>
              <m:r>
                <w:rPr>
                  <w:rFonts w:ascii="Cambria Math" w:eastAsia="Cambria Math" w:hAnsi="Cambria Math" w:cs="Cambria Math"/>
                  <w:color w:val="000000"/>
                </w:rPr>
                <m:t>n</m:t>
              </m:r>
            </m:oMath>
          </w:p>
          <w:p w:rsidR="00831035" w:rsidRDefault="0086232E">
            <w:pPr>
              <w:numPr>
                <w:ilvl w:val="3"/>
                <w:numId w:val="7"/>
              </w:numPr>
              <w:pBdr>
                <w:top w:val="nil"/>
                <w:left w:val="nil"/>
                <w:bottom w:val="nil"/>
                <w:right w:val="nil"/>
                <w:between w:val="nil"/>
              </w:pBdr>
              <w:spacing w:after="0"/>
              <w:ind w:left="426" w:firstLine="0"/>
              <w:rPr>
                <w:rFonts w:ascii="Times New Roman" w:eastAsia="Times New Roman" w:hAnsi="Times New Roman" w:cs="Times New Roman"/>
                <w:color w:val="000000"/>
              </w:rPr>
            </w:pPr>
            <w:r>
              <w:rPr>
                <w:rFonts w:ascii="Times New Roman" w:eastAsia="Times New Roman" w:hAnsi="Times New Roman" w:cs="Times New Roman"/>
                <w:color w:val="000000"/>
              </w:rPr>
              <w:t>Identificar cuand</w:t>
            </w:r>
            <w:r>
              <w:rPr>
                <w:rFonts w:ascii="Times New Roman" w:eastAsia="Times New Roman" w:hAnsi="Times New Roman" w:cs="Times New Roman"/>
                <w:color w:val="000000"/>
              </w:rPr>
              <w:t>o una aplicación es lineal</w:t>
            </w:r>
          </w:p>
          <w:p w:rsidR="00831035" w:rsidRDefault="0086232E">
            <w:pPr>
              <w:numPr>
                <w:ilvl w:val="3"/>
                <w:numId w:val="7"/>
              </w:numPr>
              <w:pBdr>
                <w:top w:val="nil"/>
                <w:left w:val="nil"/>
                <w:bottom w:val="nil"/>
                <w:right w:val="nil"/>
                <w:between w:val="nil"/>
              </w:pBdr>
              <w:ind w:left="426"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Construir aplicaciones lineales en la solución de problemas. </w:t>
            </w:r>
          </w:p>
          <w:p w:rsidR="00831035" w:rsidRDefault="00831035">
            <w:pPr>
              <w:jc w:val="center"/>
              <w:rPr>
                <w:rFonts w:ascii="Arial" w:eastAsia="Arial" w:hAnsi="Arial" w:cs="Arial"/>
                <w:b/>
                <w:sz w:val="24"/>
                <w:szCs w:val="24"/>
              </w:rPr>
            </w:pPr>
          </w:p>
        </w:tc>
      </w:tr>
      <w:tr w:rsidR="00831035">
        <w:trPr>
          <w:trHeight w:val="358"/>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jc w:val="center"/>
              <w:rPr>
                <w:rFonts w:ascii="Arial" w:eastAsia="Arial" w:hAnsi="Arial" w:cs="Arial"/>
              </w:rPr>
            </w:pPr>
            <w:r>
              <w:rPr>
                <w:rFonts w:ascii="Arial" w:eastAsia="Arial" w:hAnsi="Arial" w:cs="Arial"/>
                <w:b/>
              </w:rPr>
              <w:t>UNIDADES TEMÁTICAS Y/O PROBLEMÁTICAS</w:t>
            </w:r>
          </w:p>
        </w:tc>
      </w:tr>
      <w:tr w:rsidR="00831035">
        <w:trPr>
          <w:trHeight w:val="105"/>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numPr>
                <w:ilvl w:val="0"/>
                <w:numId w:val="1"/>
              </w:numPr>
              <w:spacing w:after="0"/>
              <w:rPr>
                <w:rFonts w:ascii="Arial" w:eastAsia="Arial" w:hAnsi="Arial" w:cs="Arial"/>
                <w:b/>
                <w:i/>
              </w:rPr>
            </w:pPr>
            <w:r>
              <w:rPr>
                <w:rFonts w:ascii="Arial" w:eastAsia="Arial" w:hAnsi="Arial" w:cs="Arial"/>
                <w:b/>
                <w:i/>
              </w:rPr>
              <w:t xml:space="preserve">Unidad 1: </w:t>
            </w:r>
            <w:r>
              <w:rPr>
                <w:rFonts w:ascii="Arial" w:eastAsia="Arial" w:hAnsi="Arial" w:cs="Arial"/>
                <w:i/>
              </w:rPr>
              <w:t>Matrices.</w:t>
            </w:r>
          </w:p>
          <w:p w:rsidR="00831035" w:rsidRDefault="0086232E">
            <w:pPr>
              <w:numPr>
                <w:ilvl w:val="0"/>
                <w:numId w:val="1"/>
              </w:numPr>
              <w:spacing w:after="0"/>
              <w:rPr>
                <w:rFonts w:ascii="Arial" w:eastAsia="Arial" w:hAnsi="Arial" w:cs="Arial"/>
                <w:b/>
                <w:i/>
              </w:rPr>
            </w:pPr>
            <w:r>
              <w:rPr>
                <w:rFonts w:ascii="Arial" w:eastAsia="Arial" w:hAnsi="Arial" w:cs="Arial"/>
                <w:b/>
                <w:i/>
              </w:rPr>
              <w:t xml:space="preserve">Unidad 2: </w:t>
            </w:r>
            <w:r>
              <w:rPr>
                <w:rFonts w:ascii="Arial" w:eastAsia="Arial" w:hAnsi="Arial" w:cs="Arial"/>
                <w:i/>
              </w:rPr>
              <w:t>Sistemas de ecuaciones.</w:t>
            </w:r>
          </w:p>
          <w:p w:rsidR="00831035" w:rsidRDefault="0086232E">
            <w:pPr>
              <w:numPr>
                <w:ilvl w:val="0"/>
                <w:numId w:val="1"/>
              </w:numPr>
              <w:spacing w:after="0"/>
              <w:rPr>
                <w:rFonts w:ascii="Arial" w:eastAsia="Arial" w:hAnsi="Arial" w:cs="Arial"/>
                <w:b/>
                <w:i/>
              </w:rPr>
            </w:pPr>
            <w:r>
              <w:rPr>
                <w:rFonts w:ascii="Arial" w:eastAsia="Arial" w:hAnsi="Arial" w:cs="Arial"/>
                <w:b/>
                <w:i/>
              </w:rPr>
              <w:t xml:space="preserve">Unidad 3: </w:t>
            </w:r>
            <w:r>
              <w:rPr>
                <w:rFonts w:ascii="Arial" w:eastAsia="Arial" w:hAnsi="Arial" w:cs="Arial"/>
                <w:i/>
              </w:rPr>
              <w:t xml:space="preserve">Vectores en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2</m:t>
                  </m:r>
                </m:sup>
              </m:sSup>
            </m:oMath>
            <w:r>
              <w:rPr>
                <w:rFonts w:ascii="Arial" w:eastAsia="Arial" w:hAnsi="Arial" w:cs="Arial"/>
                <w:i/>
              </w:rPr>
              <w:t xml:space="preserve"> y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3</m:t>
                  </m:r>
                </m:sup>
              </m:sSup>
            </m:oMath>
            <w:r>
              <w:rPr>
                <w:rFonts w:ascii="Arial" w:eastAsia="Arial" w:hAnsi="Arial" w:cs="Arial"/>
                <w:i/>
              </w:rPr>
              <w:t>.</w:t>
            </w:r>
          </w:p>
          <w:p w:rsidR="00831035" w:rsidRDefault="0086232E">
            <w:pPr>
              <w:numPr>
                <w:ilvl w:val="0"/>
                <w:numId w:val="1"/>
              </w:numPr>
              <w:spacing w:after="0"/>
              <w:rPr>
                <w:rFonts w:ascii="Arial" w:eastAsia="Arial" w:hAnsi="Arial" w:cs="Arial"/>
                <w:b/>
                <w:i/>
              </w:rPr>
            </w:pPr>
            <w:r>
              <w:rPr>
                <w:rFonts w:ascii="Arial" w:eastAsia="Arial" w:hAnsi="Arial" w:cs="Arial"/>
                <w:b/>
                <w:i/>
              </w:rPr>
              <w:t xml:space="preserve">Unidad 4: </w:t>
            </w:r>
            <w:r>
              <w:rPr>
                <w:rFonts w:ascii="Arial" w:eastAsia="Arial" w:hAnsi="Arial" w:cs="Arial"/>
                <w:i/>
              </w:rPr>
              <w:t>Espacios vectoriales.</w:t>
            </w:r>
          </w:p>
          <w:p w:rsidR="00831035" w:rsidRDefault="0086232E">
            <w:pPr>
              <w:numPr>
                <w:ilvl w:val="0"/>
                <w:numId w:val="1"/>
              </w:numPr>
              <w:spacing w:after="0"/>
              <w:rPr>
                <w:rFonts w:ascii="Arial" w:eastAsia="Arial" w:hAnsi="Arial" w:cs="Arial"/>
                <w:b/>
                <w:i/>
              </w:rPr>
            </w:pPr>
            <w:r>
              <w:rPr>
                <w:rFonts w:ascii="Arial" w:eastAsia="Arial" w:hAnsi="Arial" w:cs="Arial"/>
                <w:b/>
                <w:i/>
              </w:rPr>
              <w:t xml:space="preserve">Unidad 5: </w:t>
            </w:r>
            <w:r>
              <w:rPr>
                <w:rFonts w:ascii="Arial" w:eastAsia="Arial" w:hAnsi="Arial" w:cs="Arial"/>
                <w:i/>
              </w:rPr>
              <w:t>Transformaciones Lineales.</w:t>
            </w:r>
          </w:p>
          <w:p w:rsidR="00831035" w:rsidRDefault="0086232E">
            <w:pPr>
              <w:numPr>
                <w:ilvl w:val="0"/>
                <w:numId w:val="1"/>
              </w:numPr>
              <w:spacing w:after="0"/>
              <w:rPr>
                <w:rFonts w:ascii="Arial" w:eastAsia="Arial" w:hAnsi="Arial" w:cs="Arial"/>
                <w:b/>
                <w:i/>
              </w:rPr>
            </w:pPr>
            <w:r>
              <w:rPr>
                <w:rFonts w:ascii="Arial" w:eastAsia="Arial" w:hAnsi="Arial" w:cs="Arial"/>
                <w:b/>
                <w:i/>
              </w:rPr>
              <w:t xml:space="preserve">Unidad 6: </w:t>
            </w:r>
            <w:r>
              <w:rPr>
                <w:rFonts w:ascii="Arial" w:eastAsia="Arial" w:hAnsi="Arial" w:cs="Arial"/>
                <w:i/>
              </w:rPr>
              <w:t xml:space="preserve">Autovalores y </w:t>
            </w:r>
            <w:proofErr w:type="spellStart"/>
            <w:r>
              <w:rPr>
                <w:rFonts w:ascii="Arial" w:eastAsia="Arial" w:hAnsi="Arial" w:cs="Arial"/>
                <w:i/>
              </w:rPr>
              <w:t>autovectores</w:t>
            </w:r>
            <w:proofErr w:type="spellEnd"/>
            <w:r>
              <w:rPr>
                <w:rFonts w:ascii="Arial" w:eastAsia="Arial" w:hAnsi="Arial" w:cs="Arial"/>
                <w:i/>
              </w:rPr>
              <w:t>.</w:t>
            </w:r>
          </w:p>
          <w:p w:rsidR="00831035" w:rsidRDefault="0086232E">
            <w:pPr>
              <w:numPr>
                <w:ilvl w:val="0"/>
                <w:numId w:val="1"/>
              </w:numPr>
              <w:rPr>
                <w:rFonts w:ascii="Arial" w:eastAsia="Arial" w:hAnsi="Arial" w:cs="Arial"/>
                <w:b/>
                <w:i/>
              </w:rPr>
            </w:pPr>
            <w:r>
              <w:rPr>
                <w:rFonts w:ascii="Arial" w:eastAsia="Arial" w:hAnsi="Arial" w:cs="Arial"/>
                <w:b/>
                <w:i/>
              </w:rPr>
              <w:t>Unidad 7:</w:t>
            </w:r>
            <w:r>
              <w:rPr>
                <w:rFonts w:ascii="Arial" w:eastAsia="Arial" w:hAnsi="Arial" w:cs="Arial"/>
                <w:i/>
              </w:rPr>
              <w:t xml:space="preserve"> Diagonalización.</w:t>
            </w:r>
          </w:p>
        </w:tc>
      </w:tr>
      <w:tr w:rsidR="00831035">
        <w:trPr>
          <w:trHeight w:val="320"/>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jc w:val="center"/>
              <w:rPr>
                <w:rFonts w:ascii="Arial" w:eastAsia="Arial" w:hAnsi="Arial" w:cs="Arial"/>
              </w:rPr>
            </w:pPr>
            <w:r>
              <w:rPr>
                <w:rFonts w:ascii="Arial" w:eastAsia="Arial" w:hAnsi="Arial" w:cs="Arial"/>
                <w:b/>
              </w:rPr>
              <w:t>III. ESTRATEGIAS</w:t>
            </w:r>
          </w:p>
        </w:tc>
      </w:tr>
      <w:tr w:rsidR="00831035">
        <w:trPr>
          <w:trHeight w:val="700"/>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rPr>
                <w:rFonts w:ascii="Arial" w:eastAsia="Arial" w:hAnsi="Arial" w:cs="Arial"/>
              </w:rPr>
            </w:pPr>
            <w:r>
              <w:rPr>
                <w:rFonts w:ascii="Arial" w:eastAsia="Arial" w:hAnsi="Arial" w:cs="Arial"/>
                <w:b/>
              </w:rPr>
              <w:t xml:space="preserve">Metodología Pedagógica y Didáctica: </w:t>
            </w:r>
          </w:p>
          <w:p w:rsidR="00831035" w:rsidRDefault="0086232E">
            <w:pPr>
              <w:jc w:val="both"/>
              <w:rPr>
                <w:rFonts w:ascii="Arial" w:eastAsia="Arial" w:hAnsi="Arial" w:cs="Arial"/>
                <w:i/>
              </w:rPr>
            </w:pPr>
            <w:r>
              <w:rPr>
                <w:rFonts w:ascii="Arial" w:eastAsia="Arial" w:hAnsi="Arial" w:cs="Arial"/>
                <w:i/>
              </w:rPr>
              <w:t>Exposición oral ilustrada con participación activa del estudiante en la disertación de los temas tratados para lo cual este debe desarrollar un componente de lectura dirigida por el docente. Desarrollo de talleres y casos. Lecturas de actualidad sobre econ</w:t>
            </w:r>
            <w:r>
              <w:rPr>
                <w:rFonts w:ascii="Arial" w:eastAsia="Arial" w:hAnsi="Arial" w:cs="Arial"/>
                <w:i/>
              </w:rPr>
              <w:t>omía y finanzas de los diferentes medios escritos (prensa, revistas especializadas etc.).</w:t>
            </w:r>
          </w:p>
          <w:p w:rsidR="00831035" w:rsidRDefault="0086232E">
            <w:pPr>
              <w:jc w:val="both"/>
              <w:rPr>
                <w:rFonts w:ascii="Arial" w:eastAsia="Arial" w:hAnsi="Arial" w:cs="Arial"/>
                <w:i/>
              </w:rPr>
            </w:pPr>
            <w:r>
              <w:rPr>
                <w:rFonts w:ascii="Arial" w:eastAsia="Arial" w:hAnsi="Arial" w:cs="Arial"/>
                <w:i/>
              </w:rPr>
              <w:t>La metodología del curso requiere que el estudiante realice la lectura previa de cada tema de clase. El docente, al iniciar la semana de clases evaluará la lectura pr</w:t>
            </w:r>
            <w:r>
              <w:rPr>
                <w:rFonts w:ascii="Arial" w:eastAsia="Arial" w:hAnsi="Arial" w:cs="Arial"/>
                <w:i/>
              </w:rPr>
              <w:t>evia mediante un quiz, o preguntas orales, sobre los temas a tratar para después ser desarrollados y aclarados por el docente utilizando como ayuda didáctica el tablero, el texto y las guías de clase. Cada tema estará acompañado de una exposición teórica y</w:t>
            </w:r>
            <w:r>
              <w:rPr>
                <w:rFonts w:ascii="Arial" w:eastAsia="Arial" w:hAnsi="Arial" w:cs="Arial"/>
                <w:i/>
              </w:rPr>
              <w:t xml:space="preserve"> suficientes ejemplos de aplicación de manera que aclaren el porqué de los conceptos teóricos leídos y explicados. Se buscará una alta participación de los estudiantes a través de talleres individuales y grupales realizados en la clase y fuera de ella, los</w:t>
            </w:r>
            <w:r>
              <w:rPr>
                <w:rFonts w:ascii="Arial" w:eastAsia="Arial" w:hAnsi="Arial" w:cs="Arial"/>
                <w:i/>
              </w:rPr>
              <w:t xml:space="preserve"> cuales tendrán relación directa con los temas teóricos tratados en el curso, haciendo uso de la lectura previa y de la tecnología. De igual forma se propone la realización de discusiones grupales en torno a problemas específicos realizando evaluaciones pe</w:t>
            </w:r>
            <w:r>
              <w:rPr>
                <w:rFonts w:ascii="Arial" w:eastAsia="Arial" w:hAnsi="Arial" w:cs="Arial"/>
                <w:i/>
              </w:rPr>
              <w:t>riódicas con el fin de llevar el seguimiento constante sobre los progresos y dificultades en el proceso formativo del estudiante.</w:t>
            </w:r>
          </w:p>
          <w:p w:rsidR="00831035" w:rsidRDefault="0086232E">
            <w:pPr>
              <w:jc w:val="both"/>
              <w:rPr>
                <w:rFonts w:ascii="Arial" w:eastAsia="Arial" w:hAnsi="Arial" w:cs="Arial"/>
                <w:i/>
              </w:rPr>
            </w:pPr>
            <w:r>
              <w:rPr>
                <w:rFonts w:ascii="Arial" w:eastAsia="Arial" w:hAnsi="Arial" w:cs="Arial"/>
                <w:i/>
              </w:rPr>
              <w:t>Los estudiantes podrán disponer de espacios para asesoría por parte del profesor en los casos que así lo requieran.</w:t>
            </w:r>
          </w:p>
          <w:tbl>
            <w:tblPr>
              <w:tblStyle w:val="a0"/>
              <w:tblW w:w="924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565"/>
              <w:gridCol w:w="567"/>
              <w:gridCol w:w="567"/>
              <w:gridCol w:w="1554"/>
              <w:gridCol w:w="1782"/>
              <w:gridCol w:w="1789"/>
              <w:gridCol w:w="1112"/>
            </w:tblGrid>
            <w:tr w:rsidR="00831035">
              <w:tc>
                <w:tcPr>
                  <w:tcW w:w="1305" w:type="dxa"/>
                  <w:tcBorders>
                    <w:top w:val="nil"/>
                    <w:left w:val="nil"/>
                    <w:bottom w:val="single" w:sz="4" w:space="0" w:color="000000"/>
                    <w:right w:val="single" w:sz="4" w:space="0" w:color="000000"/>
                  </w:tcBorders>
                  <w:vAlign w:val="center"/>
                </w:tcPr>
                <w:p w:rsidR="00831035" w:rsidRDefault="00831035">
                  <w:pPr>
                    <w:jc w:val="center"/>
                    <w:rPr>
                      <w:rFonts w:ascii="Arial" w:eastAsia="Arial" w:hAnsi="Arial" w:cs="Arial"/>
                    </w:rPr>
                  </w:pPr>
                </w:p>
              </w:tc>
              <w:tc>
                <w:tcPr>
                  <w:tcW w:w="1699" w:type="dxa"/>
                  <w:gridSpan w:val="3"/>
                  <w:tcBorders>
                    <w:left w:val="single" w:sz="4" w:space="0" w:color="000000"/>
                  </w:tcBorders>
                  <w:vAlign w:val="center"/>
                </w:tcPr>
                <w:p w:rsidR="00831035" w:rsidRDefault="0086232E">
                  <w:pPr>
                    <w:jc w:val="center"/>
                    <w:rPr>
                      <w:rFonts w:ascii="Arial" w:eastAsia="Arial" w:hAnsi="Arial" w:cs="Arial"/>
                    </w:rPr>
                  </w:pPr>
                  <w:r>
                    <w:rPr>
                      <w:rFonts w:ascii="Arial" w:eastAsia="Arial" w:hAnsi="Arial" w:cs="Arial"/>
                    </w:rPr>
                    <w:t>Horas</w:t>
                  </w:r>
                </w:p>
              </w:tc>
              <w:tc>
                <w:tcPr>
                  <w:tcW w:w="1554" w:type="dxa"/>
                  <w:vAlign w:val="center"/>
                </w:tcPr>
                <w:p w:rsidR="00831035" w:rsidRDefault="0086232E">
                  <w:pPr>
                    <w:jc w:val="center"/>
                    <w:rPr>
                      <w:rFonts w:ascii="Arial" w:eastAsia="Arial" w:hAnsi="Arial" w:cs="Arial"/>
                    </w:rPr>
                  </w:pPr>
                  <w:r>
                    <w:rPr>
                      <w:rFonts w:ascii="Arial" w:eastAsia="Arial" w:hAnsi="Arial" w:cs="Arial"/>
                    </w:rPr>
                    <w:t>Hor</w:t>
                  </w:r>
                  <w:r>
                    <w:rPr>
                      <w:rFonts w:ascii="Arial" w:eastAsia="Arial" w:hAnsi="Arial" w:cs="Arial"/>
                    </w:rPr>
                    <w:t>as profesor/ semana</w:t>
                  </w:r>
                </w:p>
              </w:tc>
              <w:tc>
                <w:tcPr>
                  <w:tcW w:w="1782" w:type="dxa"/>
                  <w:vAlign w:val="center"/>
                </w:tcPr>
                <w:p w:rsidR="00831035" w:rsidRDefault="0086232E">
                  <w:pPr>
                    <w:jc w:val="center"/>
                    <w:rPr>
                      <w:rFonts w:ascii="Arial" w:eastAsia="Arial" w:hAnsi="Arial" w:cs="Arial"/>
                    </w:rPr>
                  </w:pPr>
                  <w:r>
                    <w:rPr>
                      <w:rFonts w:ascii="Arial" w:eastAsia="Arial" w:hAnsi="Arial" w:cs="Arial"/>
                    </w:rPr>
                    <w:t>Horas Estudiante/ semana</w:t>
                  </w:r>
                </w:p>
              </w:tc>
              <w:tc>
                <w:tcPr>
                  <w:tcW w:w="1789" w:type="dxa"/>
                  <w:vAlign w:val="center"/>
                </w:tcPr>
                <w:p w:rsidR="00831035" w:rsidRDefault="0086232E">
                  <w:pPr>
                    <w:jc w:val="center"/>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Horas Estudiante/ semestre</w:t>
                  </w:r>
                </w:p>
              </w:tc>
              <w:tc>
                <w:tcPr>
                  <w:tcW w:w="1112" w:type="dxa"/>
                  <w:vMerge w:val="restart"/>
                  <w:vAlign w:val="center"/>
                </w:tcPr>
                <w:p w:rsidR="00831035" w:rsidRDefault="0086232E">
                  <w:pPr>
                    <w:jc w:val="center"/>
                    <w:rPr>
                      <w:rFonts w:ascii="Arial" w:eastAsia="Arial" w:hAnsi="Arial" w:cs="Arial"/>
                    </w:rPr>
                  </w:pPr>
                  <w:r>
                    <w:rPr>
                      <w:rFonts w:ascii="Arial" w:eastAsia="Arial" w:hAnsi="Arial" w:cs="Arial"/>
                    </w:rPr>
                    <w:t>Créditos</w:t>
                  </w:r>
                </w:p>
              </w:tc>
            </w:tr>
            <w:tr w:rsidR="00831035">
              <w:tc>
                <w:tcPr>
                  <w:tcW w:w="1305" w:type="dxa"/>
                  <w:tcBorders>
                    <w:top w:val="single" w:sz="4" w:space="0" w:color="000000"/>
                  </w:tcBorders>
                  <w:vAlign w:val="center"/>
                </w:tcPr>
                <w:p w:rsidR="00831035" w:rsidRDefault="0086232E">
                  <w:pPr>
                    <w:jc w:val="center"/>
                    <w:rPr>
                      <w:rFonts w:ascii="Arial" w:eastAsia="Arial" w:hAnsi="Arial" w:cs="Arial"/>
                    </w:rPr>
                  </w:pPr>
                  <w:r>
                    <w:rPr>
                      <w:rFonts w:ascii="Arial" w:eastAsia="Arial" w:hAnsi="Arial" w:cs="Arial"/>
                      <w:b/>
                    </w:rPr>
                    <w:t>Tipo de Curso</w:t>
                  </w:r>
                </w:p>
              </w:tc>
              <w:tc>
                <w:tcPr>
                  <w:tcW w:w="565" w:type="dxa"/>
                  <w:vAlign w:val="center"/>
                </w:tcPr>
                <w:p w:rsidR="00831035" w:rsidRDefault="0086232E">
                  <w:pPr>
                    <w:jc w:val="center"/>
                    <w:rPr>
                      <w:rFonts w:ascii="Arial" w:eastAsia="Arial" w:hAnsi="Arial" w:cs="Arial"/>
                    </w:rPr>
                  </w:pPr>
                  <w:r>
                    <w:rPr>
                      <w:rFonts w:ascii="Arial" w:eastAsia="Arial" w:hAnsi="Arial" w:cs="Arial"/>
                    </w:rPr>
                    <w:t>TD</w:t>
                  </w:r>
                </w:p>
              </w:tc>
              <w:tc>
                <w:tcPr>
                  <w:tcW w:w="567" w:type="dxa"/>
                  <w:vAlign w:val="center"/>
                </w:tcPr>
                <w:p w:rsidR="00831035" w:rsidRDefault="0086232E">
                  <w:pPr>
                    <w:jc w:val="center"/>
                    <w:rPr>
                      <w:rFonts w:ascii="Arial" w:eastAsia="Arial" w:hAnsi="Arial" w:cs="Arial"/>
                    </w:rPr>
                  </w:pPr>
                  <w:r>
                    <w:rPr>
                      <w:rFonts w:ascii="Arial" w:eastAsia="Arial" w:hAnsi="Arial" w:cs="Arial"/>
                    </w:rPr>
                    <w:t>TC</w:t>
                  </w:r>
                </w:p>
              </w:tc>
              <w:tc>
                <w:tcPr>
                  <w:tcW w:w="567" w:type="dxa"/>
                  <w:vAlign w:val="center"/>
                </w:tcPr>
                <w:p w:rsidR="00831035" w:rsidRDefault="0086232E">
                  <w:pPr>
                    <w:jc w:val="center"/>
                    <w:rPr>
                      <w:rFonts w:ascii="Arial" w:eastAsia="Arial" w:hAnsi="Arial" w:cs="Arial"/>
                    </w:rPr>
                  </w:pPr>
                  <w:r>
                    <w:rPr>
                      <w:rFonts w:ascii="Arial" w:eastAsia="Arial" w:hAnsi="Arial" w:cs="Arial"/>
                    </w:rPr>
                    <w:t>TA</w:t>
                  </w:r>
                </w:p>
              </w:tc>
              <w:tc>
                <w:tcPr>
                  <w:tcW w:w="1554" w:type="dxa"/>
                  <w:vAlign w:val="center"/>
                </w:tcPr>
                <w:p w:rsidR="00831035" w:rsidRDefault="0086232E">
                  <w:pPr>
                    <w:jc w:val="center"/>
                    <w:rPr>
                      <w:rFonts w:ascii="Arial" w:eastAsia="Arial" w:hAnsi="Arial" w:cs="Arial"/>
                    </w:rPr>
                  </w:pPr>
                  <w:r>
                    <w:rPr>
                      <w:rFonts w:ascii="Arial" w:eastAsia="Arial" w:hAnsi="Arial" w:cs="Arial"/>
                    </w:rPr>
                    <w:t>(TD + TC)</w:t>
                  </w:r>
                </w:p>
              </w:tc>
              <w:tc>
                <w:tcPr>
                  <w:tcW w:w="1782" w:type="dxa"/>
                  <w:vAlign w:val="center"/>
                </w:tcPr>
                <w:p w:rsidR="00831035" w:rsidRDefault="0086232E">
                  <w:pPr>
                    <w:jc w:val="center"/>
                    <w:rPr>
                      <w:rFonts w:ascii="Arial" w:eastAsia="Arial" w:hAnsi="Arial" w:cs="Arial"/>
                    </w:rPr>
                  </w:pPr>
                  <w:r>
                    <w:rPr>
                      <w:rFonts w:ascii="Arial" w:eastAsia="Arial" w:hAnsi="Arial" w:cs="Arial"/>
                    </w:rPr>
                    <w:t>(TD + TC +TA)</w:t>
                  </w:r>
                </w:p>
              </w:tc>
              <w:tc>
                <w:tcPr>
                  <w:tcW w:w="1789" w:type="dxa"/>
                  <w:vAlign w:val="center"/>
                </w:tcPr>
                <w:p w:rsidR="00831035" w:rsidRDefault="0086232E">
                  <w:pPr>
                    <w:jc w:val="center"/>
                    <w:rPr>
                      <w:rFonts w:ascii="Arial" w:eastAsia="Arial" w:hAnsi="Arial" w:cs="Arial"/>
                    </w:rPr>
                  </w:pPr>
                  <w:r>
                    <w:rPr>
                      <w:rFonts w:ascii="Arial" w:eastAsia="Arial" w:hAnsi="Arial" w:cs="Arial"/>
                    </w:rPr>
                    <w:t>X 16 semanas</w:t>
                  </w:r>
                </w:p>
              </w:tc>
              <w:tc>
                <w:tcPr>
                  <w:tcW w:w="1112" w:type="dxa"/>
                  <w:vMerge/>
                  <w:vAlign w:val="center"/>
                </w:tcPr>
                <w:p w:rsidR="00831035" w:rsidRDefault="00831035">
                  <w:pPr>
                    <w:widowControl w:val="0"/>
                    <w:pBdr>
                      <w:top w:val="nil"/>
                      <w:left w:val="nil"/>
                      <w:bottom w:val="nil"/>
                      <w:right w:val="nil"/>
                      <w:between w:val="nil"/>
                    </w:pBdr>
                    <w:spacing w:after="0" w:line="276" w:lineRule="auto"/>
                    <w:rPr>
                      <w:rFonts w:ascii="Arial" w:eastAsia="Arial" w:hAnsi="Arial" w:cs="Arial"/>
                    </w:rPr>
                  </w:pPr>
                </w:p>
              </w:tc>
            </w:tr>
            <w:tr w:rsidR="00831035">
              <w:tc>
                <w:tcPr>
                  <w:tcW w:w="1305" w:type="dxa"/>
                  <w:vAlign w:val="center"/>
                </w:tcPr>
                <w:p w:rsidR="00831035" w:rsidRDefault="0086232E">
                  <w:pPr>
                    <w:jc w:val="center"/>
                    <w:rPr>
                      <w:rFonts w:ascii="Arial" w:eastAsia="Arial" w:hAnsi="Arial" w:cs="Arial"/>
                    </w:rPr>
                  </w:pPr>
                  <w:r>
                    <w:rPr>
                      <w:rFonts w:ascii="Arial" w:eastAsia="Arial" w:hAnsi="Arial" w:cs="Arial"/>
                    </w:rPr>
                    <w:t>Teórico</w:t>
                  </w:r>
                </w:p>
              </w:tc>
              <w:tc>
                <w:tcPr>
                  <w:tcW w:w="565" w:type="dxa"/>
                  <w:vAlign w:val="center"/>
                </w:tcPr>
                <w:p w:rsidR="00831035" w:rsidRDefault="0086232E">
                  <w:pPr>
                    <w:jc w:val="center"/>
                    <w:rPr>
                      <w:rFonts w:ascii="Arial" w:eastAsia="Arial" w:hAnsi="Arial" w:cs="Arial"/>
                    </w:rPr>
                  </w:pPr>
                  <w:r>
                    <w:rPr>
                      <w:rFonts w:ascii="Arial" w:eastAsia="Arial" w:hAnsi="Arial" w:cs="Arial"/>
                    </w:rPr>
                    <w:t>4</w:t>
                  </w:r>
                </w:p>
              </w:tc>
              <w:tc>
                <w:tcPr>
                  <w:tcW w:w="567" w:type="dxa"/>
                  <w:vAlign w:val="center"/>
                </w:tcPr>
                <w:p w:rsidR="00831035" w:rsidRDefault="0086232E">
                  <w:pPr>
                    <w:jc w:val="center"/>
                    <w:rPr>
                      <w:rFonts w:ascii="Arial" w:eastAsia="Arial" w:hAnsi="Arial" w:cs="Arial"/>
                    </w:rPr>
                  </w:pPr>
                  <w:r>
                    <w:rPr>
                      <w:rFonts w:ascii="Arial" w:eastAsia="Arial" w:hAnsi="Arial" w:cs="Arial"/>
                    </w:rPr>
                    <w:t>2</w:t>
                  </w:r>
                </w:p>
              </w:tc>
              <w:tc>
                <w:tcPr>
                  <w:tcW w:w="567" w:type="dxa"/>
                  <w:vAlign w:val="center"/>
                </w:tcPr>
                <w:p w:rsidR="00831035" w:rsidRDefault="0086232E">
                  <w:pPr>
                    <w:jc w:val="center"/>
                    <w:rPr>
                      <w:rFonts w:ascii="Arial" w:eastAsia="Arial" w:hAnsi="Arial" w:cs="Arial"/>
                    </w:rPr>
                  </w:pPr>
                  <w:r>
                    <w:rPr>
                      <w:rFonts w:ascii="Arial" w:eastAsia="Arial" w:hAnsi="Arial" w:cs="Arial"/>
                    </w:rPr>
                    <w:t>3</w:t>
                  </w:r>
                </w:p>
              </w:tc>
              <w:tc>
                <w:tcPr>
                  <w:tcW w:w="1554" w:type="dxa"/>
                  <w:vAlign w:val="center"/>
                </w:tcPr>
                <w:p w:rsidR="00831035" w:rsidRDefault="0086232E">
                  <w:pPr>
                    <w:jc w:val="center"/>
                    <w:rPr>
                      <w:rFonts w:ascii="Arial" w:eastAsia="Arial" w:hAnsi="Arial" w:cs="Arial"/>
                    </w:rPr>
                  </w:pPr>
                  <w:r>
                    <w:rPr>
                      <w:rFonts w:ascii="Arial" w:eastAsia="Arial" w:hAnsi="Arial" w:cs="Arial"/>
                    </w:rPr>
                    <w:t>6</w:t>
                  </w:r>
                </w:p>
              </w:tc>
              <w:tc>
                <w:tcPr>
                  <w:tcW w:w="1782" w:type="dxa"/>
                  <w:vAlign w:val="center"/>
                </w:tcPr>
                <w:p w:rsidR="00831035" w:rsidRDefault="0086232E">
                  <w:pPr>
                    <w:jc w:val="center"/>
                    <w:rPr>
                      <w:rFonts w:ascii="Arial" w:eastAsia="Arial" w:hAnsi="Arial" w:cs="Arial"/>
                    </w:rPr>
                  </w:pPr>
                  <w:r>
                    <w:rPr>
                      <w:rFonts w:ascii="Arial" w:eastAsia="Arial" w:hAnsi="Arial" w:cs="Arial"/>
                    </w:rPr>
                    <w:t>9</w:t>
                  </w:r>
                </w:p>
              </w:tc>
              <w:tc>
                <w:tcPr>
                  <w:tcW w:w="1789" w:type="dxa"/>
                  <w:vAlign w:val="center"/>
                </w:tcPr>
                <w:p w:rsidR="00831035" w:rsidRDefault="0086232E">
                  <w:pPr>
                    <w:jc w:val="center"/>
                    <w:rPr>
                      <w:rFonts w:ascii="Arial" w:eastAsia="Arial" w:hAnsi="Arial" w:cs="Arial"/>
                    </w:rPr>
                  </w:pPr>
                  <w:r>
                    <w:rPr>
                      <w:rFonts w:ascii="Arial" w:eastAsia="Arial" w:hAnsi="Arial" w:cs="Arial"/>
                    </w:rPr>
                    <w:t>144</w:t>
                  </w:r>
                </w:p>
              </w:tc>
              <w:tc>
                <w:tcPr>
                  <w:tcW w:w="1112" w:type="dxa"/>
                  <w:tcBorders>
                    <w:top w:val="single" w:sz="4" w:space="0" w:color="000000"/>
                  </w:tcBorders>
                  <w:vAlign w:val="center"/>
                </w:tcPr>
                <w:p w:rsidR="00831035" w:rsidRDefault="0086232E">
                  <w:pPr>
                    <w:jc w:val="center"/>
                    <w:rPr>
                      <w:rFonts w:ascii="Arial" w:eastAsia="Arial" w:hAnsi="Arial" w:cs="Arial"/>
                    </w:rPr>
                  </w:pPr>
                  <w:r>
                    <w:rPr>
                      <w:rFonts w:ascii="Arial" w:eastAsia="Arial" w:hAnsi="Arial" w:cs="Arial"/>
                    </w:rPr>
                    <w:t>3</w:t>
                  </w:r>
                </w:p>
              </w:tc>
            </w:tr>
          </w:tbl>
          <w:p w:rsidR="00831035" w:rsidRDefault="00831035">
            <w:pPr>
              <w:jc w:val="both"/>
              <w:rPr>
                <w:rFonts w:ascii="Arial" w:eastAsia="Arial" w:hAnsi="Arial" w:cs="Arial"/>
                <w:b/>
                <w:i/>
              </w:rPr>
            </w:pPr>
          </w:p>
          <w:p w:rsidR="00831035" w:rsidRDefault="0086232E">
            <w:pPr>
              <w:jc w:val="both"/>
              <w:rPr>
                <w:rFonts w:ascii="Arial" w:eastAsia="Arial" w:hAnsi="Arial" w:cs="Arial"/>
              </w:rPr>
            </w:pPr>
            <w:r>
              <w:rPr>
                <w:rFonts w:ascii="Arial" w:eastAsia="Arial" w:hAnsi="Arial" w:cs="Arial"/>
                <w:b/>
                <w:i/>
              </w:rPr>
              <w:t>Trabajo Presencial Directo (TD)</w:t>
            </w:r>
            <w:r>
              <w:rPr>
                <w:rFonts w:ascii="Arial" w:eastAsia="Arial" w:hAnsi="Arial" w:cs="Arial"/>
              </w:rPr>
              <w:t>: trabajo de aula con plenaria de todos los estudiantes.</w:t>
            </w:r>
          </w:p>
          <w:p w:rsidR="00831035" w:rsidRDefault="0086232E">
            <w:pPr>
              <w:jc w:val="both"/>
              <w:rPr>
                <w:rFonts w:ascii="Arial" w:eastAsia="Arial" w:hAnsi="Arial" w:cs="Arial"/>
              </w:rPr>
            </w:pPr>
            <w:r>
              <w:rPr>
                <w:rFonts w:ascii="Arial" w:eastAsia="Arial" w:hAnsi="Arial" w:cs="Arial"/>
                <w:b/>
                <w:i/>
              </w:rPr>
              <w:t>Trabajo Mediado _ cooperativo (TC)</w:t>
            </w:r>
            <w:r>
              <w:rPr>
                <w:rFonts w:ascii="Arial" w:eastAsia="Arial" w:hAnsi="Arial" w:cs="Arial"/>
              </w:rPr>
              <w:t>: Trabajo de tutoría del docente a pequeños grupos o de forma individual a los estudiantes.</w:t>
            </w:r>
          </w:p>
          <w:p w:rsidR="00831035" w:rsidRDefault="0086232E">
            <w:pPr>
              <w:jc w:val="both"/>
              <w:rPr>
                <w:rFonts w:ascii="Arial" w:eastAsia="Arial" w:hAnsi="Arial" w:cs="Arial"/>
              </w:rPr>
            </w:pPr>
            <w:r>
              <w:rPr>
                <w:rFonts w:ascii="Arial" w:eastAsia="Arial" w:hAnsi="Arial" w:cs="Arial"/>
                <w:b/>
                <w:i/>
              </w:rPr>
              <w:t xml:space="preserve">Trabajo Autónomo (TA): </w:t>
            </w:r>
            <w:r>
              <w:rPr>
                <w:rFonts w:ascii="Arial" w:eastAsia="Arial" w:hAnsi="Arial" w:cs="Arial"/>
              </w:rPr>
              <w:t xml:space="preserve">Trabajo del estudiante sin presencia del docente, </w:t>
            </w:r>
            <w:r>
              <w:rPr>
                <w:rFonts w:ascii="Arial" w:eastAsia="Arial" w:hAnsi="Arial" w:cs="Arial"/>
              </w:rPr>
              <w:t>que se puede realizar en distintas instancias: en grupos de trabajo o en forma individual, en casa o en biblioteca, laboratorio, etc.)</w:t>
            </w:r>
          </w:p>
        </w:tc>
      </w:tr>
      <w:tr w:rsidR="00831035">
        <w:trPr>
          <w:trHeight w:val="420"/>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jc w:val="center"/>
              <w:rPr>
                <w:rFonts w:ascii="Arial" w:eastAsia="Arial" w:hAnsi="Arial" w:cs="Arial"/>
              </w:rPr>
            </w:pPr>
            <w:r>
              <w:rPr>
                <w:rFonts w:ascii="Arial" w:eastAsia="Arial" w:hAnsi="Arial" w:cs="Arial"/>
                <w:b/>
              </w:rPr>
              <w:lastRenderedPageBreak/>
              <w:t>IV. RECURSOS</w:t>
            </w:r>
          </w:p>
        </w:tc>
      </w:tr>
      <w:tr w:rsidR="00831035">
        <w:trPr>
          <w:trHeight w:val="2420"/>
        </w:trPr>
        <w:tc>
          <w:tcPr>
            <w:tcW w:w="9662" w:type="dxa"/>
            <w:gridSpan w:val="6"/>
            <w:tcBorders>
              <w:top w:val="single" w:sz="4" w:space="0" w:color="000000"/>
              <w:left w:val="single" w:sz="4" w:space="0" w:color="000000"/>
              <w:bottom w:val="nil"/>
              <w:right w:val="single" w:sz="4" w:space="0" w:color="000000"/>
            </w:tcBorders>
          </w:tcPr>
          <w:p w:rsidR="00831035" w:rsidRDefault="0086232E">
            <w:pPr>
              <w:rPr>
                <w:rFonts w:ascii="Arial" w:eastAsia="Arial" w:hAnsi="Arial" w:cs="Arial"/>
                <w:b/>
              </w:rPr>
            </w:pPr>
            <w:r>
              <w:rPr>
                <w:rFonts w:ascii="Arial" w:eastAsia="Arial" w:hAnsi="Arial" w:cs="Arial"/>
                <w:b/>
              </w:rPr>
              <w:t xml:space="preserve">MEDIOS Y AYUDAS: </w:t>
            </w:r>
          </w:p>
          <w:p w:rsidR="00831035" w:rsidRDefault="0086232E">
            <w:pPr>
              <w:jc w:val="both"/>
              <w:rPr>
                <w:rFonts w:ascii="Arial" w:eastAsia="Arial" w:hAnsi="Arial" w:cs="Arial"/>
                <w:i/>
              </w:rPr>
            </w:pPr>
            <w:r>
              <w:rPr>
                <w:rFonts w:ascii="Arial" w:eastAsia="Arial" w:hAnsi="Arial" w:cs="Arial"/>
                <w:i/>
              </w:rPr>
              <w:t xml:space="preserve">El curso requiere de espacio físico (aula de clase); Recurso docente, recursos informáticos (página de referencia del libro, CD de ayuda del mismo, Recursos bibliográficos (revistas especializadas), retroproyector, </w:t>
            </w:r>
            <w:proofErr w:type="spellStart"/>
            <w:r>
              <w:rPr>
                <w:rFonts w:ascii="Arial" w:eastAsia="Arial" w:hAnsi="Arial" w:cs="Arial"/>
                <w:i/>
              </w:rPr>
              <w:t>videobeam</w:t>
            </w:r>
            <w:proofErr w:type="spellEnd"/>
            <w:r>
              <w:rPr>
                <w:rFonts w:ascii="Arial" w:eastAsia="Arial" w:hAnsi="Arial" w:cs="Arial"/>
                <w:i/>
              </w:rPr>
              <w:t>, televisor, computadores (salas</w:t>
            </w:r>
            <w:r>
              <w:rPr>
                <w:rFonts w:ascii="Arial" w:eastAsia="Arial" w:hAnsi="Arial" w:cs="Arial"/>
                <w:i/>
              </w:rPr>
              <w:t>).</w:t>
            </w:r>
          </w:p>
          <w:tbl>
            <w:tblPr>
              <w:tblStyle w:val="a1"/>
              <w:tblW w:w="93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14"/>
            </w:tblGrid>
            <w:tr w:rsidR="00831035">
              <w:trPr>
                <w:trHeight w:val="540"/>
              </w:trPr>
              <w:tc>
                <w:tcPr>
                  <w:tcW w:w="9314"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BIBLIOGRAFÍA</w:t>
                  </w:r>
                </w:p>
              </w:tc>
            </w:tr>
            <w:tr w:rsidR="00831035">
              <w:trPr>
                <w:trHeight w:val="400"/>
              </w:trPr>
              <w:tc>
                <w:tcPr>
                  <w:tcW w:w="9314" w:type="dxa"/>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TEXTOS BÁSICOS</w:t>
                  </w:r>
                </w:p>
              </w:tc>
            </w:tr>
            <w:tr w:rsidR="00831035">
              <w:trPr>
                <w:trHeight w:val="142"/>
              </w:trPr>
              <w:tc>
                <w:tcPr>
                  <w:tcW w:w="9314" w:type="dxa"/>
                  <w:tcBorders>
                    <w:top w:val="single" w:sz="4" w:space="0" w:color="000000"/>
                    <w:left w:val="single" w:sz="4" w:space="0" w:color="000000"/>
                    <w:bottom w:val="single" w:sz="4" w:space="0" w:color="000000"/>
                    <w:right w:val="single" w:sz="4" w:space="0" w:color="000000"/>
                  </w:tcBorders>
                </w:tcPr>
                <w:p w:rsidR="00831035" w:rsidRDefault="0086232E">
                  <w:pPr>
                    <w:numPr>
                      <w:ilvl w:val="0"/>
                      <w:numId w:val="2"/>
                    </w:numPr>
                    <w:jc w:val="both"/>
                    <w:rPr>
                      <w:rFonts w:ascii="Arial" w:eastAsia="Arial" w:hAnsi="Arial" w:cs="Arial"/>
                    </w:rPr>
                  </w:pPr>
                  <w:proofErr w:type="spellStart"/>
                  <w:r>
                    <w:rPr>
                      <w:rFonts w:ascii="Arial" w:eastAsia="Arial" w:hAnsi="Arial" w:cs="Arial"/>
                    </w:rPr>
                    <w:t>Grossmann</w:t>
                  </w:r>
                  <w:proofErr w:type="spellEnd"/>
                  <w:r>
                    <w:rPr>
                      <w:rFonts w:ascii="Arial" w:eastAsia="Arial" w:hAnsi="Arial" w:cs="Arial"/>
                    </w:rPr>
                    <w:t>, E. Álgebra lineal. Quinta Edición. Editorial McGraw-Hill. México.</w:t>
                  </w:r>
                </w:p>
              </w:tc>
            </w:tr>
            <w:tr w:rsidR="00831035">
              <w:trPr>
                <w:trHeight w:val="400"/>
              </w:trPr>
              <w:tc>
                <w:tcPr>
                  <w:tcW w:w="9314"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both"/>
                    <w:rPr>
                      <w:rFonts w:ascii="Arial" w:eastAsia="Arial" w:hAnsi="Arial" w:cs="Arial"/>
                    </w:rPr>
                  </w:pPr>
                  <w:r>
                    <w:rPr>
                      <w:rFonts w:ascii="Arial" w:eastAsia="Arial" w:hAnsi="Arial" w:cs="Arial"/>
                      <w:b/>
                    </w:rPr>
                    <w:t>TEXTOS COMPLEMENTARIOS</w:t>
                  </w:r>
                </w:p>
              </w:tc>
            </w:tr>
            <w:tr w:rsidR="00831035">
              <w:trPr>
                <w:trHeight w:val="560"/>
              </w:trPr>
              <w:tc>
                <w:tcPr>
                  <w:tcW w:w="9314" w:type="dxa"/>
                  <w:tcBorders>
                    <w:top w:val="single" w:sz="4" w:space="0" w:color="000000"/>
                    <w:left w:val="single" w:sz="4" w:space="0" w:color="000000"/>
                    <w:bottom w:val="single" w:sz="4" w:space="0" w:color="000000"/>
                    <w:right w:val="single" w:sz="4" w:space="0" w:color="000000"/>
                  </w:tcBorders>
                </w:tcPr>
                <w:p w:rsidR="00831035" w:rsidRDefault="0086232E">
                  <w:pPr>
                    <w:numPr>
                      <w:ilvl w:val="0"/>
                      <w:numId w:val="5"/>
                    </w:numPr>
                    <w:jc w:val="both"/>
                    <w:rPr>
                      <w:rFonts w:ascii="Arial" w:eastAsia="Arial" w:hAnsi="Arial" w:cs="Arial"/>
                    </w:rPr>
                  </w:pPr>
                  <w:proofErr w:type="spellStart"/>
                  <w:r>
                    <w:rPr>
                      <w:rFonts w:ascii="Arial" w:eastAsia="Arial" w:hAnsi="Arial" w:cs="Arial"/>
                    </w:rPr>
                    <w:t>Kolman</w:t>
                  </w:r>
                  <w:proofErr w:type="spellEnd"/>
                  <w:r>
                    <w:rPr>
                      <w:rFonts w:ascii="Arial" w:eastAsia="Arial" w:hAnsi="Arial" w:cs="Arial"/>
                    </w:rPr>
                    <w:t>, Bernard/Hill, David R. Álgebra Lineal. 8ª. Edición. Ed. Pearson. México 2006.</w:t>
                  </w:r>
                </w:p>
                <w:p w:rsidR="00831035" w:rsidRDefault="0086232E">
                  <w:pPr>
                    <w:numPr>
                      <w:ilvl w:val="0"/>
                      <w:numId w:val="5"/>
                    </w:numPr>
                    <w:jc w:val="both"/>
                    <w:rPr>
                      <w:rFonts w:ascii="Arial" w:eastAsia="Arial" w:hAnsi="Arial" w:cs="Arial"/>
                    </w:rPr>
                  </w:pPr>
                  <w:proofErr w:type="spellStart"/>
                  <w:r>
                    <w:rPr>
                      <w:rFonts w:ascii="Arial" w:eastAsia="Arial" w:hAnsi="Arial" w:cs="Arial"/>
                    </w:rPr>
                    <w:t>Apostol</w:t>
                  </w:r>
                  <w:proofErr w:type="spellEnd"/>
                  <w:r>
                    <w:rPr>
                      <w:rFonts w:ascii="Arial" w:eastAsia="Arial" w:hAnsi="Arial" w:cs="Arial"/>
                    </w:rPr>
                    <w:t xml:space="preserve">, Tom M. </w:t>
                  </w:r>
                  <w:proofErr w:type="spellStart"/>
                  <w:r>
                    <w:rPr>
                      <w:rFonts w:ascii="Arial" w:eastAsia="Arial" w:hAnsi="Arial" w:cs="Arial"/>
                    </w:rPr>
                    <w:t>Calculus</w:t>
                  </w:r>
                  <w:proofErr w:type="spellEnd"/>
                  <w:r>
                    <w:rPr>
                      <w:rFonts w:ascii="Arial" w:eastAsia="Arial" w:hAnsi="Arial" w:cs="Arial"/>
                    </w:rPr>
                    <w:t xml:space="preserve">. Vol. I. segunda edición Ed Reverté. Secciones: 12.8, 12.9, 12.11 13.5, 13.11 y 13.17. </w:t>
                  </w:r>
                </w:p>
                <w:p w:rsidR="00831035" w:rsidRDefault="0086232E">
                  <w:pPr>
                    <w:numPr>
                      <w:ilvl w:val="0"/>
                      <w:numId w:val="5"/>
                    </w:numPr>
                    <w:jc w:val="both"/>
                    <w:rPr>
                      <w:rFonts w:ascii="Arial" w:eastAsia="Arial" w:hAnsi="Arial" w:cs="Arial"/>
                    </w:rPr>
                  </w:pPr>
                  <w:r>
                    <w:rPr>
                      <w:rFonts w:ascii="Arial" w:eastAsia="Arial" w:hAnsi="Arial" w:cs="Arial"/>
                    </w:rPr>
                    <w:t xml:space="preserve">Poole, David. </w:t>
                  </w:r>
                  <w:r>
                    <w:rPr>
                      <w:rFonts w:ascii="Arial" w:eastAsia="Arial" w:hAnsi="Arial" w:cs="Arial"/>
                      <w:i/>
                    </w:rPr>
                    <w:t>Álgebra Lineal una Introducción Moderna</w:t>
                  </w:r>
                  <w:r>
                    <w:rPr>
                      <w:rFonts w:ascii="Arial" w:eastAsia="Arial" w:hAnsi="Arial" w:cs="Arial"/>
                    </w:rPr>
                    <w:t>. Thomson.</w:t>
                  </w:r>
                </w:p>
                <w:p w:rsidR="00831035" w:rsidRDefault="0086232E">
                  <w:pPr>
                    <w:numPr>
                      <w:ilvl w:val="0"/>
                      <w:numId w:val="5"/>
                    </w:numPr>
                    <w:jc w:val="both"/>
                    <w:rPr>
                      <w:rFonts w:ascii="Arial" w:eastAsia="Arial" w:hAnsi="Arial" w:cs="Arial"/>
                    </w:rPr>
                  </w:pPr>
                  <w:proofErr w:type="spellStart"/>
                  <w:r>
                    <w:rPr>
                      <w:rFonts w:ascii="Arial" w:eastAsia="Arial" w:hAnsi="Arial" w:cs="Arial"/>
                    </w:rPr>
                    <w:t>Nakos</w:t>
                  </w:r>
                  <w:proofErr w:type="spellEnd"/>
                  <w:r>
                    <w:rPr>
                      <w:rFonts w:ascii="Arial" w:eastAsia="Arial" w:hAnsi="Arial" w:cs="Arial"/>
                    </w:rPr>
                    <w:t xml:space="preserve"> &amp; Joyner. Álgebra Lineal con aplicaciones. Editorial Thomson 1999</w:t>
                  </w:r>
                </w:p>
              </w:tc>
            </w:tr>
            <w:tr w:rsidR="00831035">
              <w:trPr>
                <w:trHeight w:val="85"/>
              </w:trPr>
              <w:tc>
                <w:tcPr>
                  <w:tcW w:w="9314" w:type="dxa"/>
                  <w:tcBorders>
                    <w:top w:val="single" w:sz="4" w:space="0" w:color="000000"/>
                    <w:left w:val="single" w:sz="4" w:space="0" w:color="000000"/>
                    <w:bottom w:val="single" w:sz="4" w:space="0" w:color="000000"/>
                    <w:right w:val="single" w:sz="4" w:space="0" w:color="000000"/>
                  </w:tcBorders>
                </w:tcPr>
                <w:p w:rsidR="00831035" w:rsidRDefault="0086232E">
                  <w:pPr>
                    <w:jc w:val="both"/>
                    <w:rPr>
                      <w:rFonts w:ascii="Arial" w:eastAsia="Arial" w:hAnsi="Arial" w:cs="Arial"/>
                      <w:b/>
                    </w:rPr>
                  </w:pPr>
                  <w:r>
                    <w:rPr>
                      <w:rFonts w:ascii="Arial" w:eastAsia="Arial" w:hAnsi="Arial" w:cs="Arial"/>
                      <w:b/>
                    </w:rPr>
                    <w:t>REVISTAS</w:t>
                  </w:r>
                </w:p>
              </w:tc>
            </w:tr>
            <w:tr w:rsidR="00831035">
              <w:trPr>
                <w:trHeight w:val="560"/>
              </w:trPr>
              <w:tc>
                <w:tcPr>
                  <w:tcW w:w="9314" w:type="dxa"/>
                  <w:tcBorders>
                    <w:top w:val="single" w:sz="4" w:space="0" w:color="000000"/>
                    <w:left w:val="single" w:sz="4" w:space="0" w:color="000000"/>
                    <w:bottom w:val="single" w:sz="4" w:space="0" w:color="000000"/>
                    <w:right w:val="single" w:sz="4" w:space="0" w:color="000000"/>
                  </w:tcBorders>
                </w:tcPr>
                <w:p w:rsidR="00831035" w:rsidRDefault="0086232E">
                  <w:pPr>
                    <w:numPr>
                      <w:ilvl w:val="0"/>
                      <w:numId w:val="5"/>
                    </w:numPr>
                    <w:spacing w:after="0"/>
                    <w:jc w:val="both"/>
                    <w:rPr>
                      <w:rFonts w:ascii="Arial" w:eastAsia="Arial" w:hAnsi="Arial" w:cs="Arial"/>
                    </w:rPr>
                  </w:pPr>
                  <w:r>
                    <w:rPr>
                      <w:rFonts w:ascii="Arial" w:eastAsia="Arial" w:hAnsi="Arial" w:cs="Arial"/>
                    </w:rPr>
                    <w:t xml:space="preserve">Revista Sociedad Colombiana de Matemáticas: </w:t>
                  </w:r>
                </w:p>
                <w:p w:rsidR="00831035" w:rsidRDefault="0086232E">
                  <w:pPr>
                    <w:ind w:left="720"/>
                    <w:jc w:val="both"/>
                    <w:rPr>
                      <w:rFonts w:ascii="Arial" w:eastAsia="Arial" w:hAnsi="Arial" w:cs="Arial"/>
                    </w:rPr>
                  </w:pPr>
                  <w:hyperlink r:id="rId7">
                    <w:r>
                      <w:rPr>
                        <w:rFonts w:ascii="Arial" w:eastAsia="Arial" w:hAnsi="Arial" w:cs="Arial"/>
                        <w:color w:val="0563C1"/>
                        <w:u w:val="single"/>
                      </w:rPr>
                      <w:t>http://www.emis.de/journals/RCM/revistas.html</w:t>
                    </w:r>
                  </w:hyperlink>
                </w:p>
              </w:tc>
            </w:tr>
            <w:tr w:rsidR="00831035">
              <w:trPr>
                <w:trHeight w:val="319"/>
              </w:trPr>
              <w:tc>
                <w:tcPr>
                  <w:tcW w:w="9314" w:type="dxa"/>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rPr>
                    <w:t>DIRECCIONES DE INTERNET</w:t>
                  </w:r>
                </w:p>
              </w:tc>
            </w:tr>
            <w:tr w:rsidR="00831035">
              <w:trPr>
                <w:trHeight w:val="85"/>
              </w:trPr>
              <w:tc>
                <w:tcPr>
                  <w:tcW w:w="9314" w:type="dxa"/>
                  <w:tcBorders>
                    <w:top w:val="single" w:sz="4" w:space="0" w:color="000000"/>
                    <w:left w:val="single" w:sz="4" w:space="0" w:color="000000"/>
                    <w:bottom w:val="single" w:sz="4" w:space="0" w:color="000000"/>
                    <w:right w:val="single" w:sz="4" w:space="0" w:color="000000"/>
                  </w:tcBorders>
                  <w:vAlign w:val="center"/>
                </w:tcPr>
                <w:p w:rsidR="00831035" w:rsidRDefault="0086232E">
                  <w:pPr>
                    <w:numPr>
                      <w:ilvl w:val="0"/>
                      <w:numId w:val="3"/>
                    </w:numPr>
                    <w:rPr>
                      <w:rFonts w:ascii="Arial" w:eastAsia="Arial" w:hAnsi="Arial" w:cs="Arial"/>
                    </w:rPr>
                  </w:pPr>
                  <w:r>
                    <w:rPr>
                      <w:rFonts w:ascii="Arial" w:eastAsia="Arial" w:hAnsi="Arial" w:cs="Arial"/>
                      <w:i/>
                    </w:rPr>
                    <w:t xml:space="preserve">www.matematicas.net </w:t>
                  </w:r>
                </w:p>
                <w:p w:rsidR="00831035" w:rsidRDefault="0086232E">
                  <w:pPr>
                    <w:numPr>
                      <w:ilvl w:val="0"/>
                      <w:numId w:val="3"/>
                    </w:numPr>
                    <w:rPr>
                      <w:rFonts w:ascii="Arial" w:eastAsia="Arial" w:hAnsi="Arial" w:cs="Arial"/>
                    </w:rPr>
                  </w:pPr>
                  <w:hyperlink r:id="rId8">
                    <w:r>
                      <w:rPr>
                        <w:rFonts w:ascii="Arial" w:eastAsia="Arial" w:hAnsi="Arial" w:cs="Arial"/>
                        <w:i/>
                        <w:color w:val="0563C1"/>
                        <w:u w:val="single"/>
                      </w:rPr>
                      <w:t>www.dudasmatematicas.com.ar</w:t>
                    </w:r>
                  </w:hyperlink>
                </w:p>
              </w:tc>
            </w:tr>
          </w:tbl>
          <w:p w:rsidR="00831035" w:rsidRDefault="0086232E">
            <w:pPr>
              <w:spacing w:after="0"/>
              <w:rPr>
                <w:rFonts w:ascii="Arial" w:eastAsia="Arial" w:hAnsi="Arial" w:cs="Arial"/>
              </w:rPr>
            </w:pPr>
            <w:r>
              <w:rPr>
                <w:rFonts w:ascii="Arial" w:eastAsia="Arial" w:hAnsi="Arial" w:cs="Arial"/>
              </w:rPr>
              <w:lastRenderedPageBreak/>
              <w:t xml:space="preserve"> </w:t>
            </w:r>
          </w:p>
        </w:tc>
      </w:tr>
      <w:tr w:rsidR="00831035">
        <w:trPr>
          <w:trHeight w:val="537"/>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jc w:val="center"/>
              <w:rPr>
                <w:rFonts w:ascii="Arial" w:eastAsia="Arial" w:hAnsi="Arial" w:cs="Arial"/>
                <w:b/>
              </w:rPr>
            </w:pPr>
            <w:r>
              <w:rPr>
                <w:rFonts w:ascii="Arial" w:eastAsia="Arial" w:hAnsi="Arial" w:cs="Arial"/>
                <w:b/>
              </w:rPr>
              <w:lastRenderedPageBreak/>
              <w:t>V. ORGANIZACIÓN / TIEMPOS</w:t>
            </w:r>
          </w:p>
        </w:tc>
      </w:tr>
      <w:tr w:rsidR="00831035">
        <w:trPr>
          <w:trHeight w:val="344"/>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31035">
            <w:pPr>
              <w:spacing w:line="240" w:lineRule="auto"/>
              <w:jc w:val="center"/>
              <w:rPr>
                <w:b/>
              </w:rPr>
            </w:pPr>
          </w:p>
          <w:p w:rsidR="00831035" w:rsidRDefault="0086232E">
            <w:pPr>
              <w:spacing w:after="0" w:line="240" w:lineRule="auto"/>
              <w:rPr>
                <w:b/>
              </w:rPr>
            </w:pPr>
            <w:r>
              <w:rPr>
                <w:b/>
              </w:rPr>
              <w:t xml:space="preserve">PROGRAMA COMPLETO </w:t>
            </w:r>
          </w:p>
          <w:tbl>
            <w:tblPr>
              <w:tblStyle w:val="a2"/>
              <w:tblW w:w="9280"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
              <w:gridCol w:w="8296"/>
            </w:tblGrid>
            <w:tr w:rsidR="00831035">
              <w:trPr>
                <w:trHeight w:val="145"/>
              </w:trPr>
              <w:tc>
                <w:tcPr>
                  <w:tcW w:w="984" w:type="dxa"/>
                </w:tcPr>
                <w:p w:rsidR="00831035" w:rsidRDefault="0086232E">
                  <w:pPr>
                    <w:spacing w:line="240" w:lineRule="auto"/>
                    <w:rPr>
                      <w:b/>
                    </w:rPr>
                  </w:pPr>
                  <w:r>
                    <w:rPr>
                      <w:b/>
                    </w:rPr>
                    <w:t>Semana</w:t>
                  </w:r>
                </w:p>
              </w:tc>
              <w:tc>
                <w:tcPr>
                  <w:tcW w:w="8296" w:type="dxa"/>
                </w:tcPr>
                <w:p w:rsidR="00831035" w:rsidRDefault="0086232E">
                  <w:pPr>
                    <w:spacing w:line="240" w:lineRule="auto"/>
                    <w:jc w:val="center"/>
                    <w:rPr>
                      <w:b/>
                    </w:rPr>
                  </w:pPr>
                  <w:r>
                    <w:rPr>
                      <w:b/>
                    </w:rPr>
                    <w:t>Unidades y temáticas</w:t>
                  </w:r>
                </w:p>
              </w:tc>
            </w:tr>
            <w:tr w:rsidR="00831035">
              <w:trPr>
                <w:trHeight w:val="145"/>
              </w:trPr>
              <w:tc>
                <w:tcPr>
                  <w:tcW w:w="984" w:type="dxa"/>
                  <w:vMerge w:val="restart"/>
                </w:tcPr>
                <w:p w:rsidR="00831035" w:rsidRDefault="0086232E">
                  <w:pPr>
                    <w:jc w:val="center"/>
                  </w:pPr>
                  <w:r>
                    <w:t>1</w:t>
                  </w:r>
                </w:p>
              </w:tc>
              <w:tc>
                <w:tcPr>
                  <w:tcW w:w="8296" w:type="dxa"/>
                </w:tcPr>
                <w:p w:rsidR="00831035" w:rsidRDefault="0086232E">
                  <w:pPr>
                    <w:spacing w:line="240" w:lineRule="auto"/>
                  </w:pPr>
                  <w:r>
                    <w:t>Sistemas de ecuaciones lineales</w:t>
                  </w:r>
                </w:p>
                <w:p w:rsidR="00831035" w:rsidRDefault="0086232E">
                  <w:pPr>
                    <w:spacing w:line="240" w:lineRule="auto"/>
                  </w:pPr>
                  <w:r>
                    <w:t>Eliminación de Gauss-</w:t>
                  </w:r>
                  <w:proofErr w:type="spellStart"/>
                  <w:r>
                    <w:t>Jordan</w:t>
                  </w:r>
                  <w:proofErr w:type="spellEnd"/>
                </w:p>
              </w:tc>
            </w:tr>
            <w:tr w:rsidR="00831035">
              <w:trPr>
                <w:trHeight w:val="145"/>
              </w:trPr>
              <w:tc>
                <w:tcPr>
                  <w:tcW w:w="984" w:type="dxa"/>
                  <w:vMerge/>
                </w:tcPr>
                <w:p w:rsidR="00831035" w:rsidRDefault="00831035">
                  <w:pPr>
                    <w:widowControl w:val="0"/>
                    <w:pBdr>
                      <w:top w:val="nil"/>
                      <w:left w:val="nil"/>
                      <w:bottom w:val="nil"/>
                      <w:right w:val="nil"/>
                      <w:between w:val="nil"/>
                    </w:pBdr>
                    <w:spacing w:after="0" w:line="276" w:lineRule="auto"/>
                  </w:pPr>
                </w:p>
              </w:tc>
              <w:tc>
                <w:tcPr>
                  <w:tcW w:w="8296" w:type="dxa"/>
                </w:tcPr>
                <w:p w:rsidR="00831035" w:rsidRDefault="0086232E">
                  <w:pPr>
                    <w:spacing w:line="240" w:lineRule="auto"/>
                  </w:pPr>
                  <w:r>
                    <w:t>Sistemas de ecuaciones homogéneos</w:t>
                  </w:r>
                </w:p>
              </w:tc>
            </w:tr>
            <w:tr w:rsidR="00831035">
              <w:trPr>
                <w:trHeight w:val="145"/>
              </w:trPr>
              <w:tc>
                <w:tcPr>
                  <w:tcW w:w="984" w:type="dxa"/>
                  <w:vMerge w:val="restart"/>
                </w:tcPr>
                <w:p w:rsidR="00831035" w:rsidRDefault="0086232E">
                  <w:pPr>
                    <w:jc w:val="center"/>
                  </w:pPr>
                  <w:r>
                    <w:t>2</w:t>
                  </w:r>
                </w:p>
              </w:tc>
              <w:tc>
                <w:tcPr>
                  <w:tcW w:w="8296" w:type="dxa"/>
                </w:tcPr>
                <w:p w:rsidR="00831035" w:rsidRDefault="0086232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Vectores y matrices Operaciones de suma</w:t>
                  </w:r>
                </w:p>
              </w:tc>
            </w:tr>
            <w:tr w:rsidR="00831035">
              <w:trPr>
                <w:trHeight w:val="145"/>
              </w:trPr>
              <w:tc>
                <w:tcPr>
                  <w:tcW w:w="984" w:type="dxa"/>
                  <w:vMerge/>
                </w:tcPr>
                <w:p w:rsidR="00831035" w:rsidRDefault="00831035">
                  <w:pPr>
                    <w:widowControl w:val="0"/>
                    <w:pBdr>
                      <w:top w:val="nil"/>
                      <w:left w:val="nil"/>
                      <w:bottom w:val="nil"/>
                      <w:right w:val="nil"/>
                      <w:between w:val="nil"/>
                    </w:pBdr>
                    <w:spacing w:after="0" w:line="276" w:lineRule="auto"/>
                    <w:rPr>
                      <w:rFonts w:ascii="Arial" w:eastAsia="Arial" w:hAnsi="Arial" w:cs="Arial"/>
                      <w:color w:val="000000"/>
                    </w:rPr>
                  </w:pPr>
                </w:p>
              </w:tc>
              <w:tc>
                <w:tcPr>
                  <w:tcW w:w="8296" w:type="dxa"/>
                </w:tcPr>
                <w:p w:rsidR="00831035" w:rsidRDefault="0086232E">
                  <w:pPr>
                    <w:spacing w:line="240" w:lineRule="auto"/>
                  </w:pPr>
                  <w:r>
                    <w:t>Producto vectorial y matricial</w:t>
                  </w:r>
                </w:p>
              </w:tc>
            </w:tr>
            <w:tr w:rsidR="00831035">
              <w:trPr>
                <w:trHeight w:val="145"/>
              </w:trPr>
              <w:tc>
                <w:tcPr>
                  <w:tcW w:w="984" w:type="dxa"/>
                  <w:vMerge w:val="restart"/>
                </w:tcPr>
                <w:p w:rsidR="00831035" w:rsidRDefault="0086232E">
                  <w:pPr>
                    <w:spacing w:line="240" w:lineRule="auto"/>
                    <w:jc w:val="center"/>
                  </w:pPr>
                  <w:r>
                    <w:t>3</w:t>
                  </w:r>
                </w:p>
              </w:tc>
              <w:tc>
                <w:tcPr>
                  <w:tcW w:w="8296" w:type="dxa"/>
                </w:tcPr>
                <w:p w:rsidR="00831035" w:rsidRDefault="0086232E">
                  <w:pPr>
                    <w:spacing w:line="240" w:lineRule="auto"/>
                  </w:pPr>
                  <w:r>
                    <w:t>Matrices y sistemas de ecuaciones lineales</w:t>
                  </w:r>
                </w:p>
              </w:tc>
            </w:tr>
            <w:tr w:rsidR="00831035">
              <w:trPr>
                <w:trHeight w:val="145"/>
              </w:trPr>
              <w:tc>
                <w:tcPr>
                  <w:tcW w:w="984" w:type="dxa"/>
                  <w:vMerge/>
                </w:tcPr>
                <w:p w:rsidR="00831035" w:rsidRDefault="00831035">
                  <w:pPr>
                    <w:widowControl w:val="0"/>
                    <w:pBdr>
                      <w:top w:val="nil"/>
                      <w:left w:val="nil"/>
                      <w:bottom w:val="nil"/>
                      <w:right w:val="nil"/>
                      <w:between w:val="nil"/>
                    </w:pBdr>
                    <w:spacing w:after="0" w:line="276" w:lineRule="auto"/>
                  </w:pPr>
                </w:p>
              </w:tc>
              <w:tc>
                <w:tcPr>
                  <w:tcW w:w="8296" w:type="dxa"/>
                </w:tcPr>
                <w:p w:rsidR="00831035" w:rsidRDefault="0086232E">
                  <w:pPr>
                    <w:spacing w:line="240" w:lineRule="auto"/>
                  </w:pPr>
                  <w:r>
                    <w:t>Traspuesta de una matriz</w:t>
                  </w:r>
                </w:p>
              </w:tc>
            </w:tr>
            <w:tr w:rsidR="00831035">
              <w:trPr>
                <w:trHeight w:val="145"/>
              </w:trPr>
              <w:tc>
                <w:tcPr>
                  <w:tcW w:w="984" w:type="dxa"/>
                  <w:vMerge w:val="restart"/>
                </w:tcPr>
                <w:p w:rsidR="00831035" w:rsidRDefault="0086232E">
                  <w:pPr>
                    <w:spacing w:line="240" w:lineRule="auto"/>
                    <w:jc w:val="center"/>
                  </w:pPr>
                  <w:r>
                    <w:t>4</w:t>
                  </w:r>
                </w:p>
              </w:tc>
              <w:tc>
                <w:tcPr>
                  <w:tcW w:w="8296" w:type="dxa"/>
                </w:tcPr>
                <w:p w:rsidR="00831035" w:rsidRDefault="0086232E">
                  <w:pPr>
                    <w:spacing w:line="240" w:lineRule="auto"/>
                  </w:pPr>
                  <w:r>
                    <w:t>Inversa de una matriz</w:t>
                  </w:r>
                </w:p>
              </w:tc>
            </w:tr>
            <w:tr w:rsidR="00831035">
              <w:trPr>
                <w:trHeight w:val="145"/>
              </w:trPr>
              <w:tc>
                <w:tcPr>
                  <w:tcW w:w="984" w:type="dxa"/>
                  <w:vMerge/>
                </w:tcPr>
                <w:p w:rsidR="00831035" w:rsidRDefault="00831035">
                  <w:pPr>
                    <w:widowControl w:val="0"/>
                    <w:pBdr>
                      <w:top w:val="nil"/>
                      <w:left w:val="nil"/>
                      <w:bottom w:val="nil"/>
                      <w:right w:val="nil"/>
                      <w:between w:val="nil"/>
                    </w:pBdr>
                    <w:spacing w:after="0" w:line="276" w:lineRule="auto"/>
                  </w:pPr>
                </w:p>
              </w:tc>
              <w:tc>
                <w:tcPr>
                  <w:tcW w:w="8296" w:type="dxa"/>
                </w:tcPr>
                <w:p w:rsidR="00831035" w:rsidRDefault="0086232E">
                  <w:pPr>
                    <w:spacing w:line="240" w:lineRule="auto"/>
                  </w:pPr>
                  <w:r>
                    <w:t>Determinantes</w:t>
                  </w:r>
                </w:p>
              </w:tc>
            </w:tr>
            <w:tr w:rsidR="00831035">
              <w:trPr>
                <w:trHeight w:val="145"/>
              </w:trPr>
              <w:tc>
                <w:tcPr>
                  <w:tcW w:w="984" w:type="dxa"/>
                  <w:vMerge w:val="restart"/>
                </w:tcPr>
                <w:p w:rsidR="00831035" w:rsidRDefault="0086232E">
                  <w:pPr>
                    <w:spacing w:line="240" w:lineRule="auto"/>
                    <w:jc w:val="center"/>
                  </w:pPr>
                  <w:r>
                    <w:t>5</w:t>
                  </w:r>
                </w:p>
              </w:tc>
              <w:tc>
                <w:tcPr>
                  <w:tcW w:w="8296" w:type="dxa"/>
                </w:tcPr>
                <w:p w:rsidR="00831035" w:rsidRDefault="0086232E">
                  <w:pPr>
                    <w:spacing w:line="240" w:lineRule="auto"/>
                  </w:pPr>
                  <w:r>
                    <w:t>Propiedades de los determinantes</w:t>
                  </w:r>
                </w:p>
              </w:tc>
            </w:tr>
            <w:tr w:rsidR="00831035">
              <w:trPr>
                <w:trHeight w:val="145"/>
              </w:trPr>
              <w:tc>
                <w:tcPr>
                  <w:tcW w:w="984" w:type="dxa"/>
                  <w:vMerge/>
                </w:tcPr>
                <w:p w:rsidR="00831035" w:rsidRDefault="00831035">
                  <w:pPr>
                    <w:widowControl w:val="0"/>
                    <w:pBdr>
                      <w:top w:val="nil"/>
                      <w:left w:val="nil"/>
                      <w:bottom w:val="nil"/>
                      <w:right w:val="nil"/>
                      <w:between w:val="nil"/>
                    </w:pBdr>
                    <w:spacing w:after="0" w:line="276" w:lineRule="auto"/>
                  </w:pPr>
                </w:p>
              </w:tc>
              <w:tc>
                <w:tcPr>
                  <w:tcW w:w="8296" w:type="dxa"/>
                </w:tcPr>
                <w:p w:rsidR="00831035" w:rsidRDefault="0086232E">
                  <w:pPr>
                    <w:spacing w:line="240" w:lineRule="auto"/>
                  </w:pPr>
                  <w:r>
                    <w:t>Determinantes e inversas- Regla de Cramer</w:t>
                  </w:r>
                </w:p>
              </w:tc>
            </w:tr>
            <w:tr w:rsidR="00831035">
              <w:trPr>
                <w:trHeight w:val="610"/>
              </w:trPr>
              <w:tc>
                <w:tcPr>
                  <w:tcW w:w="984" w:type="dxa"/>
                </w:tcPr>
                <w:p w:rsidR="00831035" w:rsidRDefault="0086232E">
                  <w:pPr>
                    <w:spacing w:line="240" w:lineRule="auto"/>
                    <w:jc w:val="center"/>
                  </w:pPr>
                  <w:r>
                    <w:t>6</w:t>
                  </w:r>
                </w:p>
              </w:tc>
              <w:tc>
                <w:tcPr>
                  <w:tcW w:w="8296" w:type="dxa"/>
                </w:tcPr>
                <w:p w:rsidR="00831035" w:rsidRDefault="0086232E">
                  <w:pPr>
                    <w:spacing w:line="240" w:lineRule="auto"/>
                  </w:pPr>
                  <w:r>
                    <w:t>Vectores en el plano</w:t>
                  </w:r>
                </w:p>
              </w:tc>
            </w:tr>
            <w:tr w:rsidR="00831035">
              <w:trPr>
                <w:trHeight w:val="145"/>
              </w:trPr>
              <w:tc>
                <w:tcPr>
                  <w:tcW w:w="984" w:type="dxa"/>
                  <w:vMerge w:val="restart"/>
                </w:tcPr>
                <w:p w:rsidR="00831035" w:rsidRDefault="0086232E">
                  <w:pPr>
                    <w:spacing w:line="240" w:lineRule="auto"/>
                    <w:jc w:val="center"/>
                  </w:pPr>
                  <w:r>
                    <w:t>7</w:t>
                  </w:r>
                </w:p>
              </w:tc>
              <w:tc>
                <w:tcPr>
                  <w:tcW w:w="8296" w:type="dxa"/>
                </w:tcPr>
                <w:p w:rsidR="00831035" w:rsidRDefault="0086232E">
                  <w:pPr>
                    <w:spacing w:line="240" w:lineRule="auto"/>
                  </w:pPr>
                  <w:r>
                    <w:t xml:space="preserve">Vectores en R3. Producto cruz </w:t>
                  </w:r>
                </w:p>
              </w:tc>
            </w:tr>
            <w:tr w:rsidR="00831035">
              <w:trPr>
                <w:trHeight w:val="145"/>
              </w:trPr>
              <w:tc>
                <w:tcPr>
                  <w:tcW w:w="984" w:type="dxa"/>
                  <w:vMerge/>
                </w:tcPr>
                <w:p w:rsidR="00831035" w:rsidRDefault="00831035">
                  <w:pPr>
                    <w:widowControl w:val="0"/>
                    <w:pBdr>
                      <w:top w:val="nil"/>
                      <w:left w:val="nil"/>
                      <w:bottom w:val="nil"/>
                      <w:right w:val="nil"/>
                      <w:between w:val="nil"/>
                    </w:pBdr>
                    <w:spacing w:after="0" w:line="276" w:lineRule="auto"/>
                  </w:pPr>
                </w:p>
              </w:tc>
              <w:tc>
                <w:tcPr>
                  <w:tcW w:w="8296" w:type="dxa"/>
                </w:tcPr>
                <w:p w:rsidR="00831035" w:rsidRDefault="0086232E">
                  <w:pPr>
                    <w:spacing w:line="240" w:lineRule="auto"/>
                  </w:pPr>
                  <w:r>
                    <w:t>Producto cruz</w:t>
                  </w:r>
                </w:p>
              </w:tc>
            </w:tr>
            <w:tr w:rsidR="00831035">
              <w:trPr>
                <w:trHeight w:val="145"/>
              </w:trPr>
              <w:tc>
                <w:tcPr>
                  <w:tcW w:w="984" w:type="dxa"/>
                  <w:vAlign w:val="bottom"/>
                </w:tcPr>
                <w:p w:rsidR="00831035" w:rsidRDefault="0086232E">
                  <w:pPr>
                    <w:spacing w:line="240" w:lineRule="auto"/>
                    <w:jc w:val="center"/>
                  </w:pPr>
                  <w:r>
                    <w:t>8</w:t>
                  </w:r>
                </w:p>
              </w:tc>
              <w:tc>
                <w:tcPr>
                  <w:tcW w:w="8296" w:type="dxa"/>
                </w:tcPr>
                <w:p w:rsidR="00831035" w:rsidRDefault="0086232E">
                  <w:pPr>
                    <w:spacing w:line="240" w:lineRule="auto"/>
                  </w:pPr>
                  <w:r>
                    <w:t>Rectas y planos</w:t>
                  </w:r>
                </w:p>
              </w:tc>
            </w:tr>
            <w:tr w:rsidR="00831035">
              <w:trPr>
                <w:trHeight w:val="145"/>
              </w:trPr>
              <w:tc>
                <w:tcPr>
                  <w:tcW w:w="984" w:type="dxa"/>
                  <w:vAlign w:val="bottom"/>
                </w:tcPr>
                <w:p w:rsidR="00831035" w:rsidRDefault="0086232E">
                  <w:pPr>
                    <w:spacing w:line="240" w:lineRule="auto"/>
                    <w:jc w:val="center"/>
                  </w:pPr>
                  <w:r>
                    <w:t>9</w:t>
                  </w:r>
                </w:p>
              </w:tc>
              <w:tc>
                <w:tcPr>
                  <w:tcW w:w="8296" w:type="dxa"/>
                  <w:vAlign w:val="bottom"/>
                </w:tcPr>
                <w:p w:rsidR="00831035" w:rsidRDefault="0086232E">
                  <w:pPr>
                    <w:spacing w:line="240" w:lineRule="auto"/>
                  </w:pPr>
                  <w:r>
                    <w:t>Espacios vectoriales</w:t>
                  </w:r>
                </w:p>
              </w:tc>
            </w:tr>
            <w:tr w:rsidR="00831035">
              <w:trPr>
                <w:trHeight w:val="145"/>
              </w:trPr>
              <w:tc>
                <w:tcPr>
                  <w:tcW w:w="984" w:type="dxa"/>
                  <w:vAlign w:val="bottom"/>
                </w:tcPr>
                <w:p w:rsidR="00831035" w:rsidRDefault="0086232E">
                  <w:pPr>
                    <w:spacing w:line="240" w:lineRule="auto"/>
                    <w:jc w:val="center"/>
                  </w:pPr>
                  <w:r>
                    <w:t>10</w:t>
                  </w:r>
                </w:p>
              </w:tc>
              <w:tc>
                <w:tcPr>
                  <w:tcW w:w="8296" w:type="dxa"/>
                  <w:vAlign w:val="bottom"/>
                </w:tcPr>
                <w:p w:rsidR="00831035" w:rsidRDefault="0086232E">
                  <w:pPr>
                    <w:spacing w:line="240" w:lineRule="auto"/>
                  </w:pPr>
                  <w:r>
                    <w:t>Subespacios vectoriales</w:t>
                  </w:r>
                </w:p>
              </w:tc>
            </w:tr>
            <w:tr w:rsidR="00831035">
              <w:trPr>
                <w:trHeight w:val="145"/>
              </w:trPr>
              <w:tc>
                <w:tcPr>
                  <w:tcW w:w="984" w:type="dxa"/>
                  <w:vAlign w:val="bottom"/>
                </w:tcPr>
                <w:p w:rsidR="00831035" w:rsidRDefault="0086232E">
                  <w:pPr>
                    <w:spacing w:line="240" w:lineRule="auto"/>
                    <w:jc w:val="center"/>
                  </w:pPr>
                  <w:r>
                    <w:t>11</w:t>
                  </w:r>
                </w:p>
              </w:tc>
              <w:tc>
                <w:tcPr>
                  <w:tcW w:w="8296" w:type="dxa"/>
                  <w:vAlign w:val="bottom"/>
                </w:tcPr>
                <w:p w:rsidR="00831035" w:rsidRDefault="0086232E">
                  <w:pPr>
                    <w:spacing w:line="240" w:lineRule="auto"/>
                  </w:pPr>
                  <w:r>
                    <w:t>Combinación lineal e Independencia lineal</w:t>
                  </w:r>
                </w:p>
              </w:tc>
            </w:tr>
            <w:tr w:rsidR="00831035">
              <w:trPr>
                <w:trHeight w:val="145"/>
              </w:trPr>
              <w:tc>
                <w:tcPr>
                  <w:tcW w:w="984" w:type="dxa"/>
                  <w:vAlign w:val="bottom"/>
                </w:tcPr>
                <w:p w:rsidR="00831035" w:rsidRDefault="0086232E">
                  <w:pPr>
                    <w:spacing w:line="240" w:lineRule="auto"/>
                    <w:jc w:val="center"/>
                  </w:pPr>
                  <w:r>
                    <w:t>12</w:t>
                  </w:r>
                </w:p>
              </w:tc>
              <w:tc>
                <w:tcPr>
                  <w:tcW w:w="8296" w:type="dxa"/>
                  <w:vAlign w:val="bottom"/>
                </w:tcPr>
                <w:p w:rsidR="00831035" w:rsidRDefault="0086232E">
                  <w:pPr>
                    <w:spacing w:line="240" w:lineRule="auto"/>
                  </w:pPr>
                  <w:r>
                    <w:t>Bases y dimensión</w:t>
                  </w:r>
                </w:p>
              </w:tc>
            </w:tr>
            <w:tr w:rsidR="00831035">
              <w:trPr>
                <w:trHeight w:val="145"/>
              </w:trPr>
              <w:tc>
                <w:tcPr>
                  <w:tcW w:w="984" w:type="dxa"/>
                  <w:vMerge w:val="restart"/>
                  <w:vAlign w:val="bottom"/>
                </w:tcPr>
                <w:p w:rsidR="00831035" w:rsidRDefault="0086232E">
                  <w:pPr>
                    <w:spacing w:line="240" w:lineRule="auto"/>
                    <w:jc w:val="center"/>
                  </w:pPr>
                  <w:r>
                    <w:t>13</w:t>
                  </w:r>
                </w:p>
              </w:tc>
              <w:tc>
                <w:tcPr>
                  <w:tcW w:w="8296" w:type="dxa"/>
                  <w:vAlign w:val="bottom"/>
                </w:tcPr>
                <w:p w:rsidR="00831035" w:rsidRDefault="0086232E">
                  <w:pPr>
                    <w:spacing w:line="240" w:lineRule="auto"/>
                  </w:pPr>
                  <w:r>
                    <w:t>Rango de una matriz</w:t>
                  </w:r>
                </w:p>
              </w:tc>
            </w:tr>
            <w:tr w:rsidR="00831035">
              <w:trPr>
                <w:trHeight w:val="145"/>
              </w:trPr>
              <w:tc>
                <w:tcPr>
                  <w:tcW w:w="984" w:type="dxa"/>
                  <w:vMerge/>
                  <w:vAlign w:val="bottom"/>
                </w:tcPr>
                <w:p w:rsidR="00831035" w:rsidRDefault="00831035">
                  <w:pPr>
                    <w:widowControl w:val="0"/>
                    <w:pBdr>
                      <w:top w:val="nil"/>
                      <w:left w:val="nil"/>
                      <w:bottom w:val="nil"/>
                      <w:right w:val="nil"/>
                      <w:between w:val="nil"/>
                    </w:pBdr>
                    <w:spacing w:after="0" w:line="276" w:lineRule="auto"/>
                  </w:pPr>
                </w:p>
              </w:tc>
              <w:tc>
                <w:tcPr>
                  <w:tcW w:w="8296" w:type="dxa"/>
                  <w:vAlign w:val="bottom"/>
                </w:tcPr>
                <w:p w:rsidR="00831035" w:rsidRDefault="0086232E">
                  <w:pPr>
                    <w:spacing w:line="240" w:lineRule="auto"/>
                  </w:pPr>
                  <w:r>
                    <w:t xml:space="preserve"> Coordenadas y cambio de base</w:t>
                  </w:r>
                </w:p>
              </w:tc>
            </w:tr>
            <w:tr w:rsidR="00831035">
              <w:trPr>
                <w:trHeight w:val="145"/>
              </w:trPr>
              <w:tc>
                <w:tcPr>
                  <w:tcW w:w="984" w:type="dxa"/>
                  <w:vMerge w:val="restart"/>
                  <w:vAlign w:val="bottom"/>
                </w:tcPr>
                <w:p w:rsidR="00831035" w:rsidRDefault="0086232E">
                  <w:pPr>
                    <w:spacing w:line="240" w:lineRule="auto"/>
                    <w:jc w:val="center"/>
                  </w:pPr>
                  <w:r>
                    <w:t>14</w:t>
                  </w:r>
                </w:p>
              </w:tc>
              <w:tc>
                <w:tcPr>
                  <w:tcW w:w="8296" w:type="dxa"/>
                  <w:vAlign w:val="bottom"/>
                </w:tcPr>
                <w:p w:rsidR="00831035" w:rsidRDefault="0086232E">
                  <w:pPr>
                    <w:spacing w:line="240" w:lineRule="auto"/>
                  </w:pPr>
                  <w:r>
                    <w:t xml:space="preserve">Transformaciones lineales: </w:t>
                  </w:r>
                  <w:r>
                    <w:rPr>
                      <w:rFonts w:ascii="Tahoma" w:eastAsia="Tahoma" w:hAnsi="Tahoma" w:cs="Tahoma"/>
                    </w:rPr>
                    <w:t>Inyectivas, sobreyectivas e inversa.</w:t>
                  </w:r>
                </w:p>
              </w:tc>
            </w:tr>
            <w:tr w:rsidR="00831035">
              <w:trPr>
                <w:trHeight w:val="145"/>
              </w:trPr>
              <w:tc>
                <w:tcPr>
                  <w:tcW w:w="984" w:type="dxa"/>
                  <w:vMerge/>
                  <w:vAlign w:val="bottom"/>
                </w:tcPr>
                <w:p w:rsidR="00831035" w:rsidRDefault="00831035">
                  <w:pPr>
                    <w:widowControl w:val="0"/>
                    <w:pBdr>
                      <w:top w:val="nil"/>
                      <w:left w:val="nil"/>
                      <w:bottom w:val="nil"/>
                      <w:right w:val="nil"/>
                      <w:between w:val="nil"/>
                    </w:pBdr>
                    <w:spacing w:after="0" w:line="276" w:lineRule="auto"/>
                  </w:pPr>
                </w:p>
              </w:tc>
              <w:tc>
                <w:tcPr>
                  <w:tcW w:w="8296" w:type="dxa"/>
                  <w:vAlign w:val="bottom"/>
                </w:tcPr>
                <w:p w:rsidR="00831035" w:rsidRDefault="0086232E">
                  <w:pPr>
                    <w:spacing w:line="240" w:lineRule="auto"/>
                  </w:pPr>
                  <w:r>
                    <w:t>Núcleo e imagen de un TL</w:t>
                  </w:r>
                </w:p>
              </w:tc>
            </w:tr>
            <w:tr w:rsidR="00831035">
              <w:trPr>
                <w:trHeight w:val="145"/>
              </w:trPr>
              <w:tc>
                <w:tcPr>
                  <w:tcW w:w="984" w:type="dxa"/>
                  <w:vMerge/>
                  <w:vAlign w:val="bottom"/>
                </w:tcPr>
                <w:p w:rsidR="00831035" w:rsidRDefault="00831035">
                  <w:pPr>
                    <w:widowControl w:val="0"/>
                    <w:pBdr>
                      <w:top w:val="nil"/>
                      <w:left w:val="nil"/>
                      <w:bottom w:val="nil"/>
                      <w:right w:val="nil"/>
                      <w:between w:val="nil"/>
                    </w:pBdr>
                    <w:spacing w:after="0" w:line="276" w:lineRule="auto"/>
                  </w:pPr>
                </w:p>
              </w:tc>
              <w:tc>
                <w:tcPr>
                  <w:tcW w:w="8296" w:type="dxa"/>
                  <w:vAlign w:val="bottom"/>
                </w:tcPr>
                <w:p w:rsidR="00831035" w:rsidRDefault="0086232E">
                  <w:pPr>
                    <w:spacing w:line="240" w:lineRule="auto"/>
                  </w:pPr>
                  <w:r>
                    <w:t xml:space="preserve">Matriz de una </w:t>
                  </w:r>
                  <w:proofErr w:type="gramStart"/>
                  <w:r>
                    <w:t>T.L</w:t>
                  </w:r>
                  <w:proofErr w:type="gramEnd"/>
                </w:p>
              </w:tc>
            </w:tr>
            <w:tr w:rsidR="00831035">
              <w:trPr>
                <w:trHeight w:val="145"/>
              </w:trPr>
              <w:tc>
                <w:tcPr>
                  <w:tcW w:w="984" w:type="dxa"/>
                  <w:vMerge w:val="restart"/>
                  <w:vAlign w:val="bottom"/>
                </w:tcPr>
                <w:p w:rsidR="00831035" w:rsidRDefault="0086232E">
                  <w:pPr>
                    <w:spacing w:line="240" w:lineRule="auto"/>
                    <w:jc w:val="center"/>
                  </w:pPr>
                  <w:r>
                    <w:t>15</w:t>
                  </w:r>
                </w:p>
              </w:tc>
              <w:tc>
                <w:tcPr>
                  <w:tcW w:w="8296" w:type="dxa"/>
                  <w:vAlign w:val="bottom"/>
                </w:tcPr>
                <w:p w:rsidR="00831035" w:rsidRDefault="0086232E">
                  <w:pPr>
                    <w:spacing w:line="240" w:lineRule="auto"/>
                  </w:pPr>
                  <w:r>
                    <w:t>Valores propios y vectores propios</w:t>
                  </w:r>
                </w:p>
              </w:tc>
            </w:tr>
            <w:tr w:rsidR="00831035">
              <w:trPr>
                <w:trHeight w:val="145"/>
              </w:trPr>
              <w:tc>
                <w:tcPr>
                  <w:tcW w:w="984" w:type="dxa"/>
                  <w:vMerge/>
                  <w:vAlign w:val="bottom"/>
                </w:tcPr>
                <w:p w:rsidR="00831035" w:rsidRDefault="00831035">
                  <w:pPr>
                    <w:widowControl w:val="0"/>
                    <w:pBdr>
                      <w:top w:val="nil"/>
                      <w:left w:val="nil"/>
                      <w:bottom w:val="nil"/>
                      <w:right w:val="nil"/>
                      <w:between w:val="nil"/>
                    </w:pBdr>
                    <w:spacing w:after="0" w:line="276" w:lineRule="auto"/>
                  </w:pPr>
                </w:p>
              </w:tc>
              <w:tc>
                <w:tcPr>
                  <w:tcW w:w="8296" w:type="dxa"/>
                  <w:vAlign w:val="bottom"/>
                </w:tcPr>
                <w:p w:rsidR="00831035" w:rsidRDefault="0086232E">
                  <w:pPr>
                    <w:spacing w:line="240" w:lineRule="auto"/>
                  </w:pPr>
                  <w:r>
                    <w:t xml:space="preserve">Diagonalización </w:t>
                  </w:r>
                </w:p>
              </w:tc>
            </w:tr>
            <w:tr w:rsidR="00831035">
              <w:trPr>
                <w:trHeight w:val="70"/>
              </w:trPr>
              <w:tc>
                <w:tcPr>
                  <w:tcW w:w="984" w:type="dxa"/>
                  <w:vAlign w:val="bottom"/>
                </w:tcPr>
                <w:p w:rsidR="00831035" w:rsidRDefault="0086232E">
                  <w:pPr>
                    <w:spacing w:line="240" w:lineRule="auto"/>
                    <w:jc w:val="center"/>
                  </w:pPr>
                  <w:r>
                    <w:t>16</w:t>
                  </w:r>
                </w:p>
              </w:tc>
              <w:tc>
                <w:tcPr>
                  <w:tcW w:w="8296" w:type="dxa"/>
                  <w:vAlign w:val="bottom"/>
                </w:tcPr>
                <w:p w:rsidR="00831035" w:rsidRDefault="0086232E">
                  <w:pPr>
                    <w:spacing w:line="240" w:lineRule="auto"/>
                  </w:pPr>
                  <w:r>
                    <w:t>Diagonalización de matrices simétricas</w:t>
                  </w:r>
                </w:p>
              </w:tc>
            </w:tr>
          </w:tbl>
          <w:p w:rsidR="00831035" w:rsidRDefault="00831035">
            <w:pPr>
              <w:spacing w:line="240" w:lineRule="auto"/>
              <w:rPr>
                <w:b/>
              </w:rPr>
            </w:pPr>
          </w:p>
        </w:tc>
      </w:tr>
      <w:tr w:rsidR="00831035">
        <w:trPr>
          <w:trHeight w:val="237"/>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lastRenderedPageBreak/>
              <w:t>VI. EVALUACIÓN</w:t>
            </w:r>
          </w:p>
        </w:tc>
      </w:tr>
      <w:tr w:rsidR="00831035">
        <w:trPr>
          <w:trHeight w:val="85"/>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rPr>
                <w:rFonts w:ascii="Arial" w:eastAsia="Arial" w:hAnsi="Arial" w:cs="Arial"/>
              </w:rPr>
            </w:pPr>
            <w:r>
              <w:rPr>
                <w:rFonts w:ascii="Arial" w:eastAsia="Arial" w:hAnsi="Arial" w:cs="Arial"/>
                <w:b/>
                <w:i/>
              </w:rPr>
              <w:t>ASPECTOS A EVALUAR DEL CURSO:</w:t>
            </w:r>
          </w:p>
          <w:p w:rsidR="00831035" w:rsidRDefault="0086232E">
            <w:pPr>
              <w:rPr>
                <w:rFonts w:ascii="Arial" w:eastAsia="Arial" w:hAnsi="Arial" w:cs="Arial"/>
              </w:rPr>
            </w:pPr>
            <w:r>
              <w:rPr>
                <w:rFonts w:ascii="Arial" w:eastAsia="Arial" w:hAnsi="Arial" w:cs="Arial"/>
                <w:b/>
                <w:i/>
              </w:rPr>
              <w:t xml:space="preserve">1. </w:t>
            </w:r>
            <w:r>
              <w:rPr>
                <w:rFonts w:ascii="Arial" w:eastAsia="Arial" w:hAnsi="Arial" w:cs="Arial"/>
                <w:i/>
              </w:rPr>
              <w:t>Evaluación del desempeño docente</w:t>
            </w:r>
          </w:p>
          <w:p w:rsidR="00831035" w:rsidRDefault="0086232E">
            <w:pPr>
              <w:rPr>
                <w:rFonts w:ascii="Arial" w:eastAsia="Arial" w:hAnsi="Arial" w:cs="Arial"/>
              </w:rPr>
            </w:pPr>
            <w:r>
              <w:rPr>
                <w:rFonts w:ascii="Arial" w:eastAsia="Arial" w:hAnsi="Arial" w:cs="Arial"/>
                <w:b/>
                <w:i/>
              </w:rPr>
              <w:t xml:space="preserve">2. </w:t>
            </w:r>
            <w:r>
              <w:rPr>
                <w:rFonts w:ascii="Arial" w:eastAsia="Arial" w:hAnsi="Arial" w:cs="Arial"/>
                <w:i/>
              </w:rPr>
              <w:t>Evaluación de los aprendizajes de los estudiantes en sus dimensiones: individual/grupo, teórica/práctica, oral/escrita.</w:t>
            </w:r>
          </w:p>
          <w:p w:rsidR="00831035" w:rsidRDefault="0086232E">
            <w:pPr>
              <w:rPr>
                <w:rFonts w:ascii="Arial" w:eastAsia="Arial" w:hAnsi="Arial" w:cs="Arial"/>
              </w:rPr>
            </w:pPr>
            <w:r>
              <w:rPr>
                <w:rFonts w:ascii="Arial" w:eastAsia="Arial" w:hAnsi="Arial" w:cs="Arial"/>
                <w:b/>
                <w:i/>
              </w:rPr>
              <w:t xml:space="preserve">3. </w:t>
            </w:r>
            <w:r>
              <w:rPr>
                <w:rFonts w:ascii="Arial" w:eastAsia="Arial" w:hAnsi="Arial" w:cs="Arial"/>
                <w:i/>
              </w:rPr>
              <w:t>Autoevaluación.</w:t>
            </w:r>
          </w:p>
          <w:p w:rsidR="00831035" w:rsidRDefault="0086232E">
            <w:pPr>
              <w:rPr>
                <w:rFonts w:ascii="Arial" w:eastAsia="Arial" w:hAnsi="Arial" w:cs="Arial"/>
                <w:b/>
              </w:rPr>
            </w:pPr>
            <w:r>
              <w:rPr>
                <w:rFonts w:ascii="Arial" w:eastAsia="Arial" w:hAnsi="Arial" w:cs="Arial"/>
                <w:b/>
                <w:i/>
              </w:rPr>
              <w:t xml:space="preserve">4. </w:t>
            </w:r>
            <w:r>
              <w:rPr>
                <w:rFonts w:ascii="Arial" w:eastAsia="Arial" w:hAnsi="Arial" w:cs="Arial"/>
                <w:i/>
              </w:rPr>
              <w:t>Coevaluación del curso: de forma oral entre estudiantes y docente.</w:t>
            </w:r>
          </w:p>
        </w:tc>
      </w:tr>
      <w:tr w:rsidR="00831035">
        <w:trPr>
          <w:trHeight w:val="420"/>
        </w:trPr>
        <w:tc>
          <w:tcPr>
            <w:tcW w:w="1343" w:type="dxa"/>
            <w:tcBorders>
              <w:top w:val="single" w:sz="4" w:space="0" w:color="000000"/>
              <w:left w:val="single" w:sz="4" w:space="0" w:color="000000"/>
              <w:bottom w:val="single" w:sz="4" w:space="0" w:color="000000"/>
              <w:right w:val="single" w:sz="4" w:space="0" w:color="000000"/>
            </w:tcBorders>
            <w:vAlign w:val="center"/>
          </w:tcPr>
          <w:p w:rsidR="00831035" w:rsidRDefault="00831035">
            <w:pPr>
              <w:jc w:val="center"/>
              <w:rPr>
                <w:rFonts w:ascii="Arial" w:eastAsia="Arial" w:hAnsi="Arial" w:cs="Arial"/>
              </w:rPr>
            </w:pP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FECHA</w:t>
            </w:r>
          </w:p>
        </w:tc>
        <w:tc>
          <w:tcPr>
            <w:tcW w:w="1847"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PORCENTAJE</w:t>
            </w:r>
          </w:p>
        </w:tc>
      </w:tr>
      <w:tr w:rsidR="00831035">
        <w:trPr>
          <w:trHeight w:val="703"/>
        </w:trPr>
        <w:tc>
          <w:tcPr>
            <w:tcW w:w="1343"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PRIMERA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Hasta semana 6</w:t>
            </w:r>
          </w:p>
        </w:tc>
        <w:tc>
          <w:tcPr>
            <w:tcW w:w="1847"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35%</w:t>
            </w:r>
          </w:p>
        </w:tc>
      </w:tr>
      <w:tr w:rsidR="00831035">
        <w:trPr>
          <w:trHeight w:val="810"/>
        </w:trPr>
        <w:tc>
          <w:tcPr>
            <w:tcW w:w="1343"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SEGUNDA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Hasta semana 13</w:t>
            </w:r>
          </w:p>
        </w:tc>
        <w:tc>
          <w:tcPr>
            <w:tcW w:w="1847"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35%</w:t>
            </w:r>
          </w:p>
        </w:tc>
      </w:tr>
      <w:tr w:rsidR="00831035">
        <w:trPr>
          <w:trHeight w:val="1020"/>
        </w:trPr>
        <w:tc>
          <w:tcPr>
            <w:tcW w:w="1343"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EXAMEN FINAL</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Parcial. Evaluación escrita y sustentación de trabajo final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Semana 17 y 18</w:t>
            </w:r>
          </w:p>
        </w:tc>
        <w:tc>
          <w:tcPr>
            <w:tcW w:w="1847" w:type="dxa"/>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rPr>
              <w:t>30%</w:t>
            </w:r>
          </w:p>
        </w:tc>
      </w:tr>
      <w:tr w:rsidR="00831035">
        <w:trPr>
          <w:trHeight w:val="38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831035" w:rsidRDefault="0086232E">
            <w:pPr>
              <w:jc w:val="center"/>
              <w:rPr>
                <w:rFonts w:ascii="Arial" w:eastAsia="Arial" w:hAnsi="Arial" w:cs="Arial"/>
              </w:rPr>
            </w:pPr>
            <w:r>
              <w:rPr>
                <w:rFonts w:ascii="Arial" w:eastAsia="Arial" w:hAnsi="Arial" w:cs="Arial"/>
                <w:b/>
              </w:rPr>
              <w:t>DATOS DEL DOCENTE</w:t>
            </w:r>
          </w:p>
        </w:tc>
      </w:tr>
      <w:tr w:rsidR="00831035">
        <w:trPr>
          <w:trHeight w:val="2060"/>
        </w:trPr>
        <w:tc>
          <w:tcPr>
            <w:tcW w:w="9662" w:type="dxa"/>
            <w:gridSpan w:val="6"/>
            <w:tcBorders>
              <w:top w:val="single" w:sz="4" w:space="0" w:color="000000"/>
              <w:left w:val="single" w:sz="4" w:space="0" w:color="000000"/>
              <w:bottom w:val="single" w:sz="4" w:space="0" w:color="000000"/>
              <w:right w:val="single" w:sz="4" w:space="0" w:color="000000"/>
            </w:tcBorders>
          </w:tcPr>
          <w:p w:rsidR="00831035" w:rsidRDefault="0086232E">
            <w:pPr>
              <w:rPr>
                <w:rFonts w:ascii="Arial" w:eastAsia="Arial" w:hAnsi="Arial" w:cs="Arial"/>
              </w:rPr>
            </w:pPr>
            <w:proofErr w:type="gramStart"/>
            <w:r>
              <w:rPr>
                <w:rFonts w:ascii="Arial" w:eastAsia="Arial" w:hAnsi="Arial" w:cs="Arial"/>
                <w:b/>
              </w:rPr>
              <w:t>NOMBRE :</w:t>
            </w:r>
            <w:proofErr w:type="gramEnd"/>
            <w:r>
              <w:rPr>
                <w:rFonts w:ascii="Arial" w:eastAsia="Arial" w:hAnsi="Arial" w:cs="Arial"/>
                <w:b/>
              </w:rPr>
              <w:t xml:space="preserve"> </w:t>
            </w:r>
          </w:p>
          <w:p w:rsidR="00831035" w:rsidRDefault="00831035">
            <w:pPr>
              <w:rPr>
                <w:rFonts w:ascii="Arial" w:eastAsia="Arial" w:hAnsi="Arial" w:cs="Arial"/>
              </w:rPr>
            </w:pPr>
          </w:p>
          <w:p w:rsidR="00831035" w:rsidRDefault="0086232E">
            <w:pPr>
              <w:rPr>
                <w:rFonts w:ascii="Arial" w:eastAsia="Arial" w:hAnsi="Arial" w:cs="Arial"/>
              </w:rPr>
            </w:pPr>
            <w:proofErr w:type="gramStart"/>
            <w:r>
              <w:rPr>
                <w:rFonts w:ascii="Arial" w:eastAsia="Arial" w:hAnsi="Arial" w:cs="Arial"/>
                <w:b/>
              </w:rPr>
              <w:t>PREGRADO :</w:t>
            </w:r>
            <w:proofErr w:type="gramEnd"/>
            <w:r>
              <w:rPr>
                <w:rFonts w:ascii="Arial" w:eastAsia="Arial" w:hAnsi="Arial" w:cs="Arial"/>
                <w:b/>
              </w:rPr>
              <w:t xml:space="preserve"> </w:t>
            </w:r>
          </w:p>
          <w:p w:rsidR="00831035" w:rsidRDefault="00831035">
            <w:pPr>
              <w:rPr>
                <w:rFonts w:ascii="Arial" w:eastAsia="Arial" w:hAnsi="Arial" w:cs="Arial"/>
              </w:rPr>
            </w:pPr>
          </w:p>
          <w:p w:rsidR="00831035" w:rsidRDefault="0086232E">
            <w:pPr>
              <w:rPr>
                <w:rFonts w:ascii="Arial" w:eastAsia="Arial" w:hAnsi="Arial" w:cs="Arial"/>
              </w:rPr>
            </w:pPr>
            <w:proofErr w:type="gramStart"/>
            <w:r>
              <w:rPr>
                <w:rFonts w:ascii="Arial" w:eastAsia="Arial" w:hAnsi="Arial" w:cs="Arial"/>
                <w:b/>
              </w:rPr>
              <w:t>POSTGRADO :</w:t>
            </w:r>
            <w:proofErr w:type="gramEnd"/>
            <w:r>
              <w:rPr>
                <w:rFonts w:ascii="Arial" w:eastAsia="Arial" w:hAnsi="Arial" w:cs="Arial"/>
                <w:b/>
              </w:rPr>
              <w:t xml:space="preserve"> </w:t>
            </w:r>
          </w:p>
          <w:p w:rsidR="00831035" w:rsidRDefault="00831035">
            <w:pPr>
              <w:rPr>
                <w:rFonts w:ascii="Arial" w:eastAsia="Arial" w:hAnsi="Arial" w:cs="Arial"/>
              </w:rPr>
            </w:pPr>
          </w:p>
          <w:p w:rsidR="00831035" w:rsidRDefault="0086232E">
            <w:pPr>
              <w:rPr>
                <w:rFonts w:ascii="Arial" w:eastAsia="Arial" w:hAnsi="Arial" w:cs="Arial"/>
              </w:rPr>
            </w:pPr>
            <w:r>
              <w:rPr>
                <w:rFonts w:ascii="Arial" w:eastAsia="Arial" w:hAnsi="Arial" w:cs="Arial"/>
                <w:b/>
              </w:rPr>
              <w:t xml:space="preserve">FIRMA DEL </w:t>
            </w:r>
            <w:proofErr w:type="gramStart"/>
            <w:r>
              <w:rPr>
                <w:rFonts w:ascii="Arial" w:eastAsia="Arial" w:hAnsi="Arial" w:cs="Arial"/>
                <w:b/>
              </w:rPr>
              <w:t>DOCENTE:_</w:t>
            </w:r>
            <w:proofErr w:type="gramEnd"/>
            <w:r>
              <w:rPr>
                <w:rFonts w:ascii="Arial" w:eastAsia="Arial" w:hAnsi="Arial" w:cs="Arial"/>
                <w:b/>
              </w:rPr>
              <w:t>_____________________________________</w:t>
            </w:r>
          </w:p>
          <w:p w:rsidR="00831035" w:rsidRDefault="00831035">
            <w:pPr>
              <w:rPr>
                <w:rFonts w:ascii="Arial" w:eastAsia="Arial" w:hAnsi="Arial" w:cs="Arial"/>
              </w:rPr>
            </w:pPr>
          </w:p>
          <w:p w:rsidR="00831035" w:rsidRDefault="0086232E">
            <w:pPr>
              <w:rPr>
                <w:rFonts w:ascii="Arial" w:eastAsia="Arial" w:hAnsi="Arial" w:cs="Arial"/>
              </w:rPr>
            </w:pPr>
            <w:r>
              <w:rPr>
                <w:rFonts w:ascii="Arial" w:eastAsia="Arial" w:hAnsi="Arial" w:cs="Arial"/>
                <w:b/>
              </w:rPr>
              <w:lastRenderedPageBreak/>
              <w:t xml:space="preserve">Fecha de </w:t>
            </w:r>
            <w:proofErr w:type="gramStart"/>
            <w:r>
              <w:rPr>
                <w:rFonts w:ascii="Arial" w:eastAsia="Arial" w:hAnsi="Arial" w:cs="Arial"/>
                <w:b/>
              </w:rPr>
              <w:t>entrega:_</w:t>
            </w:r>
            <w:proofErr w:type="gramEnd"/>
            <w:r>
              <w:rPr>
                <w:rFonts w:ascii="Arial" w:eastAsia="Arial" w:hAnsi="Arial" w:cs="Arial"/>
                <w:b/>
              </w:rPr>
              <w:t>__________________________</w:t>
            </w:r>
          </w:p>
        </w:tc>
      </w:tr>
    </w:tbl>
    <w:p w:rsidR="00831035" w:rsidRDefault="00831035">
      <w:pPr>
        <w:rPr>
          <w:rFonts w:ascii="Arial" w:eastAsia="Arial" w:hAnsi="Arial" w:cs="Arial"/>
        </w:rPr>
      </w:pPr>
    </w:p>
    <w:sectPr w:rsidR="00831035">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1B7"/>
    <w:multiLevelType w:val="multilevel"/>
    <w:tmpl w:val="E9DADFF4"/>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05FF3503"/>
    <w:multiLevelType w:val="multilevel"/>
    <w:tmpl w:val="CFAA417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 w15:restartNumberingAfterBreak="0">
    <w:nsid w:val="1ACC3466"/>
    <w:multiLevelType w:val="multilevel"/>
    <w:tmpl w:val="B1ACC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52332B"/>
    <w:multiLevelType w:val="multilevel"/>
    <w:tmpl w:val="80327D82"/>
    <w:lvl w:ilvl="0">
      <w:start w:val="1"/>
      <w:numFmt w:val="bullet"/>
      <w:lvlText w:val="●"/>
      <w:lvlJc w:val="left"/>
      <w:pPr>
        <w:ind w:left="722" w:hanging="360"/>
      </w:pPr>
      <w:rPr>
        <w:rFonts w:ascii="Noto Sans" w:eastAsia="Noto Sans" w:hAnsi="Noto Sans" w:cs="Noto San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w:eastAsia="Noto Sans" w:hAnsi="Noto Sans" w:cs="Noto Sans"/>
        <w:vertAlign w:val="baseline"/>
      </w:rPr>
    </w:lvl>
    <w:lvl w:ilvl="3">
      <w:start w:val="1"/>
      <w:numFmt w:val="bullet"/>
      <w:lvlText w:val="●"/>
      <w:lvlJc w:val="left"/>
      <w:pPr>
        <w:ind w:left="2882" w:hanging="360"/>
      </w:pPr>
      <w:rPr>
        <w:rFonts w:ascii="Noto Sans" w:eastAsia="Noto Sans" w:hAnsi="Noto Sans" w:cs="Noto San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w:eastAsia="Noto Sans" w:hAnsi="Noto Sans" w:cs="Noto Sans"/>
        <w:vertAlign w:val="baseline"/>
      </w:rPr>
    </w:lvl>
    <w:lvl w:ilvl="6">
      <w:start w:val="1"/>
      <w:numFmt w:val="bullet"/>
      <w:lvlText w:val="●"/>
      <w:lvlJc w:val="left"/>
      <w:pPr>
        <w:ind w:left="5042" w:hanging="360"/>
      </w:pPr>
      <w:rPr>
        <w:rFonts w:ascii="Noto Sans" w:eastAsia="Noto Sans" w:hAnsi="Noto Sans" w:cs="Noto San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w:eastAsia="Noto Sans" w:hAnsi="Noto Sans" w:cs="Noto Sans"/>
        <w:vertAlign w:val="baseline"/>
      </w:rPr>
    </w:lvl>
  </w:abstractNum>
  <w:abstractNum w:abstractNumId="4" w15:restartNumberingAfterBreak="0">
    <w:nsid w:val="40C513D2"/>
    <w:multiLevelType w:val="multilevel"/>
    <w:tmpl w:val="4600C59C"/>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5" w15:restartNumberingAfterBreak="0">
    <w:nsid w:val="51363EBB"/>
    <w:multiLevelType w:val="multilevel"/>
    <w:tmpl w:val="A93E2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0E27E3"/>
    <w:multiLevelType w:val="multilevel"/>
    <w:tmpl w:val="B802DD22"/>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35"/>
    <w:rsid w:val="00831035"/>
    <w:rsid w:val="00862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DDF66-8A18-4C80-9A0D-09F5DB98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E37791"/>
    <w:pPr>
      <w:ind w:left="720"/>
      <w:contextualSpacing/>
    </w:pPr>
  </w:style>
  <w:style w:type="character" w:styleId="Hipervnculo">
    <w:name w:val="Hyperlink"/>
    <w:basedOn w:val="Fuentedeprrafopredeter"/>
    <w:uiPriority w:val="99"/>
    <w:unhideWhenUsed/>
    <w:rsid w:val="00E37791"/>
    <w:rPr>
      <w:color w:val="0563C1" w:themeColor="hyperlink"/>
      <w:u w:val="single"/>
    </w:rPr>
  </w:style>
  <w:style w:type="character" w:customStyle="1" w:styleId="Mencinsinresolver1">
    <w:name w:val="Mención sin resolver1"/>
    <w:basedOn w:val="Fuentedeprrafopredeter"/>
    <w:uiPriority w:val="99"/>
    <w:semiHidden/>
    <w:unhideWhenUsed/>
    <w:rsid w:val="00E37791"/>
    <w:rPr>
      <w:color w:val="605E5C"/>
      <w:shd w:val="clear" w:color="auto" w:fill="E1DFDD"/>
    </w:rPr>
  </w:style>
  <w:style w:type="character" w:styleId="Textodelmarcadordeposicin">
    <w:name w:val="Placeholder Text"/>
    <w:basedOn w:val="Fuentedeprrafopredeter"/>
    <w:uiPriority w:val="99"/>
    <w:semiHidden/>
    <w:rsid w:val="00591A2A"/>
    <w:rPr>
      <w:color w:val="808080"/>
    </w:rPr>
  </w:style>
  <w:style w:type="paragraph" w:styleId="Sinespaciado">
    <w:name w:val="No Spacing"/>
    <w:qFormat/>
    <w:rsid w:val="00761BA0"/>
    <w:pPr>
      <w:spacing w:after="0" w:line="240" w:lineRule="auto"/>
    </w:pPr>
    <w:rPr>
      <w:rFonts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udasmatematicas.com.ar" TargetMode="External"/><Relationship Id="rId3" Type="http://schemas.openxmlformats.org/officeDocument/2006/relationships/styles" Target="styles.xml"/><Relationship Id="rId7" Type="http://schemas.openxmlformats.org/officeDocument/2006/relationships/hyperlink" Target="http://www.emis.de/journals/RCM/revista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iWBtAO1bPvQaehQ/ZWw1J5UFA==">AMUW2mWBoaYL9Lfb5K4gLgy2k+gwJAXzCoQhXFWu/Sz49/QlKKqkFGPKo0NTVnu7rTr4BoMp8LFtjDTNNqXOOQyr5BV283qAH65a68UOa4ioFf/ItxJQSvG1QbdhzLLpLMWdQ+6AuKy3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1497</Words>
  <Characters>8237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cp:lastModifiedBy>
  <cp:revision>2</cp:revision>
  <dcterms:created xsi:type="dcterms:W3CDTF">2023-02-14T14:04:00Z</dcterms:created>
  <dcterms:modified xsi:type="dcterms:W3CDTF">2023-02-14T14:04:00Z</dcterms:modified>
</cp:coreProperties>
</file>