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2"/>
        <w:gridCol w:w="1386"/>
        <w:gridCol w:w="1306"/>
        <w:gridCol w:w="3010"/>
        <w:gridCol w:w="172"/>
        <w:gridCol w:w="1326"/>
        <w:gridCol w:w="1649"/>
      </w:tblGrid>
      <w:tr w:rsidR="007F3EB4">
        <w:trPr>
          <w:trHeight w:val="2268"/>
        </w:trPr>
        <w:tc>
          <w:tcPr>
            <w:tcW w:w="1888" w:type="dxa"/>
            <w:gridSpan w:val="2"/>
          </w:tcPr>
          <w:p w:rsidR="007F3EB4" w:rsidRDefault="005B47FA">
            <w:pPr>
              <w:rPr>
                <w:b/>
              </w:rPr>
            </w:pPr>
            <w: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alt="" style="position:absolute;left:0;text-align:left;margin-left:3.6pt;margin-top:-97.85pt;width:83.6pt;height:107.95pt;z-index:251657728;mso-wrap-edited:f;mso-width-percent:0;mso-height-percent:0;mso-position-horizontal:absolute;mso-position-horizontal-relative:margin;mso-position-vertical:absolute;mso-position-vertical-relative:text;mso-width-percent:0;mso-height-percent:0" fillcolor="window">
                  <v:imagedata r:id="rId6" o:title=""/>
                  <w10:wrap type="topAndBottom" anchorx="margin"/>
                </v:shape>
                <o:OLEObject Type="Embed" ProgID="PBrush" ShapeID="_x0000_s1026" DrawAspect="Content" ObjectID="_1751265084" r:id="rId7"/>
              </w:object>
            </w:r>
          </w:p>
        </w:tc>
        <w:tc>
          <w:tcPr>
            <w:tcW w:w="7463" w:type="dxa"/>
            <w:gridSpan w:val="5"/>
          </w:tcPr>
          <w:p w:rsidR="007F3EB4" w:rsidRDefault="00E34979">
            <w:pPr>
              <w:pStyle w:val="Ttulo1"/>
              <w:ind w:left="0" w:firstLine="0"/>
              <w:jc w:val="center"/>
              <w:rPr>
                <w:sz w:val="24"/>
              </w:rPr>
            </w:pPr>
            <w:r>
              <w:rPr>
                <w:sz w:val="24"/>
              </w:rPr>
              <w:t>UNIVERSIDAD DISTRITAL FRANCISCO JOSÉ DE CALDAS</w:t>
            </w:r>
          </w:p>
          <w:p w:rsidR="007F3EB4" w:rsidRDefault="00E34979">
            <w:pPr>
              <w:pStyle w:val="Ttulo2"/>
              <w:ind w:left="0" w:firstLine="0"/>
              <w:jc w:val="center"/>
            </w:pPr>
            <w:r>
              <w:t>FACULTAD DE INGENIERIA</w:t>
            </w:r>
          </w:p>
          <w:p w:rsidR="007F3EB4" w:rsidRDefault="007F3EB4">
            <w:pPr>
              <w:jc w:val="center"/>
            </w:pPr>
          </w:p>
          <w:p w:rsidR="007F3EB4" w:rsidRDefault="00E34979">
            <w:pPr>
              <w:jc w:val="center"/>
            </w:pPr>
            <w:r>
              <w:t>SYLLABUS</w:t>
            </w:r>
          </w:p>
          <w:p w:rsidR="007F3EB4" w:rsidRDefault="007F3EB4">
            <w:pPr>
              <w:jc w:val="center"/>
              <w:rPr>
                <w:b/>
                <w:u w:val="single"/>
              </w:rPr>
            </w:pPr>
          </w:p>
          <w:p w:rsidR="007F3EB4" w:rsidRDefault="00E34979">
            <w:pPr>
              <w:jc w:val="center"/>
            </w:pPr>
            <w:r>
              <w:rPr>
                <w:b/>
                <w:u w:val="single"/>
              </w:rPr>
              <w:t>Proyecto Curricular</w:t>
            </w:r>
            <w:r>
              <w:t>:</w:t>
            </w:r>
          </w:p>
          <w:p w:rsidR="007F3EB4" w:rsidRDefault="00E34979">
            <w:pPr>
              <w:jc w:val="center"/>
              <w:rPr>
                <w:b/>
              </w:rPr>
            </w:pPr>
            <w:r>
              <w:rPr>
                <w:b/>
              </w:rPr>
              <w:t>Ingeniería Electrónica</w:t>
            </w:r>
          </w:p>
        </w:tc>
      </w:tr>
      <w:tr w:rsidR="007F3EB4">
        <w:trPr>
          <w:trHeight w:val="566"/>
        </w:trPr>
        <w:tc>
          <w:tcPr>
            <w:tcW w:w="9351" w:type="dxa"/>
            <w:gridSpan w:val="7"/>
          </w:tcPr>
          <w:p w:rsidR="007F3EB4" w:rsidRDefault="00E34979">
            <w:pPr>
              <w:rPr>
                <w:b/>
              </w:rPr>
            </w:pPr>
            <w:r>
              <w:t xml:space="preserve">Nombre del docente: </w:t>
            </w:r>
          </w:p>
        </w:tc>
      </w:tr>
      <w:tr w:rsidR="007F3EB4">
        <w:trPr>
          <w:trHeight w:val="514"/>
        </w:trPr>
        <w:tc>
          <w:tcPr>
            <w:tcW w:w="6204" w:type="dxa"/>
            <w:gridSpan w:val="4"/>
          </w:tcPr>
          <w:p w:rsidR="007F3EB4" w:rsidRDefault="00E34979">
            <w:pPr>
              <w:spacing w:line="360" w:lineRule="auto"/>
              <w:ind w:left="214"/>
              <w:rPr>
                <w:b/>
              </w:rPr>
            </w:pPr>
            <w:r>
              <w:t xml:space="preserve">Espacio académico (Asignatura): </w:t>
            </w:r>
            <w:r>
              <w:rPr>
                <w:b/>
              </w:rPr>
              <w:t xml:space="preserve">Motores y Generadores </w:t>
            </w:r>
          </w:p>
          <w:p w:rsidR="007F3EB4" w:rsidRDefault="00E34979">
            <w:pPr>
              <w:spacing w:line="360" w:lineRule="auto"/>
              <w:ind w:left="214"/>
            </w:pPr>
            <w:r>
              <w:t xml:space="preserve">Obligatorio </w:t>
            </w:r>
            <w:proofErr w:type="gramStart"/>
            <w:r>
              <w:t>( X</w:t>
            </w:r>
            <w:proofErr w:type="gramEnd"/>
            <w:r>
              <w:t xml:space="preserve"> ) : Básico ( X ) Complementario (    )</w:t>
            </w:r>
          </w:p>
          <w:p w:rsidR="007F3EB4" w:rsidRDefault="00E34979">
            <w:pPr>
              <w:spacing w:line="360" w:lineRule="auto"/>
              <w:ind w:left="214"/>
              <w:rPr>
                <w:b/>
              </w:rPr>
            </w:pPr>
            <w:proofErr w:type="gramStart"/>
            <w:r>
              <w:t>Electivo  (</w:t>
            </w:r>
            <w:proofErr w:type="gramEnd"/>
            <w:r>
              <w:t xml:space="preserve">    ) : Intrínsecas ( X ) Extrínsecas (    )</w:t>
            </w:r>
            <w:r>
              <w:rPr>
                <w:b/>
              </w:rPr>
              <w:t xml:space="preserve"> </w:t>
            </w:r>
          </w:p>
        </w:tc>
        <w:tc>
          <w:tcPr>
            <w:tcW w:w="3147" w:type="dxa"/>
            <w:gridSpan w:val="3"/>
          </w:tcPr>
          <w:p w:rsidR="007F3EB4" w:rsidRDefault="007F3EB4">
            <w:pPr>
              <w:rPr>
                <w:b/>
              </w:rPr>
            </w:pPr>
          </w:p>
          <w:p w:rsidR="007F3EB4" w:rsidRDefault="00E34979">
            <w:r>
              <w:t xml:space="preserve">Código: </w:t>
            </w:r>
            <w:r>
              <w:rPr>
                <w:b/>
              </w:rPr>
              <w:t>36</w:t>
            </w:r>
          </w:p>
          <w:p w:rsidR="007F3EB4" w:rsidRDefault="007F3EB4">
            <w:pPr>
              <w:rPr>
                <w:b/>
              </w:rPr>
            </w:pPr>
          </w:p>
        </w:tc>
      </w:tr>
      <w:tr w:rsidR="007F3EB4">
        <w:trPr>
          <w:trHeight w:val="399"/>
        </w:trPr>
        <w:tc>
          <w:tcPr>
            <w:tcW w:w="6204" w:type="dxa"/>
            <w:gridSpan w:val="4"/>
          </w:tcPr>
          <w:p w:rsidR="007F3EB4" w:rsidRDefault="00E34979">
            <w:r>
              <w:t xml:space="preserve">Número de estudiantes: </w:t>
            </w:r>
          </w:p>
        </w:tc>
        <w:tc>
          <w:tcPr>
            <w:tcW w:w="3147" w:type="dxa"/>
            <w:gridSpan w:val="3"/>
          </w:tcPr>
          <w:p w:rsidR="007F3EB4" w:rsidRDefault="00E34979">
            <w:r>
              <w:t xml:space="preserve">Grupo: </w:t>
            </w:r>
          </w:p>
        </w:tc>
      </w:tr>
      <w:tr w:rsidR="007F3EB4">
        <w:trPr>
          <w:trHeight w:val="416"/>
        </w:trPr>
        <w:tc>
          <w:tcPr>
            <w:tcW w:w="9351" w:type="dxa"/>
            <w:gridSpan w:val="7"/>
          </w:tcPr>
          <w:p w:rsidR="007F3EB4" w:rsidRDefault="00E34979">
            <w:pPr>
              <w:jc w:val="center"/>
            </w:pPr>
            <w:r>
              <w:t xml:space="preserve">Número de créditos: </w:t>
            </w:r>
            <w:r>
              <w:rPr>
                <w:b/>
              </w:rPr>
              <w:t>3</w:t>
            </w:r>
          </w:p>
        </w:tc>
      </w:tr>
      <w:tr w:rsidR="007F3EB4">
        <w:trPr>
          <w:trHeight w:val="416"/>
        </w:trPr>
        <w:tc>
          <w:tcPr>
            <w:tcW w:w="9351" w:type="dxa"/>
            <w:gridSpan w:val="7"/>
          </w:tcPr>
          <w:p w:rsidR="007F3EB4" w:rsidRDefault="00E34979">
            <w:pPr>
              <w:jc w:val="center"/>
            </w:pPr>
            <w:r>
              <w:t>Tipo de curso:</w:t>
            </w:r>
            <w:r>
              <w:rPr>
                <w:b/>
              </w:rPr>
              <w:t xml:space="preserve">     </w:t>
            </w:r>
            <w:r>
              <w:t xml:space="preserve">Teórico </w:t>
            </w:r>
            <w:proofErr w:type="gramStart"/>
            <w:r>
              <w:t xml:space="preserve">() </w:t>
            </w:r>
            <w:r>
              <w:rPr>
                <w:b/>
              </w:rPr>
              <w:t xml:space="preserve">  </w:t>
            </w:r>
            <w:proofErr w:type="gramEnd"/>
            <w:r>
              <w:rPr>
                <w:b/>
              </w:rPr>
              <w:t xml:space="preserve"> </w:t>
            </w:r>
            <w:r>
              <w:t>Práctico</w:t>
            </w:r>
            <w:r>
              <w:rPr>
                <w:b/>
              </w:rPr>
              <w:t xml:space="preserve"> </w:t>
            </w:r>
            <w:r>
              <w:t xml:space="preserve">(   )  </w:t>
            </w:r>
            <w:r>
              <w:rPr>
                <w:b/>
              </w:rPr>
              <w:t xml:space="preserve">  </w:t>
            </w:r>
            <w:r>
              <w:t xml:space="preserve">Teórico-Práctico ( </w:t>
            </w:r>
            <w:r>
              <w:rPr>
                <w:b/>
              </w:rPr>
              <w:t>X</w:t>
            </w:r>
            <w:r>
              <w:t xml:space="preserve"> )</w:t>
            </w:r>
          </w:p>
          <w:p w:rsidR="007F3EB4" w:rsidRDefault="00E34979">
            <w:r>
              <w:t>Alternativas metodológicas:</w:t>
            </w:r>
          </w:p>
          <w:p w:rsidR="007F3EB4" w:rsidRDefault="00E34979">
            <w:r>
              <w:t xml:space="preserve">Clase Magistral </w:t>
            </w:r>
            <w:proofErr w:type="gramStart"/>
            <w:r>
              <w:t xml:space="preserve">( </w:t>
            </w:r>
            <w:r>
              <w:rPr>
                <w:b/>
              </w:rPr>
              <w:t>X</w:t>
            </w:r>
            <w:proofErr w:type="gramEnd"/>
            <w:r>
              <w:t xml:space="preserve"> ), Seminario (   ), Seminario–Taller (   ), Taller ( </w:t>
            </w:r>
            <w:r>
              <w:rPr>
                <w:b/>
              </w:rPr>
              <w:t>X</w:t>
            </w:r>
            <w:r>
              <w:t xml:space="preserve"> ), Prácticas ( </w:t>
            </w:r>
            <w:r>
              <w:rPr>
                <w:b/>
              </w:rPr>
              <w:t>X</w:t>
            </w:r>
            <w:r>
              <w:t xml:space="preserve"> ),</w:t>
            </w:r>
          </w:p>
          <w:p w:rsidR="007F3EB4" w:rsidRDefault="00E34979">
            <w:pPr>
              <w:rPr>
                <w:b/>
              </w:rPr>
            </w:pPr>
            <w:r>
              <w:t xml:space="preserve">Proyectos (tutorías) </w:t>
            </w:r>
            <w:proofErr w:type="gramStart"/>
            <w:r>
              <w:t xml:space="preserve">( </w:t>
            </w:r>
            <w:r>
              <w:rPr>
                <w:b/>
              </w:rPr>
              <w:t>X</w:t>
            </w:r>
            <w:proofErr w:type="gramEnd"/>
            <w:r>
              <w:t xml:space="preserve"> ), Otros: Trabajo autónomo con tareas y uso de computador ( </w:t>
            </w:r>
            <w:r>
              <w:rPr>
                <w:b/>
              </w:rPr>
              <w:t>X</w:t>
            </w:r>
            <w:r>
              <w:t xml:space="preserve"> )</w:t>
            </w:r>
          </w:p>
        </w:tc>
      </w:tr>
      <w:tr w:rsidR="007F3EB4">
        <w:trPr>
          <w:trHeight w:val="524"/>
        </w:trPr>
        <w:tc>
          <w:tcPr>
            <w:tcW w:w="9351" w:type="dxa"/>
            <w:gridSpan w:val="7"/>
          </w:tcPr>
          <w:p w:rsidR="007F3EB4" w:rsidRDefault="00E34979">
            <w:pPr>
              <w:pStyle w:val="Ttulo4"/>
              <w:spacing w:line="240" w:lineRule="auto"/>
              <w:ind w:left="0" w:firstLine="0"/>
              <w:jc w:val="center"/>
            </w:pPr>
            <w:r>
              <w:t>Horario</w:t>
            </w:r>
          </w:p>
        </w:tc>
      </w:tr>
      <w:tr w:rsidR="007F3EB4">
        <w:trPr>
          <w:trHeight w:val="446"/>
        </w:trPr>
        <w:tc>
          <w:tcPr>
            <w:tcW w:w="3194" w:type="dxa"/>
            <w:gridSpan w:val="3"/>
          </w:tcPr>
          <w:p w:rsidR="007F3EB4" w:rsidRDefault="00E34979">
            <w:pPr>
              <w:jc w:val="center"/>
            </w:pPr>
            <w:r>
              <w:t>Día</w:t>
            </w:r>
          </w:p>
        </w:tc>
        <w:tc>
          <w:tcPr>
            <w:tcW w:w="3182" w:type="dxa"/>
            <w:gridSpan w:val="2"/>
          </w:tcPr>
          <w:p w:rsidR="007F3EB4" w:rsidRDefault="00E34979">
            <w:pPr>
              <w:pStyle w:val="Ttulo4"/>
              <w:ind w:left="0" w:firstLine="0"/>
              <w:jc w:val="center"/>
            </w:pPr>
            <w:r>
              <w:t>Horas</w:t>
            </w:r>
          </w:p>
        </w:tc>
        <w:tc>
          <w:tcPr>
            <w:tcW w:w="2975" w:type="dxa"/>
            <w:gridSpan w:val="2"/>
          </w:tcPr>
          <w:p w:rsidR="007F3EB4" w:rsidRDefault="00E34979">
            <w:pPr>
              <w:jc w:val="center"/>
            </w:pPr>
            <w:r>
              <w:t>Salón</w:t>
            </w:r>
          </w:p>
        </w:tc>
      </w:tr>
      <w:tr w:rsidR="007F3EB4">
        <w:trPr>
          <w:trHeight w:val="716"/>
        </w:trPr>
        <w:tc>
          <w:tcPr>
            <w:tcW w:w="3194" w:type="dxa"/>
            <w:gridSpan w:val="3"/>
            <w:tcBorders>
              <w:bottom w:val="single" w:sz="4" w:space="0" w:color="000000"/>
            </w:tcBorders>
          </w:tcPr>
          <w:p w:rsidR="007F3EB4" w:rsidRDefault="00E34979">
            <w:r>
              <w:t>Laboratorio: Martes Gr. 01</w:t>
            </w:r>
          </w:p>
          <w:p w:rsidR="007F3EB4" w:rsidRDefault="00E34979">
            <w:r>
              <w:t>Laboratorio: Martes Gr. 02</w:t>
            </w:r>
          </w:p>
          <w:p w:rsidR="007F3EB4" w:rsidRDefault="00E34979">
            <w:r>
              <w:t>Clase: Miércoles Gr. 01 y 02</w:t>
            </w:r>
          </w:p>
          <w:p w:rsidR="007F3EB4" w:rsidRDefault="00E34979">
            <w:pPr>
              <w:rPr>
                <w:b/>
              </w:rPr>
            </w:pPr>
            <w:r>
              <w:t>Clase: Jueves Gr. 01 y 02</w:t>
            </w:r>
          </w:p>
        </w:tc>
        <w:tc>
          <w:tcPr>
            <w:tcW w:w="3182" w:type="dxa"/>
            <w:gridSpan w:val="2"/>
            <w:tcBorders>
              <w:bottom w:val="single" w:sz="4" w:space="0" w:color="000000"/>
            </w:tcBorders>
          </w:tcPr>
          <w:p w:rsidR="007F3EB4" w:rsidRDefault="00E34979">
            <w:pPr>
              <w:jc w:val="center"/>
            </w:pPr>
            <w:r>
              <w:t>10:00 – 12:00</w:t>
            </w:r>
          </w:p>
          <w:p w:rsidR="007F3EB4" w:rsidRDefault="00E34979">
            <w:pPr>
              <w:jc w:val="center"/>
            </w:pPr>
            <w:r>
              <w:t>12:00 – 14:00</w:t>
            </w:r>
          </w:p>
          <w:p w:rsidR="007F3EB4" w:rsidRDefault="00E34979">
            <w:pPr>
              <w:jc w:val="center"/>
            </w:pPr>
            <w:r>
              <w:t>18:00 – 20:00</w:t>
            </w:r>
          </w:p>
          <w:p w:rsidR="007F3EB4" w:rsidRDefault="00E34979">
            <w:pPr>
              <w:jc w:val="center"/>
            </w:pPr>
            <w:r>
              <w:t>16:00 – 18:00</w:t>
            </w:r>
          </w:p>
        </w:tc>
        <w:tc>
          <w:tcPr>
            <w:tcW w:w="2975" w:type="dxa"/>
            <w:gridSpan w:val="2"/>
            <w:tcBorders>
              <w:bottom w:val="single" w:sz="4" w:space="0" w:color="000000"/>
            </w:tcBorders>
          </w:tcPr>
          <w:p w:rsidR="007F3EB4" w:rsidRDefault="00E34979">
            <w:pPr>
              <w:jc w:val="center"/>
            </w:pPr>
            <w:r>
              <w:t>Laboratorio Máquinas</w:t>
            </w:r>
          </w:p>
          <w:p w:rsidR="007F3EB4" w:rsidRDefault="00E34979">
            <w:pPr>
              <w:jc w:val="center"/>
            </w:pPr>
            <w:r>
              <w:t>Laboratorio Máquinas</w:t>
            </w:r>
          </w:p>
          <w:p w:rsidR="007F3EB4" w:rsidRDefault="00E34979">
            <w:pPr>
              <w:jc w:val="center"/>
            </w:pPr>
            <w:r>
              <w:t>Salón 404 Sabio Caldas</w:t>
            </w:r>
          </w:p>
          <w:p w:rsidR="007F3EB4" w:rsidRDefault="00E34979">
            <w:pPr>
              <w:jc w:val="center"/>
            </w:pPr>
            <w:r>
              <w:t>Salón 402 Calle 34</w:t>
            </w:r>
          </w:p>
          <w:p w:rsidR="007F3EB4" w:rsidRDefault="007F3EB4">
            <w:pPr>
              <w:jc w:val="center"/>
              <w:rPr>
                <w:b/>
              </w:rPr>
            </w:pPr>
          </w:p>
        </w:tc>
      </w:tr>
      <w:tr w:rsidR="007F3EB4">
        <w:trPr>
          <w:trHeight w:val="394"/>
        </w:trPr>
        <w:tc>
          <w:tcPr>
            <w:tcW w:w="9351" w:type="dxa"/>
            <w:gridSpan w:val="7"/>
            <w:shd w:val="clear" w:color="auto" w:fill="CCCCCC"/>
          </w:tcPr>
          <w:p w:rsidR="007F3EB4" w:rsidRDefault="00E3497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I. JUSTIFICACIÓN DEL ESPACIO ACADÉMICO (El ¿por qué?)</w:t>
            </w:r>
          </w:p>
        </w:tc>
      </w:tr>
      <w:tr w:rsidR="007F3EB4">
        <w:trPr>
          <w:trHeight w:val="350"/>
        </w:trPr>
        <w:tc>
          <w:tcPr>
            <w:tcW w:w="9351" w:type="dxa"/>
            <w:gridSpan w:val="7"/>
            <w:tcBorders>
              <w:bottom w:val="single" w:sz="4" w:space="0" w:color="000000"/>
            </w:tcBorders>
          </w:tcPr>
          <w:p w:rsidR="007F3EB4" w:rsidRDefault="00E34979">
            <w:r>
              <w:t>Este espacio académico contribuye al entendimiento de la operación, dimensionamiento y cálculo de máquinas eléctricas rotatorias utilizadas en sistemas de potencia como cargas o generadores. Es espacio académico es requisito y base conceptual para aplicaciones de electrónica de potencia y control.</w:t>
            </w:r>
          </w:p>
          <w:p w:rsidR="007F3EB4" w:rsidRDefault="00E34979">
            <w:r>
              <w:t xml:space="preserve">El curso de motores y generadores pertenece al área de circuitos y potencia.  </w:t>
            </w:r>
          </w:p>
          <w:p w:rsidR="007F3EB4" w:rsidRDefault="00E34979">
            <w:pPr>
              <w:rPr>
                <w:strike/>
              </w:rPr>
            </w:pPr>
            <w:r>
              <w:t xml:space="preserve">Para llevar a cabo este curso satisfactoriamente se requieren conocimientos de </w:t>
            </w:r>
            <w:proofErr w:type="spellStart"/>
            <w:r>
              <w:t>de</w:t>
            </w:r>
            <w:proofErr w:type="spellEnd"/>
            <w:r>
              <w:t xml:space="preserve"> operaciones con números complejos, análisis de circuitos polifásicos, teoría de campos magnéticos, calculo integral y diferencial, análisis de redes de más de dos puertos, análisis y diseño de transformadores y análisis de circuitos.</w:t>
            </w:r>
          </w:p>
          <w:p w:rsidR="007F3EB4" w:rsidRDefault="007F3EB4"/>
        </w:tc>
      </w:tr>
      <w:tr w:rsidR="007F3EB4">
        <w:trPr>
          <w:trHeight w:val="525"/>
        </w:trPr>
        <w:tc>
          <w:tcPr>
            <w:tcW w:w="9351" w:type="dxa"/>
            <w:gridSpan w:val="7"/>
            <w:shd w:val="clear" w:color="auto" w:fill="CCCCCC"/>
          </w:tcPr>
          <w:p w:rsidR="007F3EB4" w:rsidRDefault="00E34979">
            <w:pPr>
              <w:spacing w:line="240" w:lineRule="auto"/>
              <w:ind w:left="2"/>
              <w:jc w:val="center"/>
              <w:rPr>
                <w:b/>
              </w:rPr>
            </w:pPr>
            <w:r>
              <w:rPr>
                <w:b/>
              </w:rPr>
              <w:lastRenderedPageBreak/>
              <w:t>II. PROGRAMACION DEL CONTENIDO (El ¿qué enseñar?)</w:t>
            </w:r>
          </w:p>
        </w:tc>
      </w:tr>
      <w:tr w:rsidR="007F3EB4">
        <w:trPr>
          <w:trHeight w:val="394"/>
        </w:trPr>
        <w:tc>
          <w:tcPr>
            <w:tcW w:w="9351" w:type="dxa"/>
            <w:gridSpan w:val="7"/>
            <w:shd w:val="clear" w:color="auto" w:fill="CCCCCC"/>
          </w:tcPr>
          <w:p w:rsidR="007F3EB4" w:rsidRDefault="00E3497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Objetivo General</w:t>
            </w:r>
          </w:p>
        </w:tc>
      </w:tr>
      <w:tr w:rsidR="007F3EB4">
        <w:trPr>
          <w:trHeight w:val="1026"/>
        </w:trPr>
        <w:tc>
          <w:tcPr>
            <w:tcW w:w="9351" w:type="dxa"/>
            <w:gridSpan w:val="7"/>
            <w:tcBorders>
              <w:bottom w:val="single" w:sz="4" w:space="0" w:color="000000"/>
            </w:tcBorders>
          </w:tcPr>
          <w:p w:rsidR="007F3EB4" w:rsidRDefault="00E34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Preparar al estudiante en el manejo de las máquinas AC y DC, fortaleciendo el análisis y modelado matemático de la operación de máquinas rotativas, paralelo a un laboratorio que permita evidenciar los conceptos teóricos. </w:t>
            </w:r>
          </w:p>
          <w:p w:rsidR="007F3EB4" w:rsidRDefault="007F3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rPr>
                <w:color w:val="000000"/>
                <w:szCs w:val="22"/>
              </w:rPr>
            </w:pPr>
          </w:p>
          <w:p w:rsidR="007F3EB4" w:rsidRDefault="007F3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line="240" w:lineRule="auto"/>
              <w:rPr>
                <w:color w:val="000000"/>
                <w:szCs w:val="22"/>
              </w:rPr>
            </w:pPr>
          </w:p>
        </w:tc>
      </w:tr>
      <w:tr w:rsidR="007F3EB4">
        <w:trPr>
          <w:trHeight w:val="379"/>
        </w:trPr>
        <w:tc>
          <w:tcPr>
            <w:tcW w:w="9351" w:type="dxa"/>
            <w:gridSpan w:val="7"/>
            <w:shd w:val="clear" w:color="auto" w:fill="CCCCCC"/>
          </w:tcPr>
          <w:p w:rsidR="007F3EB4" w:rsidRDefault="00E3497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Objetivos Específicos</w:t>
            </w:r>
          </w:p>
        </w:tc>
      </w:tr>
      <w:tr w:rsidR="007F3EB4">
        <w:trPr>
          <w:trHeight w:val="321"/>
        </w:trPr>
        <w:tc>
          <w:tcPr>
            <w:tcW w:w="9351" w:type="dxa"/>
            <w:gridSpan w:val="7"/>
            <w:tcBorders>
              <w:bottom w:val="single" w:sz="4" w:space="0" w:color="000000"/>
            </w:tcBorders>
          </w:tcPr>
          <w:p w:rsidR="007F3EB4" w:rsidRDefault="00E3497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Identificar las diferentes topologías de máquinas eléctricas rotativas.</w:t>
            </w:r>
          </w:p>
          <w:p w:rsidR="007F3EB4" w:rsidRDefault="00E3497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Conocer los principios generales y condiciones de funcionamiento de máquinas</w:t>
            </w:r>
          </w:p>
          <w:p w:rsidR="007F3EB4" w:rsidRDefault="00E34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eléctricas rotativas.</w:t>
            </w:r>
          </w:p>
          <w:p w:rsidR="007F3EB4" w:rsidRDefault="00E3497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>Diferenciar los diferentes tipos de máquinas eléctricas rotativas.</w:t>
            </w:r>
          </w:p>
          <w:p w:rsidR="007F3EB4" w:rsidRDefault="00E34979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>Adquirir conocimientos para el modelado eléctrico de las diferentes máquinas eléctricas</w:t>
            </w:r>
          </w:p>
          <w:p w:rsidR="007F3EB4" w:rsidRDefault="00E34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i/>
                <w:color w:val="000000"/>
                <w:szCs w:val="22"/>
              </w:rPr>
            </w:pPr>
            <w:r>
              <w:rPr>
                <w:i/>
                <w:color w:val="000000"/>
                <w:szCs w:val="22"/>
              </w:rPr>
              <w:t xml:space="preserve">rotativas. </w:t>
            </w:r>
          </w:p>
          <w:p w:rsidR="007F3EB4" w:rsidRDefault="007F3E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720"/>
              <w:rPr>
                <w:i/>
                <w:color w:val="000000"/>
                <w:szCs w:val="22"/>
              </w:rPr>
            </w:pPr>
          </w:p>
        </w:tc>
      </w:tr>
      <w:tr w:rsidR="007F3EB4">
        <w:trPr>
          <w:trHeight w:val="493"/>
        </w:trPr>
        <w:tc>
          <w:tcPr>
            <w:tcW w:w="9351" w:type="dxa"/>
            <w:gridSpan w:val="7"/>
            <w:shd w:val="clear" w:color="auto" w:fill="CCCCCC"/>
          </w:tcPr>
          <w:p w:rsidR="007F3EB4" w:rsidRDefault="00E34979">
            <w:pPr>
              <w:spacing w:before="120" w:after="120" w:line="240" w:lineRule="auto"/>
              <w:jc w:val="center"/>
              <w:rPr>
                <w:b/>
              </w:rPr>
            </w:pPr>
            <w:r>
              <w:rPr>
                <w:b/>
              </w:rPr>
              <w:t>Resultados de Aprendizaje Esperados</w:t>
            </w:r>
          </w:p>
        </w:tc>
      </w:tr>
      <w:tr w:rsidR="007F3EB4">
        <w:trPr>
          <w:trHeight w:val="321"/>
        </w:trPr>
        <w:tc>
          <w:tcPr>
            <w:tcW w:w="9351" w:type="dxa"/>
            <w:gridSpan w:val="7"/>
            <w:tcBorders>
              <w:bottom w:val="single" w:sz="4" w:space="0" w:color="000000"/>
            </w:tcBorders>
          </w:tcPr>
          <w:p w:rsidR="007F3EB4" w:rsidRDefault="00E34979">
            <w:pPr>
              <w:numPr>
                <w:ilvl w:val="0"/>
                <w:numId w:val="3"/>
              </w:numPr>
              <w:spacing w:line="276" w:lineRule="auto"/>
              <w:ind w:left="499" w:hanging="284"/>
            </w:pPr>
            <w:r>
              <w:t>Establecer las diferencias operativas de las máquinas DC y AC.</w:t>
            </w:r>
          </w:p>
          <w:p w:rsidR="007F3EB4" w:rsidRDefault="00E34979">
            <w:pPr>
              <w:numPr>
                <w:ilvl w:val="0"/>
                <w:numId w:val="3"/>
              </w:numPr>
              <w:spacing w:line="276" w:lineRule="auto"/>
              <w:ind w:left="499" w:hanging="284"/>
            </w:pPr>
            <w:r>
              <w:t>Contextualizar los fundamentos y principios de operación de las máquinas eléctricas rotativas.</w:t>
            </w:r>
          </w:p>
          <w:p w:rsidR="007F3EB4" w:rsidRPr="005B47FA" w:rsidRDefault="00E34979">
            <w:pPr>
              <w:numPr>
                <w:ilvl w:val="0"/>
                <w:numId w:val="3"/>
              </w:numPr>
              <w:spacing w:line="276" w:lineRule="auto"/>
              <w:ind w:left="499" w:hanging="284"/>
              <w:rPr>
                <w:color w:val="FF0000"/>
              </w:rPr>
            </w:pPr>
            <w:bookmarkStart w:id="0" w:name="_GoBack"/>
            <w:r w:rsidRPr="005B47FA">
              <w:rPr>
                <w:color w:val="FF0000"/>
              </w:rPr>
              <w:t>Contextualizar y dimensionar las condiciones para energizar y proteger las máquinas DC y AC.</w:t>
            </w:r>
          </w:p>
          <w:bookmarkEnd w:id="0"/>
          <w:p w:rsidR="007F3EB4" w:rsidRDefault="00E34979">
            <w:pPr>
              <w:numPr>
                <w:ilvl w:val="0"/>
                <w:numId w:val="3"/>
              </w:numPr>
              <w:spacing w:line="276" w:lineRule="auto"/>
              <w:ind w:left="499" w:hanging="284"/>
            </w:pPr>
            <w:r>
              <w:t>Identificar los elementos de puesta en marcha de las máquinas eléctricas rotativas.</w:t>
            </w:r>
          </w:p>
          <w:p w:rsidR="007F3EB4" w:rsidRDefault="00E34979">
            <w:pPr>
              <w:numPr>
                <w:ilvl w:val="0"/>
                <w:numId w:val="3"/>
              </w:numPr>
              <w:spacing w:line="276" w:lineRule="auto"/>
              <w:ind w:left="499" w:hanging="284"/>
            </w:pPr>
            <w:r>
              <w:t>Presentar las variables y/o condiciones de arranque, control de sentido de giro y control de velocidad de las máquinas eléctricas rotativas.</w:t>
            </w:r>
          </w:p>
          <w:p w:rsidR="007F3EB4" w:rsidRDefault="00E34979">
            <w:pPr>
              <w:numPr>
                <w:ilvl w:val="0"/>
                <w:numId w:val="3"/>
              </w:numPr>
              <w:spacing w:line="276" w:lineRule="auto"/>
              <w:ind w:left="499" w:hanging="284"/>
            </w:pPr>
            <w:r>
              <w:t>Interpretar la normatividad vigente y la simbología en la aplicación y uso de las máquinas eléctricas rotativas.</w:t>
            </w:r>
          </w:p>
          <w:p w:rsidR="007F3EB4" w:rsidRDefault="00E34979">
            <w:pPr>
              <w:numPr>
                <w:ilvl w:val="0"/>
                <w:numId w:val="3"/>
              </w:numPr>
              <w:spacing w:line="276" w:lineRule="auto"/>
              <w:ind w:left="499" w:hanging="284"/>
            </w:pPr>
            <w:r>
              <w:t>Distinguir los elementos básicos de modelamiento de las máquinas eléctricas rotativas.</w:t>
            </w:r>
          </w:p>
          <w:p w:rsidR="007F3EB4" w:rsidRDefault="00E34979">
            <w:pPr>
              <w:numPr>
                <w:ilvl w:val="0"/>
                <w:numId w:val="3"/>
              </w:numPr>
              <w:spacing w:line="276" w:lineRule="auto"/>
              <w:ind w:left="499" w:hanging="284"/>
            </w:pPr>
            <w:r>
              <w:t>Establecer y argumentar la interrelación entre las variables y la constitución de las máquinas eléctricas rotativas.</w:t>
            </w:r>
          </w:p>
          <w:p w:rsidR="007F3EB4" w:rsidRDefault="007F3EB4">
            <w:pPr>
              <w:spacing w:line="276" w:lineRule="auto"/>
              <w:ind w:left="499"/>
            </w:pPr>
          </w:p>
          <w:p w:rsidR="007F3EB4" w:rsidRDefault="007F3EB4">
            <w:pPr>
              <w:spacing w:line="276" w:lineRule="auto"/>
              <w:ind w:left="499"/>
            </w:pPr>
          </w:p>
          <w:p w:rsidR="007F3EB4" w:rsidRDefault="007F3EB4">
            <w:pPr>
              <w:spacing w:line="276" w:lineRule="auto"/>
              <w:ind w:left="499"/>
            </w:pPr>
          </w:p>
          <w:p w:rsidR="007F3EB4" w:rsidRDefault="007F3EB4">
            <w:pPr>
              <w:spacing w:line="276" w:lineRule="auto"/>
              <w:ind w:left="499"/>
            </w:pPr>
          </w:p>
          <w:p w:rsidR="007F3EB4" w:rsidRDefault="007F3EB4">
            <w:pPr>
              <w:spacing w:line="276" w:lineRule="auto"/>
              <w:ind w:left="499"/>
            </w:pPr>
          </w:p>
          <w:p w:rsidR="007F3EB4" w:rsidRDefault="007F3EB4">
            <w:pPr>
              <w:spacing w:line="276" w:lineRule="auto"/>
              <w:ind w:left="499"/>
            </w:pPr>
          </w:p>
          <w:p w:rsidR="007F3EB4" w:rsidRDefault="007F3EB4">
            <w:pPr>
              <w:spacing w:line="276" w:lineRule="auto"/>
              <w:ind w:left="499"/>
            </w:pPr>
          </w:p>
          <w:p w:rsidR="007F3EB4" w:rsidRDefault="007F3EB4">
            <w:pPr>
              <w:spacing w:line="276" w:lineRule="auto"/>
              <w:ind w:left="499"/>
            </w:pPr>
          </w:p>
        </w:tc>
      </w:tr>
      <w:tr w:rsidR="007F3EB4">
        <w:trPr>
          <w:trHeight w:val="555"/>
        </w:trPr>
        <w:tc>
          <w:tcPr>
            <w:tcW w:w="9351" w:type="dxa"/>
            <w:gridSpan w:val="7"/>
            <w:shd w:val="clear" w:color="auto" w:fill="CCCCCC"/>
          </w:tcPr>
          <w:p w:rsidR="007F3EB4" w:rsidRDefault="00E34979">
            <w:pPr>
              <w:spacing w:before="120" w:after="120" w:line="240" w:lineRule="auto"/>
              <w:jc w:val="center"/>
              <w:rPr>
                <w:b/>
              </w:rPr>
            </w:pPr>
            <w:r>
              <w:rPr>
                <w:b/>
              </w:rPr>
              <w:t>Competencias de Formación</w:t>
            </w:r>
          </w:p>
        </w:tc>
      </w:tr>
      <w:tr w:rsidR="007F3EB4">
        <w:trPr>
          <w:trHeight w:val="555"/>
        </w:trPr>
        <w:tc>
          <w:tcPr>
            <w:tcW w:w="9351" w:type="dxa"/>
            <w:gridSpan w:val="7"/>
            <w:tcBorders>
              <w:bottom w:val="single" w:sz="4" w:space="0" w:color="000000"/>
            </w:tcBorders>
          </w:tcPr>
          <w:p w:rsidR="007F3EB4" w:rsidRDefault="00E34979">
            <w:pPr>
              <w:spacing w:before="120" w:line="240" w:lineRule="auto"/>
            </w:pPr>
            <w:r>
              <w:lastRenderedPageBreak/>
              <w:t>Al finalizar el curso se espera que el estudiante haya desarrollado las siguientes competencias:</w:t>
            </w:r>
          </w:p>
          <w:p w:rsidR="007F3EB4" w:rsidRDefault="007F3EB4">
            <w:pPr>
              <w:rPr>
                <w:b/>
              </w:rPr>
            </w:pPr>
          </w:p>
          <w:p w:rsidR="007F3EB4" w:rsidRDefault="00E34979">
            <w:pPr>
              <w:rPr>
                <w:b/>
              </w:rPr>
            </w:pPr>
            <w:r>
              <w:rPr>
                <w:b/>
              </w:rPr>
              <w:t>Transversales:</w:t>
            </w:r>
          </w:p>
          <w:p w:rsidR="007F3EB4" w:rsidRDefault="007F3EB4"/>
          <w:p w:rsidR="007F3EB4" w:rsidRDefault="00E34979">
            <w:r>
              <w:t>Capacidad de organización y planificación, razonamiento crítico, trabajo en equipo, aprendizaje autónomo, comunicación oral y escrita, motivación por la calidad y mejoramiento continuo.</w:t>
            </w:r>
          </w:p>
          <w:p w:rsidR="007F3EB4" w:rsidRDefault="007F3EB4">
            <w:pPr>
              <w:rPr>
                <w:b/>
              </w:rPr>
            </w:pPr>
          </w:p>
          <w:p w:rsidR="007F3EB4" w:rsidRDefault="00E34979">
            <w:r>
              <w:rPr>
                <w:b/>
              </w:rPr>
              <w:t>Contexto</w:t>
            </w:r>
          </w:p>
          <w:p w:rsidR="007F3EB4" w:rsidRDefault="007F3EB4"/>
          <w:p w:rsidR="007F3EB4" w:rsidRDefault="00E34979">
            <w:r>
              <w:t xml:space="preserve">Analizar el desarrollo de los sistemas de potencia eléctrica, identificando las fuentes de energía, su aprovechamiento y eficiencia, contrastando con las necesidades de energía, su transformación y utilización de manera óptima, dentro del marco de desarrollo social sustentable y sostenible. </w:t>
            </w:r>
          </w:p>
          <w:p w:rsidR="007F3EB4" w:rsidRDefault="007F3EB4">
            <w:pPr>
              <w:rPr>
                <w:b/>
              </w:rPr>
            </w:pPr>
          </w:p>
          <w:p w:rsidR="007F3EB4" w:rsidRDefault="00E34979">
            <w:r>
              <w:rPr>
                <w:b/>
              </w:rPr>
              <w:t>Básicas</w:t>
            </w:r>
          </w:p>
          <w:p w:rsidR="007F3EB4" w:rsidRDefault="007F3EB4"/>
          <w:p w:rsidR="007F3EB4" w:rsidRDefault="00E34979">
            <w:r>
              <w:t>Interpretar las relaciones de campos magnéticos con la generación y transformación de la energía eléctrica. Analizar el comportamiento de campos magnéticos en la producción de energía eléctrica, y su relación con las magnitudes de corriente, tensión y potencia. Determinar las relaciones físicas de los materiales para construir bobinas y transformadores, requerimientos de materiales, dimensiones, cantidades, formas de construcción y características.</w:t>
            </w:r>
          </w:p>
          <w:p w:rsidR="007F3EB4" w:rsidRDefault="007F3EB4">
            <w:pPr>
              <w:rPr>
                <w:b/>
              </w:rPr>
            </w:pPr>
          </w:p>
          <w:p w:rsidR="007F3EB4" w:rsidRDefault="00E34979">
            <w:r>
              <w:rPr>
                <w:b/>
              </w:rPr>
              <w:t>Laborales</w:t>
            </w:r>
          </w:p>
          <w:p w:rsidR="007F3EB4" w:rsidRDefault="007F3EB4"/>
          <w:p w:rsidR="007F3EB4" w:rsidRDefault="00E34979">
            <w:pPr>
              <w:rPr>
                <w:b/>
              </w:rPr>
            </w:pPr>
            <w:r>
              <w:t>Diseñar, analizar e implementar sistemas de transformación de energía eléctrica, por medios electromagnéticos. Así como proponer soluciones a problemas de generación, transmisión, distribución y utilización de energía con tecnologías recientes.</w:t>
            </w:r>
          </w:p>
        </w:tc>
      </w:tr>
      <w:tr w:rsidR="007F3EB4">
        <w:trPr>
          <w:trHeight w:val="555"/>
        </w:trPr>
        <w:tc>
          <w:tcPr>
            <w:tcW w:w="9351" w:type="dxa"/>
            <w:gridSpan w:val="7"/>
            <w:shd w:val="clear" w:color="auto" w:fill="CCCCCC"/>
          </w:tcPr>
          <w:p w:rsidR="007F3EB4" w:rsidRDefault="00E34979">
            <w:pPr>
              <w:spacing w:before="120" w:after="120" w:line="240" w:lineRule="auto"/>
              <w:jc w:val="center"/>
              <w:rPr>
                <w:i/>
              </w:rPr>
            </w:pPr>
            <w:r>
              <w:rPr>
                <w:b/>
              </w:rPr>
              <w:t>Programa Sintético</w:t>
            </w:r>
          </w:p>
        </w:tc>
      </w:tr>
      <w:tr w:rsidR="007F3EB4">
        <w:trPr>
          <w:trHeight w:val="1266"/>
        </w:trPr>
        <w:tc>
          <w:tcPr>
            <w:tcW w:w="9351" w:type="dxa"/>
            <w:gridSpan w:val="7"/>
            <w:tcBorders>
              <w:bottom w:val="single" w:sz="4" w:space="0" w:color="000000"/>
            </w:tcBorders>
          </w:tcPr>
          <w:p w:rsidR="007F3EB4" w:rsidRDefault="00E34979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1. Motores de corriente directa. </w:t>
            </w:r>
          </w:p>
          <w:p w:rsidR="007F3EB4" w:rsidRDefault="00E34979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2. Motores y generadores síncronos. </w:t>
            </w:r>
          </w:p>
          <w:p w:rsidR="007F3EB4" w:rsidRDefault="00E34979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3. Motores asíncronos. </w:t>
            </w:r>
          </w:p>
          <w:p w:rsidR="007F3EB4" w:rsidRDefault="00E34979">
            <w:pPr>
              <w:keepNext w:val="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Cs w:val="22"/>
              </w:rPr>
              <w:t>4. Motores especiales.</w:t>
            </w:r>
          </w:p>
        </w:tc>
      </w:tr>
      <w:tr w:rsidR="007F3EB4">
        <w:trPr>
          <w:trHeight w:val="331"/>
        </w:trPr>
        <w:tc>
          <w:tcPr>
            <w:tcW w:w="9351" w:type="dxa"/>
            <w:gridSpan w:val="7"/>
            <w:shd w:val="clear" w:color="auto" w:fill="CCCCCC"/>
          </w:tcPr>
          <w:p w:rsidR="007F3EB4" w:rsidRDefault="00E3497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III. ESTRATEGIAS (El ¿cómo?)</w:t>
            </w:r>
          </w:p>
        </w:tc>
      </w:tr>
      <w:tr w:rsidR="007F3EB4">
        <w:trPr>
          <w:trHeight w:val="331"/>
        </w:trPr>
        <w:tc>
          <w:tcPr>
            <w:tcW w:w="9351" w:type="dxa"/>
            <w:gridSpan w:val="7"/>
            <w:shd w:val="clear" w:color="auto" w:fill="CCCCCC"/>
          </w:tcPr>
          <w:p w:rsidR="007F3EB4" w:rsidRDefault="00E3497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Metodología Pedagógica y Didáctica</w:t>
            </w:r>
          </w:p>
        </w:tc>
      </w:tr>
      <w:tr w:rsidR="007F3EB4">
        <w:trPr>
          <w:trHeight w:val="2185"/>
        </w:trPr>
        <w:tc>
          <w:tcPr>
            <w:tcW w:w="9351" w:type="dxa"/>
            <w:gridSpan w:val="7"/>
          </w:tcPr>
          <w:p w:rsidR="007F3EB4" w:rsidRDefault="00E34979">
            <w:pPr>
              <w:spacing w:before="120" w:line="240" w:lineRule="auto"/>
            </w:pPr>
            <w:r>
              <w:t xml:space="preserve">Dado que la secuencia del curso se desarrolla a través de las clases magistrales, los temas cubiertos en cada sesión se hacen de manera general. Es necesario que el estudiante, en forma individual o en grupo, lea y estudie los detalles de cada tema en los textos escogidos. </w:t>
            </w:r>
          </w:p>
          <w:p w:rsidR="007F3EB4" w:rsidRDefault="00E34979">
            <w:pPr>
              <w:spacing w:before="120" w:line="240" w:lineRule="auto"/>
            </w:pPr>
            <w:r>
              <w:t xml:space="preserve">Los textos principales son suficientes para todo el curso. </w:t>
            </w:r>
          </w:p>
          <w:p w:rsidR="007F3EB4" w:rsidRDefault="00E34979">
            <w:pPr>
              <w:spacing w:before="120" w:line="240" w:lineRule="auto"/>
            </w:pPr>
            <w:r>
              <w:t>Para los temas especiales, se escogen textos complementarios que permiten estudiar más detalladamente los temas que corresponden al modelado y análisis de las máquinas eléctricas rotativas.</w:t>
            </w:r>
          </w:p>
          <w:p w:rsidR="007F3EB4" w:rsidRDefault="007F3EB4">
            <w:pPr>
              <w:spacing w:before="120" w:line="240" w:lineRule="auto"/>
            </w:pPr>
          </w:p>
        </w:tc>
      </w:tr>
      <w:tr w:rsidR="007F3EB4">
        <w:trPr>
          <w:trHeight w:val="5748"/>
        </w:trPr>
        <w:tc>
          <w:tcPr>
            <w:tcW w:w="9351" w:type="dxa"/>
            <w:gridSpan w:val="7"/>
            <w:tcBorders>
              <w:bottom w:val="single" w:sz="4" w:space="0" w:color="000000"/>
            </w:tcBorders>
          </w:tcPr>
          <w:p w:rsidR="007F3EB4" w:rsidRDefault="007F3EB4">
            <w:pPr>
              <w:keepNext w:val="0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</w:pPr>
          </w:p>
          <w:p w:rsidR="007F3EB4" w:rsidRDefault="00E34979">
            <w:pPr>
              <w:keepNext w:val="0"/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rPr>
                <w:color w:val="000000"/>
                <w:sz w:val="20"/>
                <w:szCs w:val="20"/>
              </w:rPr>
            </w:pPr>
            <w:r>
              <w:t>Como una ayuda al estudio autónomo del estudiante, se asignarán actividades en cada sesión como Talleres aplicando herramientas computacionales y artículos técnicos de los temas afines, que permitirán profundizar en los conceptos planteados en las sesiones de clase y que servirán para afianzar los conceptos presentados y visitas técnicas a plantas (sujeto a disponibilidad de atención por parte de las empresas del sector).</w:t>
            </w:r>
          </w:p>
          <w:p w:rsidR="007F3EB4" w:rsidRDefault="00E34979">
            <w:pPr>
              <w:spacing w:before="120" w:line="240" w:lineRule="auto"/>
            </w:pPr>
            <w:r>
              <w:t>Adicionalmente, para ayudar a resolver las tareas o las dudas surgidas, el estudiante cuenta con la asesoría del profesor en los horarios definidos para tal fin.</w:t>
            </w:r>
          </w:p>
          <w:p w:rsidR="007F3EB4" w:rsidRDefault="00E34979">
            <w:pPr>
              <w:spacing w:before="120" w:line="240" w:lineRule="auto"/>
            </w:pPr>
            <w:r>
              <w:t>Por otro lado, tanto en las sesiones de clase como en las tareas, el estudiante tendrá la posibilidad de incorporar el uso del computador y de programas matemáticos especializados para el análisis y la resolución de problemas. En las clases magistrales se mostrará el uso del programa Matlab® como ayuda didáctica y como herramienta de cálculo.</w:t>
            </w:r>
          </w:p>
          <w:p w:rsidR="007F3EB4" w:rsidRDefault="007F3EB4">
            <w:pPr>
              <w:rPr>
                <w:b/>
              </w:rPr>
            </w:pPr>
          </w:p>
          <w:tbl>
            <w:tblPr>
              <w:tblStyle w:val="a0"/>
              <w:tblW w:w="9121" w:type="dxa"/>
              <w:tblInd w:w="72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305"/>
              <w:gridCol w:w="470"/>
              <w:gridCol w:w="656"/>
              <w:gridCol w:w="507"/>
              <w:gridCol w:w="1620"/>
              <w:gridCol w:w="1782"/>
              <w:gridCol w:w="1789"/>
              <w:gridCol w:w="992"/>
            </w:tblGrid>
            <w:tr w:rsidR="007F3EB4">
              <w:tc>
                <w:tcPr>
                  <w:tcW w:w="1305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</w:tcPr>
                <w:p w:rsidR="007F3EB4" w:rsidRDefault="007F3E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470" w:type="dxa"/>
                  <w:tcBorders>
                    <w:left w:val="single" w:sz="4" w:space="0" w:color="000000"/>
                    <w:right w:val="nil"/>
                  </w:tcBorders>
                </w:tcPr>
                <w:p w:rsidR="007F3EB4" w:rsidRDefault="007F3E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656" w:type="dxa"/>
                  <w:tcBorders>
                    <w:left w:val="nil"/>
                    <w:right w:val="nil"/>
                  </w:tcBorders>
                </w:tcPr>
                <w:p w:rsidR="007F3EB4" w:rsidRDefault="00E3497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Horas</w:t>
                  </w:r>
                </w:p>
              </w:tc>
              <w:tc>
                <w:tcPr>
                  <w:tcW w:w="507" w:type="dxa"/>
                  <w:tcBorders>
                    <w:left w:val="nil"/>
                  </w:tcBorders>
                </w:tcPr>
                <w:p w:rsidR="007F3EB4" w:rsidRDefault="007F3E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  <w:tc>
                <w:tcPr>
                  <w:tcW w:w="1620" w:type="dxa"/>
                </w:tcPr>
                <w:p w:rsidR="007F3EB4" w:rsidRDefault="00E3497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Horas profesor/semana</w:t>
                  </w:r>
                </w:p>
              </w:tc>
              <w:tc>
                <w:tcPr>
                  <w:tcW w:w="1782" w:type="dxa"/>
                </w:tcPr>
                <w:p w:rsidR="007F3EB4" w:rsidRDefault="00E3497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Horas</w:t>
                  </w:r>
                </w:p>
                <w:p w:rsidR="007F3EB4" w:rsidRDefault="00E3497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Estudiante/semana</w:t>
                  </w:r>
                </w:p>
              </w:tc>
              <w:tc>
                <w:tcPr>
                  <w:tcW w:w="1789" w:type="dxa"/>
                </w:tcPr>
                <w:p w:rsidR="007F3EB4" w:rsidRDefault="00E3497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proofErr w:type="gramStart"/>
                  <w:r>
                    <w:rPr>
                      <w:color w:val="000000"/>
                      <w:sz w:val="16"/>
                      <w:szCs w:val="16"/>
                    </w:rPr>
                    <w:t>Total</w:t>
                  </w:r>
                  <w:proofErr w:type="gramEnd"/>
                  <w:r>
                    <w:rPr>
                      <w:color w:val="000000"/>
                      <w:sz w:val="16"/>
                      <w:szCs w:val="16"/>
                    </w:rPr>
                    <w:t xml:space="preserve"> Horas</w:t>
                  </w:r>
                </w:p>
                <w:p w:rsidR="007F3EB4" w:rsidRDefault="00E3497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Estudiante/semestre</w:t>
                  </w:r>
                </w:p>
              </w:tc>
              <w:tc>
                <w:tcPr>
                  <w:tcW w:w="992" w:type="dxa"/>
                </w:tcPr>
                <w:p w:rsidR="007F3EB4" w:rsidRDefault="00E3497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Créditos</w:t>
                  </w:r>
                </w:p>
              </w:tc>
            </w:tr>
            <w:tr w:rsidR="007F3EB4">
              <w:tc>
                <w:tcPr>
                  <w:tcW w:w="1305" w:type="dxa"/>
                  <w:tcBorders>
                    <w:top w:val="single" w:sz="4" w:space="0" w:color="000000"/>
                  </w:tcBorders>
                </w:tcPr>
                <w:p w:rsidR="007F3EB4" w:rsidRDefault="00E3497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b/>
                      <w:color w:val="000000"/>
                      <w:sz w:val="16"/>
                      <w:szCs w:val="16"/>
                    </w:rPr>
                  </w:pPr>
                  <w:r>
                    <w:rPr>
                      <w:b/>
                      <w:color w:val="000000"/>
                      <w:sz w:val="16"/>
                      <w:szCs w:val="16"/>
                    </w:rPr>
                    <w:t>Tipo de Curso</w:t>
                  </w:r>
                </w:p>
              </w:tc>
              <w:tc>
                <w:tcPr>
                  <w:tcW w:w="470" w:type="dxa"/>
                </w:tcPr>
                <w:p w:rsidR="007F3EB4" w:rsidRDefault="00E3497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TD</w:t>
                  </w:r>
                </w:p>
              </w:tc>
              <w:tc>
                <w:tcPr>
                  <w:tcW w:w="656" w:type="dxa"/>
                </w:tcPr>
                <w:p w:rsidR="007F3EB4" w:rsidRDefault="00E3497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TC</w:t>
                  </w:r>
                </w:p>
              </w:tc>
              <w:tc>
                <w:tcPr>
                  <w:tcW w:w="507" w:type="dxa"/>
                </w:tcPr>
                <w:p w:rsidR="007F3EB4" w:rsidRDefault="00E3497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TA</w:t>
                  </w:r>
                </w:p>
              </w:tc>
              <w:tc>
                <w:tcPr>
                  <w:tcW w:w="1620" w:type="dxa"/>
                </w:tcPr>
                <w:p w:rsidR="007F3EB4" w:rsidRDefault="00E3497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(TD + TC)</w:t>
                  </w:r>
                </w:p>
              </w:tc>
              <w:tc>
                <w:tcPr>
                  <w:tcW w:w="1782" w:type="dxa"/>
                </w:tcPr>
                <w:p w:rsidR="007F3EB4" w:rsidRDefault="00E3497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(TD + TC +TA)</w:t>
                  </w:r>
                </w:p>
              </w:tc>
              <w:tc>
                <w:tcPr>
                  <w:tcW w:w="1789" w:type="dxa"/>
                </w:tcPr>
                <w:p w:rsidR="007F3EB4" w:rsidRDefault="00E3497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  <w:r>
                    <w:rPr>
                      <w:color w:val="000000"/>
                      <w:sz w:val="16"/>
                      <w:szCs w:val="16"/>
                    </w:rPr>
                    <w:t>X 16 semanas</w:t>
                  </w:r>
                </w:p>
              </w:tc>
              <w:tc>
                <w:tcPr>
                  <w:tcW w:w="992" w:type="dxa"/>
                </w:tcPr>
                <w:p w:rsidR="007F3EB4" w:rsidRDefault="007F3EB4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16"/>
                      <w:szCs w:val="16"/>
                    </w:rPr>
                  </w:pPr>
                </w:p>
              </w:tc>
            </w:tr>
            <w:tr w:rsidR="007F3EB4">
              <w:tc>
                <w:tcPr>
                  <w:tcW w:w="1305" w:type="dxa"/>
                </w:tcPr>
                <w:p w:rsidR="007F3EB4" w:rsidRDefault="00E3497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Teórico</w:t>
                  </w:r>
                </w:p>
              </w:tc>
              <w:tc>
                <w:tcPr>
                  <w:tcW w:w="470" w:type="dxa"/>
                </w:tcPr>
                <w:p w:rsidR="007F3EB4" w:rsidRDefault="00E3497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56" w:type="dxa"/>
                </w:tcPr>
                <w:p w:rsidR="007F3EB4" w:rsidRDefault="00E3497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07" w:type="dxa"/>
                </w:tcPr>
                <w:p w:rsidR="007F3EB4" w:rsidRDefault="00E3497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620" w:type="dxa"/>
                </w:tcPr>
                <w:p w:rsidR="007F3EB4" w:rsidRDefault="00E3497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782" w:type="dxa"/>
                </w:tcPr>
                <w:p w:rsidR="007F3EB4" w:rsidRDefault="00E3497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1789" w:type="dxa"/>
                </w:tcPr>
                <w:p w:rsidR="007F3EB4" w:rsidRDefault="00E3497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144</w:t>
                  </w:r>
                </w:p>
              </w:tc>
              <w:tc>
                <w:tcPr>
                  <w:tcW w:w="992" w:type="dxa"/>
                </w:tcPr>
                <w:p w:rsidR="007F3EB4" w:rsidRDefault="00E3497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tabs>
                      <w:tab w:val="center" w:pos="4252"/>
                      <w:tab w:val="right" w:pos="8504"/>
                    </w:tabs>
                    <w:jc w:val="center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color w:val="000000"/>
                      <w:sz w:val="20"/>
                      <w:szCs w:val="20"/>
                    </w:rPr>
                    <w:t>3</w:t>
                  </w:r>
                </w:p>
              </w:tc>
            </w:tr>
          </w:tbl>
          <w:p w:rsidR="007F3EB4" w:rsidRDefault="00E34979">
            <w:pPr>
              <w:ind w:left="7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Trabajo Presencial </w:t>
            </w:r>
            <w:proofErr w:type="gramStart"/>
            <w:r>
              <w:rPr>
                <w:b/>
                <w:sz w:val="20"/>
                <w:szCs w:val="20"/>
              </w:rPr>
              <w:t>Directo  (</w:t>
            </w:r>
            <w:proofErr w:type="gramEnd"/>
            <w:r>
              <w:rPr>
                <w:b/>
                <w:sz w:val="20"/>
                <w:szCs w:val="20"/>
              </w:rPr>
              <w:t>TD)</w:t>
            </w:r>
            <w:r>
              <w:rPr>
                <w:sz w:val="20"/>
                <w:szCs w:val="20"/>
              </w:rPr>
              <w:t>: trabajo de aula con plenaria de todos los estudiantes.</w:t>
            </w:r>
          </w:p>
          <w:p w:rsidR="007F3EB4" w:rsidRDefault="00E34979">
            <w:pPr>
              <w:ind w:left="7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Trabajo </w:t>
            </w:r>
            <w:proofErr w:type="spellStart"/>
            <w:r>
              <w:rPr>
                <w:b/>
                <w:sz w:val="20"/>
                <w:szCs w:val="20"/>
              </w:rPr>
              <w:t>Mediado_Cooperativo</w:t>
            </w:r>
            <w:proofErr w:type="spellEnd"/>
            <w:r>
              <w:rPr>
                <w:b/>
                <w:sz w:val="20"/>
                <w:szCs w:val="20"/>
              </w:rPr>
              <w:t xml:space="preserve"> (TC)</w:t>
            </w:r>
            <w:r>
              <w:rPr>
                <w:sz w:val="20"/>
                <w:szCs w:val="20"/>
              </w:rPr>
              <w:t>: Trabajo de tutoría del docente a pequeños grupos o de forma individual a los estudiantes.</w:t>
            </w:r>
          </w:p>
          <w:p w:rsidR="007F3EB4" w:rsidRDefault="00E34979">
            <w:pPr>
              <w:ind w:left="7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Trabajo Autónomo (TA)</w:t>
            </w:r>
            <w:r>
              <w:rPr>
                <w:sz w:val="20"/>
                <w:szCs w:val="20"/>
              </w:rPr>
              <w:t>:</w:t>
            </w:r>
            <w:r>
              <w:rPr>
                <w:b/>
                <w:i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Trabajo del estudiante sin presencia del docente, que se puede realizar en distintas instancias: en grupos de trabajo o en forma individual, en casa o en biblioteca, laboratorio, etc.)</w:t>
            </w:r>
          </w:p>
        </w:tc>
      </w:tr>
      <w:tr w:rsidR="007F3EB4">
        <w:trPr>
          <w:trHeight w:val="416"/>
        </w:trPr>
        <w:tc>
          <w:tcPr>
            <w:tcW w:w="9351" w:type="dxa"/>
            <w:gridSpan w:val="7"/>
            <w:shd w:val="clear" w:color="auto" w:fill="CCCCCC"/>
          </w:tcPr>
          <w:p w:rsidR="007F3EB4" w:rsidRDefault="00E3497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IV. RECURSOS (¿Con qué?)</w:t>
            </w:r>
          </w:p>
        </w:tc>
      </w:tr>
      <w:tr w:rsidR="007F3EB4">
        <w:trPr>
          <w:cantSplit/>
          <w:trHeight w:val="535"/>
        </w:trPr>
        <w:tc>
          <w:tcPr>
            <w:tcW w:w="9351" w:type="dxa"/>
            <w:gridSpan w:val="7"/>
            <w:shd w:val="clear" w:color="auto" w:fill="CCCCCC"/>
          </w:tcPr>
          <w:p w:rsidR="007F3EB4" w:rsidRDefault="00E3497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Medios y Ayudas</w:t>
            </w:r>
          </w:p>
        </w:tc>
      </w:tr>
      <w:tr w:rsidR="007F3EB4">
        <w:trPr>
          <w:cantSplit/>
          <w:trHeight w:val="535"/>
        </w:trPr>
        <w:tc>
          <w:tcPr>
            <w:tcW w:w="9351" w:type="dxa"/>
            <w:gridSpan w:val="7"/>
            <w:shd w:val="clear" w:color="auto" w:fill="auto"/>
          </w:tcPr>
          <w:p w:rsidR="007F3EB4" w:rsidRDefault="00E34979">
            <w:pPr>
              <w:spacing w:before="120" w:line="240" w:lineRule="auto"/>
            </w:pPr>
            <w:r>
              <w:t xml:space="preserve">Para el desarrollo de algunos de los ejercicios a resolver en casa, se requiere el uso de computador y un programa de simulación especializado como Matlab®. </w:t>
            </w:r>
          </w:p>
          <w:p w:rsidR="007F3EB4" w:rsidRDefault="00E34979">
            <w:pPr>
              <w:spacing w:before="120" w:line="240" w:lineRule="auto"/>
            </w:pPr>
            <w:r>
              <w:t xml:space="preserve">El laboratorio de la Facultad de Ingeniería de la Universidad cuenta con Motores de AC y DC, generadores eólicos y sincrónicos, fuentes trifásicas variables, fuentes DC variables, cargas monofásicas y trifásicas, equipos de medición como PQA, pinzas </w:t>
            </w:r>
            <w:proofErr w:type="spellStart"/>
            <w:r>
              <w:t>amperimetricas</w:t>
            </w:r>
            <w:proofErr w:type="spellEnd"/>
            <w:r>
              <w:t xml:space="preserve">, voltímetros, vatímetros, </w:t>
            </w:r>
            <w:proofErr w:type="spellStart"/>
            <w:r>
              <w:t>breakers</w:t>
            </w:r>
            <w:proofErr w:type="spellEnd"/>
            <w:r>
              <w:t>, cables de potencia, entre otros.</w:t>
            </w:r>
          </w:p>
          <w:p w:rsidR="007F3EB4" w:rsidRDefault="00E34979">
            <w:pPr>
              <w:spacing w:before="120" w:line="240" w:lineRule="auto"/>
            </w:pPr>
            <w:r>
              <w:t>En algunas de las sesiones en el aula se requiere del uso de un computador, el programa Matlab® y un proyector de video (</w:t>
            </w:r>
            <w:r>
              <w:rPr>
                <w:i/>
              </w:rPr>
              <w:t xml:space="preserve">video </w:t>
            </w:r>
            <w:proofErr w:type="spellStart"/>
            <w:r>
              <w:rPr>
                <w:i/>
              </w:rPr>
              <w:t>beam</w:t>
            </w:r>
            <w:proofErr w:type="spellEnd"/>
            <w:r>
              <w:t>), con los cuales también se cuenta en la Universidad.</w:t>
            </w:r>
          </w:p>
          <w:p w:rsidR="007F3EB4" w:rsidRDefault="007F3EB4">
            <w:pPr>
              <w:spacing w:line="240" w:lineRule="auto"/>
              <w:jc w:val="center"/>
              <w:rPr>
                <w:b/>
              </w:rPr>
            </w:pPr>
          </w:p>
        </w:tc>
      </w:tr>
      <w:tr w:rsidR="007F3EB4">
        <w:trPr>
          <w:trHeight w:val="416"/>
        </w:trPr>
        <w:tc>
          <w:tcPr>
            <w:tcW w:w="9351" w:type="dxa"/>
            <w:gridSpan w:val="7"/>
            <w:shd w:val="clear" w:color="auto" w:fill="CCCCCC"/>
            <w:vAlign w:val="center"/>
          </w:tcPr>
          <w:p w:rsidR="007F3EB4" w:rsidRDefault="00E3497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BIBLIOGRAFÍA</w:t>
            </w:r>
          </w:p>
        </w:tc>
      </w:tr>
      <w:tr w:rsidR="007F3EB4">
        <w:trPr>
          <w:cantSplit/>
          <w:trHeight w:val="535"/>
        </w:trPr>
        <w:tc>
          <w:tcPr>
            <w:tcW w:w="9351" w:type="dxa"/>
            <w:gridSpan w:val="7"/>
            <w:shd w:val="clear" w:color="auto" w:fill="CCCCCC"/>
            <w:vAlign w:val="center"/>
          </w:tcPr>
          <w:p w:rsidR="007F3EB4" w:rsidRDefault="00E34979"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Textos Principales</w:t>
            </w:r>
          </w:p>
        </w:tc>
      </w:tr>
      <w:tr w:rsidR="007F3EB4">
        <w:trPr>
          <w:cantSplit/>
          <w:trHeight w:val="535"/>
        </w:trPr>
        <w:tc>
          <w:tcPr>
            <w:tcW w:w="9351" w:type="dxa"/>
            <w:gridSpan w:val="7"/>
            <w:shd w:val="clear" w:color="auto" w:fill="auto"/>
          </w:tcPr>
          <w:p w:rsidR="007F3EB4" w:rsidRDefault="00E34979">
            <w:pPr>
              <w:numPr>
                <w:ilvl w:val="0"/>
                <w:numId w:val="2"/>
              </w:numPr>
              <w:spacing w:line="240" w:lineRule="auto"/>
              <w:jc w:val="left"/>
            </w:pPr>
            <w:r>
              <w:t>Anderson Leonard. Electric Machines &amp; Transformers</w:t>
            </w:r>
            <w:r>
              <w:rPr>
                <w:rFonts w:ascii="MS Gothic" w:eastAsia="MS Gothic" w:hAnsi="MS Gothic" w:cs="MS Gothic"/>
              </w:rPr>
              <w:t> </w:t>
            </w:r>
          </w:p>
          <w:p w:rsidR="007F3EB4" w:rsidRDefault="00E34979">
            <w:pPr>
              <w:numPr>
                <w:ilvl w:val="0"/>
                <w:numId w:val="2"/>
              </w:numPr>
              <w:spacing w:line="240" w:lineRule="auto"/>
              <w:jc w:val="left"/>
            </w:pPr>
            <w:r>
              <w:t xml:space="preserve">Chapman Stephen. Electric </w:t>
            </w:r>
            <w:proofErr w:type="spellStart"/>
            <w:r>
              <w:t>Machinery</w:t>
            </w:r>
            <w:proofErr w:type="spellEnd"/>
            <w:r>
              <w:t xml:space="preserve"> Fundamentals. Mc Graw Hill </w:t>
            </w:r>
          </w:p>
          <w:p w:rsidR="007F3EB4" w:rsidRDefault="00E34979">
            <w:pPr>
              <w:numPr>
                <w:ilvl w:val="0"/>
                <w:numId w:val="2"/>
              </w:numPr>
              <w:spacing w:line="240" w:lineRule="auto"/>
              <w:jc w:val="left"/>
            </w:pPr>
            <w:r>
              <w:t xml:space="preserve">Fitzgerald. Electric </w:t>
            </w:r>
            <w:proofErr w:type="spellStart"/>
            <w:r>
              <w:t>Machinery</w:t>
            </w:r>
            <w:proofErr w:type="spellEnd"/>
            <w:r>
              <w:rPr>
                <w:rFonts w:ascii="MS Gothic" w:eastAsia="MS Gothic" w:hAnsi="MS Gothic" w:cs="MS Gothic"/>
              </w:rPr>
              <w:t> </w:t>
            </w:r>
          </w:p>
          <w:p w:rsidR="007F3EB4" w:rsidRDefault="00E34979">
            <w:pPr>
              <w:numPr>
                <w:ilvl w:val="0"/>
                <w:numId w:val="2"/>
              </w:numPr>
              <w:spacing w:line="240" w:lineRule="auto"/>
              <w:jc w:val="left"/>
            </w:pPr>
            <w:proofErr w:type="spellStart"/>
            <w:r>
              <w:t>Paresh</w:t>
            </w:r>
            <w:proofErr w:type="spellEnd"/>
            <w:r>
              <w:t xml:space="preserve"> c. Sen, </w:t>
            </w:r>
            <w:proofErr w:type="spellStart"/>
            <w:r>
              <w:t>Principles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Electric Machines and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Electronics</w:t>
            </w:r>
            <w:proofErr w:type="spellEnd"/>
          </w:p>
          <w:p w:rsidR="007F3EB4" w:rsidRDefault="00E34979">
            <w:pPr>
              <w:numPr>
                <w:ilvl w:val="0"/>
                <w:numId w:val="2"/>
              </w:numPr>
              <w:spacing w:line="240" w:lineRule="auto"/>
              <w:jc w:val="left"/>
            </w:pPr>
            <w:proofErr w:type="spellStart"/>
            <w:r>
              <w:t>Guru</w:t>
            </w:r>
            <w:proofErr w:type="spellEnd"/>
            <w:r>
              <w:t xml:space="preserve"> </w:t>
            </w:r>
            <w:proofErr w:type="spellStart"/>
            <w:r>
              <w:t>Bhag</w:t>
            </w:r>
            <w:proofErr w:type="spellEnd"/>
            <w:r>
              <w:t xml:space="preserve">, Electric </w:t>
            </w:r>
            <w:proofErr w:type="spellStart"/>
            <w:r>
              <w:t>Machinery</w:t>
            </w:r>
            <w:proofErr w:type="spellEnd"/>
            <w:r>
              <w:t xml:space="preserve"> and Transformers.  </w:t>
            </w:r>
          </w:p>
          <w:p w:rsidR="007F3EB4" w:rsidRDefault="00E34979">
            <w:pPr>
              <w:numPr>
                <w:ilvl w:val="0"/>
                <w:numId w:val="2"/>
              </w:numPr>
              <w:spacing w:line="240" w:lineRule="auto"/>
              <w:jc w:val="left"/>
            </w:pPr>
            <w:proofErr w:type="spellStart"/>
            <w:r>
              <w:t>Langsdorf</w:t>
            </w:r>
            <w:proofErr w:type="spellEnd"/>
            <w:r>
              <w:t xml:space="preserve"> Alexander, </w:t>
            </w:r>
            <w:proofErr w:type="spellStart"/>
            <w:r>
              <w:t>Theory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AC </w:t>
            </w:r>
            <w:proofErr w:type="spellStart"/>
            <w:r>
              <w:t>Machinery</w:t>
            </w:r>
            <w:proofErr w:type="spellEnd"/>
          </w:p>
          <w:p w:rsidR="007F3EB4" w:rsidRDefault="00E34979">
            <w:pPr>
              <w:numPr>
                <w:ilvl w:val="0"/>
                <w:numId w:val="2"/>
              </w:numPr>
              <w:spacing w:line="240" w:lineRule="auto"/>
              <w:jc w:val="left"/>
            </w:pPr>
            <w:r>
              <w:t>Adolfo Jaramillo-Matta y Luis Guasch. Estimación de Parámetros para la Máquina de Inducción Trifásica: Modelos de jaula sencilla y doble jaula sin pérdidas en el entrehierro.</w:t>
            </w:r>
          </w:p>
          <w:p w:rsidR="007F3EB4" w:rsidRDefault="007F3EB4">
            <w:pPr>
              <w:spacing w:before="120" w:line="240" w:lineRule="auto"/>
            </w:pPr>
          </w:p>
        </w:tc>
      </w:tr>
      <w:tr w:rsidR="007F3EB4">
        <w:trPr>
          <w:cantSplit/>
          <w:trHeight w:val="535"/>
        </w:trPr>
        <w:tc>
          <w:tcPr>
            <w:tcW w:w="9351" w:type="dxa"/>
            <w:gridSpan w:val="7"/>
            <w:shd w:val="clear" w:color="auto" w:fill="CCCCCC"/>
            <w:vAlign w:val="center"/>
          </w:tcPr>
          <w:p w:rsidR="007F3EB4" w:rsidRDefault="00E34979"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Textos Complementarios</w:t>
            </w:r>
          </w:p>
        </w:tc>
      </w:tr>
      <w:tr w:rsidR="007F3EB4">
        <w:trPr>
          <w:cantSplit/>
          <w:trHeight w:val="535"/>
        </w:trPr>
        <w:tc>
          <w:tcPr>
            <w:tcW w:w="9351" w:type="dxa"/>
            <w:gridSpan w:val="7"/>
            <w:shd w:val="clear" w:color="auto" w:fill="auto"/>
          </w:tcPr>
          <w:p w:rsidR="007F3EB4" w:rsidRDefault="00E34979">
            <w:pPr>
              <w:numPr>
                <w:ilvl w:val="0"/>
                <w:numId w:val="1"/>
              </w:numPr>
              <w:spacing w:line="240" w:lineRule="auto"/>
              <w:jc w:val="left"/>
            </w:pPr>
            <w:proofErr w:type="spellStart"/>
            <w:r>
              <w:t>Chee-mun</w:t>
            </w:r>
            <w:proofErr w:type="spellEnd"/>
            <w:r>
              <w:t xml:space="preserve"> </w:t>
            </w:r>
            <w:proofErr w:type="spellStart"/>
            <w:r>
              <w:t>Ong</w:t>
            </w:r>
            <w:proofErr w:type="spellEnd"/>
            <w:r>
              <w:t xml:space="preserve">. Dynamic </w:t>
            </w:r>
            <w:proofErr w:type="spellStart"/>
            <w:r>
              <w:t>Simulation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Electric </w:t>
            </w:r>
            <w:proofErr w:type="spellStart"/>
            <w:r>
              <w:t>Machinery</w:t>
            </w:r>
            <w:proofErr w:type="spellEnd"/>
            <w:r>
              <w:t>.</w:t>
            </w:r>
          </w:p>
          <w:p w:rsidR="007F3EB4" w:rsidRDefault="00E34979">
            <w:pPr>
              <w:numPr>
                <w:ilvl w:val="0"/>
                <w:numId w:val="1"/>
              </w:numPr>
              <w:spacing w:line="240" w:lineRule="auto"/>
              <w:jc w:val="left"/>
            </w:pPr>
            <w:proofErr w:type="spellStart"/>
            <w:r>
              <w:t>Bimal</w:t>
            </w:r>
            <w:proofErr w:type="spellEnd"/>
            <w:r>
              <w:t xml:space="preserve"> k. Bose, Modern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Electronics</w:t>
            </w:r>
            <w:proofErr w:type="spellEnd"/>
            <w:r>
              <w:t xml:space="preserve"> and AC Drives.</w:t>
            </w:r>
          </w:p>
          <w:p w:rsidR="007F3EB4" w:rsidRDefault="00E34979">
            <w:pPr>
              <w:numPr>
                <w:ilvl w:val="0"/>
                <w:numId w:val="1"/>
              </w:numPr>
              <w:spacing w:line="240" w:lineRule="auto"/>
              <w:jc w:val="left"/>
            </w:pPr>
            <w:r>
              <w:t xml:space="preserve">John A. </w:t>
            </w:r>
            <w:proofErr w:type="spellStart"/>
            <w:r>
              <w:t>Gubner</w:t>
            </w:r>
            <w:proofErr w:type="spellEnd"/>
            <w:r>
              <w:t xml:space="preserve">. </w:t>
            </w:r>
            <w:proofErr w:type="spellStart"/>
            <w:r>
              <w:t>Probability</w:t>
            </w:r>
            <w:proofErr w:type="spellEnd"/>
            <w:r>
              <w:t xml:space="preserve"> and </w:t>
            </w:r>
            <w:proofErr w:type="spellStart"/>
            <w:r>
              <w:t>Random</w:t>
            </w:r>
            <w:proofErr w:type="spellEnd"/>
            <w:r>
              <w:t xml:space="preserve"> </w:t>
            </w:r>
            <w:proofErr w:type="spellStart"/>
            <w:r>
              <w:t>Processes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</w:t>
            </w:r>
            <w:proofErr w:type="spellStart"/>
            <w:r>
              <w:t>Electrical</w:t>
            </w:r>
            <w:proofErr w:type="spellEnd"/>
            <w:r>
              <w:t xml:space="preserve"> and </w:t>
            </w:r>
            <w:proofErr w:type="spellStart"/>
            <w:r>
              <w:t>Computer</w:t>
            </w:r>
            <w:proofErr w:type="spellEnd"/>
            <w:r>
              <w:t xml:space="preserve"> </w:t>
            </w:r>
            <w:proofErr w:type="spellStart"/>
            <w:r>
              <w:t>Engineers</w:t>
            </w:r>
            <w:proofErr w:type="spellEnd"/>
            <w:r>
              <w:t>.</w:t>
            </w:r>
          </w:p>
          <w:p w:rsidR="007F3EB4" w:rsidRDefault="00E34979">
            <w:pPr>
              <w:numPr>
                <w:ilvl w:val="0"/>
                <w:numId w:val="1"/>
              </w:numPr>
              <w:spacing w:line="240" w:lineRule="auto"/>
              <w:jc w:val="left"/>
            </w:pPr>
            <w:r>
              <w:t xml:space="preserve">Slobodan N. </w:t>
            </w:r>
            <w:proofErr w:type="spellStart"/>
            <w:r>
              <w:t>Vukosavic</w:t>
            </w:r>
            <w:proofErr w:type="spellEnd"/>
            <w:r>
              <w:t xml:space="preserve">. </w:t>
            </w:r>
            <w:proofErr w:type="spellStart"/>
            <w:r>
              <w:t>Handbook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Electrical</w:t>
            </w:r>
            <w:proofErr w:type="spellEnd"/>
            <w:r>
              <w:t xml:space="preserve"> Machines.</w:t>
            </w:r>
          </w:p>
          <w:p w:rsidR="007F3EB4" w:rsidRDefault="00E34979">
            <w:pPr>
              <w:numPr>
                <w:ilvl w:val="0"/>
                <w:numId w:val="1"/>
              </w:numPr>
              <w:spacing w:line="240" w:lineRule="auto"/>
              <w:jc w:val="left"/>
            </w:pPr>
            <w:proofErr w:type="spellStart"/>
            <w:r>
              <w:t>Sathyajith</w:t>
            </w:r>
            <w:proofErr w:type="spellEnd"/>
            <w:r>
              <w:t xml:space="preserve"> Mathew and </w:t>
            </w:r>
            <w:proofErr w:type="spellStart"/>
            <w:r>
              <w:t>Geeta</w:t>
            </w:r>
            <w:proofErr w:type="spellEnd"/>
            <w:r>
              <w:t xml:space="preserve"> Susan Philip. </w:t>
            </w:r>
            <w:proofErr w:type="spellStart"/>
            <w:r>
              <w:t>Advances</w:t>
            </w:r>
            <w:proofErr w:type="spellEnd"/>
            <w:r>
              <w:t xml:space="preserve"> in </w:t>
            </w:r>
            <w:proofErr w:type="spellStart"/>
            <w:r>
              <w:t>Wind</w:t>
            </w:r>
            <w:proofErr w:type="spellEnd"/>
            <w:r>
              <w:t xml:space="preserve"> Energy </w:t>
            </w:r>
            <w:proofErr w:type="spellStart"/>
            <w:r>
              <w:t>Conversion</w:t>
            </w:r>
            <w:proofErr w:type="spellEnd"/>
            <w:r>
              <w:t xml:space="preserve"> </w:t>
            </w:r>
            <w:proofErr w:type="spellStart"/>
            <w:r>
              <w:t>Technology</w:t>
            </w:r>
            <w:proofErr w:type="spellEnd"/>
            <w:r>
              <w:t>.</w:t>
            </w:r>
          </w:p>
          <w:p w:rsidR="007F3EB4" w:rsidRDefault="00E34979">
            <w:pPr>
              <w:numPr>
                <w:ilvl w:val="0"/>
                <w:numId w:val="1"/>
              </w:numPr>
              <w:spacing w:line="240" w:lineRule="auto"/>
              <w:jc w:val="left"/>
            </w:pPr>
            <w:r>
              <w:t xml:space="preserve">Turan </w:t>
            </w:r>
            <w:proofErr w:type="spellStart"/>
            <w:r>
              <w:t>Gönen</w:t>
            </w:r>
            <w:proofErr w:type="spellEnd"/>
            <w:r>
              <w:t xml:space="preserve">. </w:t>
            </w:r>
            <w:proofErr w:type="spellStart"/>
            <w:r>
              <w:t>Electrical</w:t>
            </w:r>
            <w:proofErr w:type="spellEnd"/>
            <w:r>
              <w:t xml:space="preserve"> Machines </w:t>
            </w:r>
            <w:proofErr w:type="spellStart"/>
            <w:r>
              <w:t>with</w:t>
            </w:r>
            <w:proofErr w:type="spellEnd"/>
            <w:r>
              <w:t xml:space="preserve"> Matlab.</w:t>
            </w:r>
          </w:p>
          <w:p w:rsidR="007F3EB4" w:rsidRDefault="007F3EB4">
            <w:pPr>
              <w:spacing w:line="240" w:lineRule="auto"/>
              <w:ind w:left="397"/>
              <w:jc w:val="left"/>
            </w:pPr>
          </w:p>
          <w:p w:rsidR="007F3EB4" w:rsidRDefault="007F3EB4">
            <w:pPr>
              <w:spacing w:line="240" w:lineRule="auto"/>
              <w:ind w:left="397"/>
              <w:jc w:val="left"/>
            </w:pPr>
          </w:p>
          <w:p w:rsidR="007F3EB4" w:rsidRDefault="007F3EB4">
            <w:pPr>
              <w:spacing w:line="240" w:lineRule="auto"/>
              <w:ind w:left="397"/>
              <w:jc w:val="left"/>
            </w:pPr>
          </w:p>
          <w:p w:rsidR="007F3EB4" w:rsidRDefault="007F3EB4">
            <w:pPr>
              <w:spacing w:line="240" w:lineRule="auto"/>
              <w:ind w:left="397"/>
              <w:jc w:val="left"/>
            </w:pPr>
          </w:p>
          <w:p w:rsidR="007F3EB4" w:rsidRDefault="007F3EB4">
            <w:pPr>
              <w:spacing w:line="240" w:lineRule="auto"/>
              <w:ind w:left="397"/>
              <w:jc w:val="left"/>
            </w:pPr>
          </w:p>
          <w:p w:rsidR="007F3EB4" w:rsidRDefault="007F3EB4">
            <w:pPr>
              <w:spacing w:line="240" w:lineRule="auto"/>
              <w:ind w:left="397"/>
              <w:jc w:val="left"/>
            </w:pPr>
          </w:p>
          <w:p w:rsidR="007F3EB4" w:rsidRDefault="007F3EB4">
            <w:pPr>
              <w:spacing w:line="240" w:lineRule="auto"/>
              <w:ind w:left="397"/>
              <w:jc w:val="left"/>
            </w:pPr>
          </w:p>
          <w:p w:rsidR="007F3EB4" w:rsidRDefault="007F3EB4">
            <w:pPr>
              <w:spacing w:line="240" w:lineRule="auto"/>
              <w:ind w:left="397"/>
              <w:jc w:val="left"/>
            </w:pPr>
          </w:p>
          <w:p w:rsidR="007F3EB4" w:rsidRDefault="007F3EB4">
            <w:pPr>
              <w:spacing w:line="240" w:lineRule="auto"/>
              <w:ind w:left="397"/>
              <w:jc w:val="left"/>
            </w:pPr>
          </w:p>
          <w:p w:rsidR="007F3EB4" w:rsidRDefault="007F3EB4">
            <w:pPr>
              <w:spacing w:line="240" w:lineRule="auto"/>
              <w:jc w:val="left"/>
            </w:pPr>
          </w:p>
        </w:tc>
      </w:tr>
      <w:tr w:rsidR="007F3EB4">
        <w:trPr>
          <w:cantSplit/>
          <w:trHeight w:val="535"/>
        </w:trPr>
        <w:tc>
          <w:tcPr>
            <w:tcW w:w="9351" w:type="dxa"/>
            <w:gridSpan w:val="7"/>
            <w:shd w:val="clear" w:color="auto" w:fill="CCCCCC"/>
            <w:vAlign w:val="center"/>
          </w:tcPr>
          <w:p w:rsidR="007F3EB4" w:rsidRDefault="00E34979"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lastRenderedPageBreak/>
              <w:t>Revistas</w:t>
            </w:r>
          </w:p>
        </w:tc>
      </w:tr>
      <w:tr w:rsidR="007F3EB4">
        <w:trPr>
          <w:cantSplit/>
          <w:trHeight w:val="535"/>
        </w:trPr>
        <w:tc>
          <w:tcPr>
            <w:tcW w:w="9351" w:type="dxa"/>
            <w:gridSpan w:val="7"/>
            <w:shd w:val="clear" w:color="auto" w:fill="auto"/>
          </w:tcPr>
          <w:p w:rsidR="007F3EB4" w:rsidRDefault="00E34979">
            <w:pPr>
              <w:numPr>
                <w:ilvl w:val="0"/>
                <w:numId w:val="4"/>
              </w:numPr>
              <w:spacing w:line="240" w:lineRule="auto"/>
              <w:jc w:val="left"/>
            </w:pPr>
            <w:r>
              <w:t xml:space="preserve">Electric Motor </w:t>
            </w:r>
            <w:proofErr w:type="spellStart"/>
            <w:r>
              <w:t>Systems</w:t>
            </w:r>
            <w:proofErr w:type="spellEnd"/>
            <w:r>
              <w:t xml:space="preserve"> </w:t>
            </w:r>
            <w:proofErr w:type="spellStart"/>
            <w:r>
              <w:t>Annex</w:t>
            </w:r>
            <w:proofErr w:type="spellEnd"/>
            <w:r>
              <w:t xml:space="preserve"> (</w:t>
            </w:r>
            <w:hyperlink r:id="rId8">
              <w:r>
                <w:t>EMSA</w:t>
              </w:r>
            </w:hyperlink>
            <w:r>
              <w:t xml:space="preserve">) </w:t>
            </w:r>
            <w:proofErr w:type="spellStart"/>
            <w:r>
              <w:t>Newsletter</w:t>
            </w:r>
            <w:proofErr w:type="spellEnd"/>
            <w:r>
              <w:t>.</w:t>
            </w:r>
          </w:p>
          <w:p w:rsidR="007F3EB4" w:rsidRDefault="00E34979">
            <w:pPr>
              <w:numPr>
                <w:ilvl w:val="0"/>
                <w:numId w:val="4"/>
              </w:numPr>
              <w:spacing w:line="240" w:lineRule="auto"/>
              <w:jc w:val="left"/>
            </w:pPr>
            <w:r>
              <w:t xml:space="preserve">IEEE PELS </w:t>
            </w:r>
            <w:proofErr w:type="spellStart"/>
            <w:r>
              <w:t>Newsletter</w:t>
            </w:r>
            <w:proofErr w:type="spellEnd"/>
          </w:p>
          <w:p w:rsidR="007F3EB4" w:rsidRDefault="00E34979">
            <w:pPr>
              <w:numPr>
                <w:ilvl w:val="0"/>
                <w:numId w:val="4"/>
              </w:numPr>
              <w:spacing w:line="240" w:lineRule="auto"/>
              <w:jc w:val="left"/>
            </w:pPr>
            <w:r>
              <w:t xml:space="preserve">IEEE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Electronics</w:t>
            </w:r>
            <w:proofErr w:type="spellEnd"/>
            <w:r>
              <w:t xml:space="preserve"> Magazine.</w:t>
            </w:r>
          </w:p>
          <w:p w:rsidR="007F3EB4" w:rsidRDefault="00E34979">
            <w:pPr>
              <w:numPr>
                <w:ilvl w:val="0"/>
                <w:numId w:val="4"/>
              </w:numPr>
              <w:spacing w:line="240" w:lineRule="auto"/>
              <w:jc w:val="left"/>
            </w:pPr>
            <w:r>
              <w:t xml:space="preserve">IEEE </w:t>
            </w:r>
            <w:proofErr w:type="spellStart"/>
            <w:r>
              <w:t>Transaction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Energy </w:t>
            </w:r>
            <w:proofErr w:type="spellStart"/>
            <w:r>
              <w:t>Conversion</w:t>
            </w:r>
            <w:proofErr w:type="spellEnd"/>
            <w:r>
              <w:t>.</w:t>
            </w:r>
          </w:p>
          <w:p w:rsidR="007F3EB4" w:rsidRDefault="00E34979">
            <w:pPr>
              <w:numPr>
                <w:ilvl w:val="0"/>
                <w:numId w:val="4"/>
              </w:numPr>
              <w:spacing w:line="240" w:lineRule="auto"/>
              <w:jc w:val="left"/>
            </w:pPr>
            <w:r>
              <w:t xml:space="preserve">IEEE </w:t>
            </w:r>
            <w:proofErr w:type="spellStart"/>
            <w:r>
              <w:t>Transaction</w:t>
            </w:r>
            <w:proofErr w:type="spellEnd"/>
            <w:r>
              <w:t xml:space="preserve"> </w:t>
            </w:r>
            <w:proofErr w:type="spellStart"/>
            <w:r>
              <w:t>on</w:t>
            </w:r>
            <w:proofErr w:type="spellEnd"/>
            <w:r>
              <w:t xml:space="preserve">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Electronics</w:t>
            </w:r>
            <w:proofErr w:type="spellEnd"/>
            <w:r>
              <w:t>.</w:t>
            </w:r>
          </w:p>
          <w:p w:rsidR="007F3EB4" w:rsidRDefault="00E34979">
            <w:pPr>
              <w:numPr>
                <w:ilvl w:val="0"/>
                <w:numId w:val="4"/>
              </w:numPr>
              <w:spacing w:line="240" w:lineRule="auto"/>
              <w:jc w:val="left"/>
            </w:pPr>
            <w:proofErr w:type="spellStart"/>
            <w:r>
              <w:t>European</w:t>
            </w:r>
            <w:proofErr w:type="spellEnd"/>
            <w:r>
              <w:t xml:space="preserve"> </w:t>
            </w:r>
            <w:proofErr w:type="spellStart"/>
            <w:r>
              <w:t>Power</w:t>
            </w:r>
            <w:proofErr w:type="spellEnd"/>
            <w:r>
              <w:t xml:space="preserve"> </w:t>
            </w:r>
            <w:proofErr w:type="spellStart"/>
            <w:r>
              <w:t>Electronics</w:t>
            </w:r>
            <w:proofErr w:type="spellEnd"/>
            <w:r>
              <w:t xml:space="preserve"> (EPE) </w:t>
            </w:r>
            <w:proofErr w:type="spellStart"/>
            <w:r>
              <w:t>Newsletter</w:t>
            </w:r>
            <w:proofErr w:type="spellEnd"/>
            <w:r>
              <w:t xml:space="preserve"> </w:t>
            </w:r>
          </w:p>
          <w:p w:rsidR="007F3EB4" w:rsidRDefault="007F3EB4">
            <w:pPr>
              <w:spacing w:line="240" w:lineRule="auto"/>
              <w:jc w:val="left"/>
            </w:pPr>
          </w:p>
          <w:p w:rsidR="007F3EB4" w:rsidRDefault="007F3EB4">
            <w:pPr>
              <w:spacing w:line="240" w:lineRule="auto"/>
              <w:jc w:val="left"/>
            </w:pPr>
          </w:p>
          <w:p w:rsidR="007F3EB4" w:rsidRDefault="007F3EB4">
            <w:pPr>
              <w:spacing w:line="240" w:lineRule="auto"/>
              <w:jc w:val="left"/>
            </w:pPr>
          </w:p>
          <w:p w:rsidR="007F3EB4" w:rsidRDefault="007F3EB4">
            <w:pPr>
              <w:spacing w:line="240" w:lineRule="auto"/>
              <w:jc w:val="left"/>
            </w:pPr>
          </w:p>
          <w:p w:rsidR="007F3EB4" w:rsidRDefault="007F3EB4">
            <w:pPr>
              <w:spacing w:line="240" w:lineRule="auto"/>
              <w:jc w:val="left"/>
            </w:pPr>
          </w:p>
          <w:p w:rsidR="007F3EB4" w:rsidRDefault="007F3EB4">
            <w:pPr>
              <w:spacing w:line="240" w:lineRule="auto"/>
              <w:jc w:val="left"/>
            </w:pPr>
          </w:p>
          <w:p w:rsidR="007F3EB4" w:rsidRDefault="007F3EB4">
            <w:pPr>
              <w:spacing w:line="240" w:lineRule="auto"/>
              <w:jc w:val="left"/>
            </w:pPr>
          </w:p>
        </w:tc>
      </w:tr>
      <w:tr w:rsidR="007F3EB4">
        <w:trPr>
          <w:cantSplit/>
          <w:trHeight w:val="535"/>
        </w:trPr>
        <w:tc>
          <w:tcPr>
            <w:tcW w:w="9351" w:type="dxa"/>
            <w:gridSpan w:val="7"/>
            <w:shd w:val="clear" w:color="auto" w:fill="CCCCCC"/>
            <w:vAlign w:val="center"/>
          </w:tcPr>
          <w:p w:rsidR="007F3EB4" w:rsidRDefault="00E34979">
            <w:pPr>
              <w:spacing w:line="240" w:lineRule="auto"/>
              <w:jc w:val="left"/>
              <w:rPr>
                <w:b/>
              </w:rPr>
            </w:pPr>
            <w:r>
              <w:rPr>
                <w:b/>
              </w:rPr>
              <w:t>Direcciones de Internet</w:t>
            </w:r>
          </w:p>
        </w:tc>
      </w:tr>
      <w:tr w:rsidR="007F3EB4">
        <w:trPr>
          <w:cantSplit/>
          <w:trHeight w:val="535"/>
        </w:trPr>
        <w:tc>
          <w:tcPr>
            <w:tcW w:w="9351" w:type="dxa"/>
            <w:gridSpan w:val="7"/>
            <w:shd w:val="clear" w:color="auto" w:fill="auto"/>
          </w:tcPr>
          <w:p w:rsidR="007F3EB4" w:rsidRDefault="005B47FA">
            <w:pPr>
              <w:tabs>
                <w:tab w:val="left" w:pos="1440"/>
              </w:tabs>
              <w:rPr>
                <w:b/>
              </w:rPr>
            </w:pPr>
            <w:hyperlink r:id="rId9">
              <w:r w:rsidR="00E34979">
                <w:rPr>
                  <w:b/>
                  <w:color w:val="0000FF"/>
                  <w:u w:val="single"/>
                </w:rPr>
                <w:t>www.motorsystems.org</w:t>
              </w:r>
            </w:hyperlink>
          </w:p>
          <w:p w:rsidR="007F3EB4" w:rsidRDefault="005B47FA">
            <w:pPr>
              <w:tabs>
                <w:tab w:val="left" w:pos="1440"/>
              </w:tabs>
              <w:rPr>
                <w:b/>
              </w:rPr>
            </w:pPr>
            <w:hyperlink r:id="rId10">
              <w:r w:rsidR="00E34979">
                <w:rPr>
                  <w:b/>
                  <w:color w:val="0000FF"/>
                  <w:u w:val="single"/>
                </w:rPr>
                <w:t>www.weg.net</w:t>
              </w:r>
            </w:hyperlink>
          </w:p>
          <w:p w:rsidR="007F3EB4" w:rsidRDefault="005B47FA">
            <w:pPr>
              <w:tabs>
                <w:tab w:val="left" w:pos="1440"/>
              </w:tabs>
              <w:rPr>
                <w:b/>
              </w:rPr>
            </w:pPr>
            <w:hyperlink r:id="rId11">
              <w:r w:rsidR="00E34979">
                <w:rPr>
                  <w:b/>
                  <w:color w:val="0000FF"/>
                  <w:u w:val="single"/>
                </w:rPr>
                <w:t>http://www.industry.siemens.com/drives/aan/es/electric-motor/pages/default.aspx</w:t>
              </w:r>
            </w:hyperlink>
          </w:p>
          <w:p w:rsidR="007F3EB4" w:rsidRDefault="005B47FA">
            <w:pPr>
              <w:tabs>
                <w:tab w:val="left" w:pos="1440"/>
              </w:tabs>
              <w:rPr>
                <w:b/>
              </w:rPr>
            </w:pPr>
            <w:hyperlink r:id="rId12">
              <w:r w:rsidR="00E34979">
                <w:rPr>
                  <w:b/>
                  <w:color w:val="0000FF"/>
                  <w:u w:val="single"/>
                </w:rPr>
                <w:t>http://www.abb.com/product/es/9aac133417.aspx</w:t>
              </w:r>
            </w:hyperlink>
          </w:p>
          <w:p w:rsidR="007F3EB4" w:rsidRDefault="005B47FA">
            <w:pPr>
              <w:tabs>
                <w:tab w:val="left" w:pos="1440"/>
              </w:tabs>
              <w:rPr>
                <w:b/>
              </w:rPr>
            </w:pPr>
            <w:hyperlink r:id="rId13">
              <w:r w:rsidR="00E34979">
                <w:rPr>
                  <w:b/>
                  <w:color w:val="0000FF"/>
                  <w:u w:val="single"/>
                </w:rPr>
                <w:t>http://stamfordgeneratorsuk.com</w:t>
              </w:r>
            </w:hyperlink>
          </w:p>
          <w:p w:rsidR="007F3EB4" w:rsidRDefault="007F3EB4">
            <w:pPr>
              <w:spacing w:line="240" w:lineRule="auto"/>
              <w:jc w:val="left"/>
            </w:pPr>
          </w:p>
        </w:tc>
      </w:tr>
      <w:tr w:rsidR="007F3EB4">
        <w:trPr>
          <w:trHeight w:val="549"/>
        </w:trPr>
        <w:tc>
          <w:tcPr>
            <w:tcW w:w="9351" w:type="dxa"/>
            <w:gridSpan w:val="7"/>
            <w:shd w:val="clear" w:color="auto" w:fill="CCCCCC"/>
          </w:tcPr>
          <w:p w:rsidR="007F3EB4" w:rsidRDefault="00E3497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V. ORGANIZACIÓN / TIEMPOS (¿De qué forma?)</w:t>
            </w:r>
          </w:p>
        </w:tc>
      </w:tr>
      <w:tr w:rsidR="007F3EB4">
        <w:trPr>
          <w:trHeight w:val="565"/>
        </w:trPr>
        <w:tc>
          <w:tcPr>
            <w:tcW w:w="9351" w:type="dxa"/>
            <w:gridSpan w:val="7"/>
            <w:shd w:val="clear" w:color="auto" w:fill="CCCCCC"/>
          </w:tcPr>
          <w:p w:rsidR="007F3EB4" w:rsidRDefault="00E3497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Espacios, Tiempos, Agrupamientos Aproximados</w:t>
            </w:r>
          </w:p>
        </w:tc>
      </w:tr>
      <w:tr w:rsidR="007F3EB4">
        <w:trPr>
          <w:trHeight w:val="550"/>
        </w:trPr>
        <w:tc>
          <w:tcPr>
            <w:tcW w:w="502" w:type="dxa"/>
          </w:tcPr>
          <w:p w:rsidR="007F3EB4" w:rsidRDefault="00E34979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200" w:type="dxa"/>
            <w:gridSpan w:val="5"/>
          </w:tcPr>
          <w:p w:rsidR="007F3EB4" w:rsidRDefault="00E349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Motores DC </w:t>
            </w:r>
          </w:p>
          <w:p w:rsidR="007F3EB4" w:rsidRDefault="00E34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Fundamentos e introducción. </w:t>
            </w:r>
          </w:p>
          <w:p w:rsidR="007F3EB4" w:rsidRDefault="00E34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Conmutación</w:t>
            </w:r>
          </w:p>
          <w:p w:rsidR="007F3EB4" w:rsidRDefault="00E34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Voltaje interno generado y por inducido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 </w:t>
            </w:r>
          </w:p>
          <w:p w:rsidR="007F3EB4" w:rsidRDefault="00E34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Circuito equivalente de motor DC.</w:t>
            </w:r>
          </w:p>
          <w:p w:rsidR="007F3EB4" w:rsidRDefault="00E34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Curva de magnetización de una máquina DC.</w:t>
            </w:r>
          </w:p>
          <w:p w:rsidR="007F3EB4" w:rsidRDefault="00E34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Motores DC serie, shunt y compuesto.</w:t>
            </w:r>
          </w:p>
          <w:p w:rsidR="007F3EB4" w:rsidRDefault="00E34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Arranque de motores DC.</w:t>
            </w:r>
          </w:p>
          <w:p w:rsidR="007F3EB4" w:rsidRDefault="00E34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Control de velocidad. </w:t>
            </w:r>
          </w:p>
          <w:p w:rsidR="007F3EB4" w:rsidRDefault="00E34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Dinámica de máquinas DC.</w:t>
            </w:r>
          </w:p>
        </w:tc>
        <w:tc>
          <w:tcPr>
            <w:tcW w:w="1649" w:type="dxa"/>
          </w:tcPr>
          <w:p w:rsidR="007F3EB4" w:rsidRDefault="00E34979">
            <w:pPr>
              <w:jc w:val="center"/>
            </w:pPr>
            <w:r>
              <w:t>6 sesiones</w:t>
            </w:r>
          </w:p>
        </w:tc>
      </w:tr>
      <w:tr w:rsidR="007F3EB4">
        <w:trPr>
          <w:trHeight w:val="541"/>
        </w:trPr>
        <w:tc>
          <w:tcPr>
            <w:tcW w:w="502" w:type="dxa"/>
          </w:tcPr>
          <w:p w:rsidR="007F3EB4" w:rsidRDefault="00E3497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</w:t>
            </w:r>
          </w:p>
        </w:tc>
        <w:tc>
          <w:tcPr>
            <w:tcW w:w="7200" w:type="dxa"/>
            <w:gridSpan w:val="5"/>
          </w:tcPr>
          <w:p w:rsidR="007F3EB4" w:rsidRDefault="00E349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Fundamentos De Máquinas AC</w:t>
            </w:r>
          </w:p>
          <w:p w:rsidR="007F3EB4" w:rsidRDefault="00E34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Fundamentos e introducción a generadores síncronos</w:t>
            </w:r>
          </w:p>
          <w:p w:rsidR="007F3EB4" w:rsidRDefault="00E34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Clasificación de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 </w:t>
            </w:r>
            <w:r>
              <w:rPr>
                <w:color w:val="000000"/>
                <w:sz w:val="20"/>
                <w:szCs w:val="20"/>
              </w:rPr>
              <w:t>generadores síncronos.</w:t>
            </w:r>
          </w:p>
          <w:p w:rsidR="007F3EB4" w:rsidRDefault="00E34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Velocidad de rotación de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 </w:t>
            </w:r>
            <w:r>
              <w:rPr>
                <w:color w:val="000000"/>
                <w:sz w:val="20"/>
                <w:szCs w:val="20"/>
              </w:rPr>
              <w:t>un generador síncrono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 </w:t>
            </w:r>
          </w:p>
          <w:p w:rsidR="007F3EB4" w:rsidRDefault="00E34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Voltaje interno generado por un generador síncrono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 </w:t>
            </w:r>
          </w:p>
          <w:p w:rsidR="007F3EB4" w:rsidRDefault="00E34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Circuito equivalente de un generador síncrono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 </w:t>
            </w:r>
          </w:p>
          <w:p w:rsidR="007F3EB4" w:rsidRDefault="00E34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Diagrama fasorial de un generador síncrono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 </w:t>
            </w:r>
          </w:p>
          <w:p w:rsidR="007F3EB4" w:rsidRDefault="00E34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Potencia y par en un generador síncrono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 </w:t>
            </w:r>
          </w:p>
          <w:p w:rsidR="007F3EB4" w:rsidRDefault="00E34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Medición de los parámetros de un generador síncrono.</w:t>
            </w:r>
          </w:p>
        </w:tc>
        <w:tc>
          <w:tcPr>
            <w:tcW w:w="1649" w:type="dxa"/>
          </w:tcPr>
          <w:p w:rsidR="007F3EB4" w:rsidRDefault="00E34979">
            <w:pPr>
              <w:jc w:val="center"/>
            </w:pPr>
            <w:r>
              <w:t>6 sesiones</w:t>
            </w:r>
          </w:p>
        </w:tc>
      </w:tr>
      <w:tr w:rsidR="007F3EB4">
        <w:trPr>
          <w:trHeight w:val="541"/>
        </w:trPr>
        <w:tc>
          <w:tcPr>
            <w:tcW w:w="502" w:type="dxa"/>
          </w:tcPr>
          <w:p w:rsidR="007F3EB4" w:rsidRDefault="00E34979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200" w:type="dxa"/>
            <w:gridSpan w:val="5"/>
          </w:tcPr>
          <w:p w:rsidR="007F3EB4" w:rsidRDefault="00E34979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Motores Síncronos</w:t>
            </w:r>
            <w:r>
              <w:rPr>
                <w:rFonts w:ascii="MS Gothic" w:eastAsia="MS Gothic" w:hAnsi="MS Gothic" w:cs="MS Gothic"/>
                <w:sz w:val="20"/>
                <w:szCs w:val="20"/>
              </w:rPr>
              <w:t> </w:t>
            </w:r>
          </w:p>
          <w:p w:rsidR="007F3EB4" w:rsidRDefault="00E34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Generalidades de motores síncronos.</w:t>
            </w:r>
          </w:p>
          <w:p w:rsidR="007F3EB4" w:rsidRDefault="00E34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Principios básicos de operación de motores síncronos </w:t>
            </w:r>
          </w:p>
          <w:p w:rsidR="007F3EB4" w:rsidRDefault="00E34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Operación de estado estacionario de motor síncrono </w:t>
            </w:r>
          </w:p>
          <w:p w:rsidR="007F3EB4" w:rsidRDefault="00E34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Arranque de motores síncronos</w:t>
            </w:r>
          </w:p>
          <w:p w:rsidR="007F3EB4" w:rsidRDefault="00E34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Aplicación de motores sincrónicos.</w:t>
            </w:r>
          </w:p>
        </w:tc>
        <w:tc>
          <w:tcPr>
            <w:tcW w:w="1649" w:type="dxa"/>
          </w:tcPr>
          <w:p w:rsidR="007F3EB4" w:rsidRDefault="00E34979">
            <w:pPr>
              <w:jc w:val="center"/>
            </w:pPr>
            <w:r>
              <w:t xml:space="preserve"> 4 sesiones</w:t>
            </w:r>
          </w:p>
        </w:tc>
      </w:tr>
      <w:tr w:rsidR="007F3EB4">
        <w:trPr>
          <w:trHeight w:val="2016"/>
        </w:trPr>
        <w:tc>
          <w:tcPr>
            <w:tcW w:w="502" w:type="dxa"/>
          </w:tcPr>
          <w:p w:rsidR="007F3EB4" w:rsidRDefault="00E34979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200" w:type="dxa"/>
            <w:gridSpan w:val="5"/>
          </w:tcPr>
          <w:p w:rsidR="007F3EB4" w:rsidRDefault="00E349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Motores De Inducción </w:t>
            </w:r>
          </w:p>
          <w:p w:rsidR="007F3EB4" w:rsidRDefault="00E34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Construcción de motores de inducción.</w:t>
            </w:r>
          </w:p>
          <w:p w:rsidR="007F3EB4" w:rsidRDefault="00E34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Conceptos básicos sobre motores de inducción. </w:t>
            </w:r>
          </w:p>
          <w:p w:rsidR="007F3EB4" w:rsidRDefault="00E34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Circuito equivalente de un motor de inducción </w:t>
            </w:r>
          </w:p>
          <w:p w:rsidR="007F3EB4" w:rsidRDefault="00E34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Potencia y par en los motores de inducción.</w:t>
            </w:r>
          </w:p>
          <w:p w:rsidR="007F3EB4" w:rsidRDefault="00E34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Arranque de motores de inducción</w:t>
            </w:r>
          </w:p>
          <w:p w:rsidR="007F3EB4" w:rsidRDefault="00E34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Control de velocidad en motores de inducción.</w:t>
            </w:r>
          </w:p>
          <w:p w:rsidR="007F3EB4" w:rsidRDefault="00E34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Controladores de estado sólido para motor de inducción.</w:t>
            </w:r>
          </w:p>
          <w:p w:rsidR="007F3EB4" w:rsidRDefault="00E34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Determinación de parámetros de circuito equivalente.</w:t>
            </w:r>
          </w:p>
          <w:p w:rsidR="007F3EB4" w:rsidRDefault="00E34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Cálculo de protecciones para motores de inducción.</w:t>
            </w:r>
          </w:p>
          <w:p w:rsidR="007F3EB4" w:rsidRDefault="00E34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Eficiencia de motores de inducción.</w:t>
            </w:r>
          </w:p>
        </w:tc>
        <w:tc>
          <w:tcPr>
            <w:tcW w:w="1649" w:type="dxa"/>
          </w:tcPr>
          <w:p w:rsidR="007F3EB4" w:rsidRDefault="00E34979">
            <w:pPr>
              <w:jc w:val="center"/>
            </w:pPr>
            <w:r>
              <w:t xml:space="preserve"> 10 sesiones</w:t>
            </w:r>
          </w:p>
        </w:tc>
      </w:tr>
      <w:tr w:rsidR="007F3EB4">
        <w:trPr>
          <w:trHeight w:val="541"/>
        </w:trPr>
        <w:tc>
          <w:tcPr>
            <w:tcW w:w="502" w:type="dxa"/>
          </w:tcPr>
          <w:p w:rsidR="007F3EB4" w:rsidRDefault="00E3497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7200" w:type="dxa"/>
            <w:gridSpan w:val="5"/>
          </w:tcPr>
          <w:p w:rsidR="007F3EB4" w:rsidRDefault="00E3497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Motor Monofásico y Motores Especiales </w:t>
            </w:r>
          </w:p>
          <w:p w:rsidR="007F3EB4" w:rsidRDefault="00E34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Motor universal</w:t>
            </w:r>
            <w:r>
              <w:rPr>
                <w:rFonts w:ascii="MS Gothic" w:eastAsia="MS Gothic" w:hAnsi="MS Gothic" w:cs="MS Gothic"/>
                <w:color w:val="000000"/>
                <w:sz w:val="20"/>
                <w:szCs w:val="20"/>
              </w:rPr>
              <w:t> </w:t>
            </w:r>
          </w:p>
          <w:p w:rsidR="007F3EB4" w:rsidRDefault="00E34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Introducción a los motores de inducción monofásicos </w:t>
            </w:r>
          </w:p>
          <w:p w:rsidR="007F3EB4" w:rsidRDefault="00E34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Arranque de motores monofásicos de inducción</w:t>
            </w:r>
          </w:p>
          <w:p w:rsidR="007F3EB4" w:rsidRDefault="00E34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99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Control de velocidad de motores de inducción monofásico. </w:t>
            </w:r>
          </w:p>
          <w:p w:rsidR="007F3EB4" w:rsidRDefault="00E34979">
            <w:pPr>
              <w:keepNext w:val="0"/>
            </w:pPr>
            <w:r>
              <w:rPr>
                <w:sz w:val="20"/>
                <w:szCs w:val="20"/>
              </w:rPr>
              <w:t xml:space="preserve">         Motor de reluctancia, de paso, sin escobillas, bifásicos de inducción.</w:t>
            </w:r>
          </w:p>
        </w:tc>
        <w:tc>
          <w:tcPr>
            <w:tcW w:w="1649" w:type="dxa"/>
          </w:tcPr>
          <w:p w:rsidR="007F3EB4" w:rsidRDefault="00E34979">
            <w:pPr>
              <w:jc w:val="center"/>
            </w:pPr>
            <w:r>
              <w:t>6 sesiones</w:t>
            </w:r>
          </w:p>
        </w:tc>
      </w:tr>
    </w:tbl>
    <w:p w:rsidR="007F3EB4" w:rsidRDefault="007F3EB4">
      <w:pPr>
        <w:keepNext w:val="0"/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tbl>
      <w:tblPr>
        <w:tblStyle w:val="a1"/>
        <w:tblW w:w="9498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22"/>
        <w:gridCol w:w="4874"/>
        <w:gridCol w:w="1559"/>
        <w:gridCol w:w="1843"/>
      </w:tblGrid>
      <w:tr w:rsidR="007F3EB4">
        <w:trPr>
          <w:trHeight w:val="544"/>
        </w:trPr>
        <w:tc>
          <w:tcPr>
            <w:tcW w:w="94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F3EB4" w:rsidRDefault="00E34979">
            <w:pPr>
              <w:pStyle w:val="Ttulo4"/>
              <w:spacing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VI. EVALUACIÓN (¿Qué? ¿Cuándo? ¿Cómo?)</w:t>
            </w:r>
          </w:p>
        </w:tc>
      </w:tr>
      <w:tr w:rsidR="007F3EB4">
        <w:trPr>
          <w:trHeight w:val="380"/>
        </w:trPr>
        <w:tc>
          <w:tcPr>
            <w:tcW w:w="94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EB4" w:rsidRDefault="00E34979">
            <w:pPr>
              <w:spacing w:before="120" w:line="240" w:lineRule="auto"/>
            </w:pPr>
            <w:r>
              <w:t>Las evaluaciones a los estudiantes son diseñadas de manera que permitan evidenciar el nivel de abstracción y conceptualización de cada uno de los temas del curso.</w:t>
            </w:r>
          </w:p>
        </w:tc>
      </w:tr>
      <w:tr w:rsidR="007F3EB4">
        <w:trPr>
          <w:cantSplit/>
          <w:trHeight w:val="420"/>
        </w:trPr>
        <w:tc>
          <w:tcPr>
            <w:tcW w:w="122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EB4" w:rsidRDefault="007F3EB4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EB4" w:rsidRDefault="00E34979">
            <w:pPr>
              <w:jc w:val="center"/>
              <w:rPr>
                <w:b/>
              </w:rPr>
            </w:pPr>
            <w:r>
              <w:rPr>
                <w:b/>
              </w:rPr>
              <w:t>Tipo de Evaluación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EB4" w:rsidRDefault="00E34979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EB4" w:rsidRDefault="00E34979">
            <w:pPr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</w:tr>
      <w:tr w:rsidR="007F3EB4">
        <w:trPr>
          <w:trHeight w:val="1213"/>
        </w:trPr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EB4" w:rsidRDefault="00E34979">
            <w:pPr>
              <w:jc w:val="center"/>
            </w:pPr>
            <w:r>
              <w:t>Nota 1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EB4" w:rsidRDefault="00E34979">
            <w:pPr>
              <w:spacing w:line="240" w:lineRule="auto"/>
              <w:jc w:val="left"/>
            </w:pPr>
            <w:r>
              <w:t>Examen 1.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EB4" w:rsidRDefault="00E34979">
            <w:pPr>
              <w:spacing w:line="240" w:lineRule="auto"/>
              <w:jc w:val="center"/>
            </w:pPr>
            <w:r>
              <w:t>Octubre 05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EB4" w:rsidRDefault="00E34979">
            <w:pPr>
              <w:jc w:val="center"/>
            </w:pPr>
            <w:r>
              <w:t>15 %</w:t>
            </w:r>
          </w:p>
        </w:tc>
      </w:tr>
      <w:tr w:rsidR="007F3EB4">
        <w:trPr>
          <w:trHeight w:val="1221"/>
        </w:trPr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EB4" w:rsidRDefault="00E34979">
            <w:pPr>
              <w:jc w:val="center"/>
            </w:pPr>
            <w:r>
              <w:t>Nota 2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EB4" w:rsidRDefault="00E34979">
            <w:pPr>
              <w:spacing w:line="240" w:lineRule="auto"/>
            </w:pPr>
            <w:r>
              <w:t>Examen 2.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EB4" w:rsidRDefault="00E34979">
            <w:pPr>
              <w:spacing w:line="240" w:lineRule="auto"/>
              <w:jc w:val="center"/>
            </w:pPr>
            <w:r>
              <w:t>Noviembre 16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EB4" w:rsidRDefault="00E34979">
            <w:pPr>
              <w:jc w:val="center"/>
            </w:pPr>
            <w:r>
              <w:t>15 %</w:t>
            </w:r>
          </w:p>
        </w:tc>
      </w:tr>
      <w:tr w:rsidR="007F3EB4">
        <w:trPr>
          <w:trHeight w:val="1069"/>
        </w:trPr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EB4" w:rsidRDefault="00E34979">
            <w:pPr>
              <w:jc w:val="center"/>
            </w:pPr>
            <w:r>
              <w:t>Nota 3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EB4" w:rsidRDefault="00E34979">
            <w:pPr>
              <w:keepNext w:val="0"/>
              <w:spacing w:line="240" w:lineRule="auto"/>
              <w:jc w:val="left"/>
            </w:pPr>
            <w:r>
              <w:t>Talleres</w:t>
            </w:r>
            <w:r>
              <w:rPr>
                <w:sz w:val="21"/>
                <w:szCs w:val="21"/>
              </w:rPr>
              <w:t xml:space="preserve"> (varios)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EB4" w:rsidRDefault="00E34979">
            <w:pPr>
              <w:spacing w:line="240" w:lineRule="auto"/>
              <w:jc w:val="center"/>
            </w:pPr>
            <w:r>
              <w:t>En el desarrollo del semestre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EB4" w:rsidRDefault="00E34979">
            <w:pPr>
              <w:jc w:val="center"/>
            </w:pPr>
            <w:r>
              <w:t>20 %</w:t>
            </w:r>
          </w:p>
        </w:tc>
      </w:tr>
      <w:tr w:rsidR="007F3EB4">
        <w:trPr>
          <w:trHeight w:val="1251"/>
        </w:trPr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EB4" w:rsidRDefault="00E34979">
            <w:pPr>
              <w:jc w:val="center"/>
            </w:pPr>
            <w:r>
              <w:t>Nota 4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EB4" w:rsidRDefault="00E34979">
            <w:pPr>
              <w:spacing w:line="240" w:lineRule="auto"/>
            </w:pPr>
            <w:r>
              <w:t xml:space="preserve">Informes de laboratorio. </w:t>
            </w:r>
          </w:p>
          <w:p w:rsidR="007F3EB4" w:rsidRDefault="007F3EB4">
            <w:pPr>
              <w:spacing w:line="240" w:lineRule="auto"/>
            </w:pP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EB4" w:rsidRDefault="00E34979">
            <w:pPr>
              <w:spacing w:line="240" w:lineRule="auto"/>
              <w:jc w:val="center"/>
            </w:pPr>
            <w:r>
              <w:t>Diciembre 06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EB4" w:rsidRDefault="00E34979">
            <w:pPr>
              <w:jc w:val="center"/>
            </w:pPr>
            <w:r>
              <w:t>20 %</w:t>
            </w:r>
          </w:p>
        </w:tc>
      </w:tr>
      <w:tr w:rsidR="007F3EB4">
        <w:trPr>
          <w:trHeight w:val="1251"/>
        </w:trPr>
        <w:tc>
          <w:tcPr>
            <w:tcW w:w="1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EB4" w:rsidRDefault="00E34979">
            <w:pPr>
              <w:jc w:val="center"/>
            </w:pPr>
            <w:r>
              <w:t>Nota 5</w:t>
            </w:r>
          </w:p>
        </w:tc>
        <w:tc>
          <w:tcPr>
            <w:tcW w:w="4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EB4" w:rsidRDefault="00E34979">
            <w:pPr>
              <w:spacing w:line="240" w:lineRule="auto"/>
            </w:pPr>
            <w:r>
              <w:t>Examen Final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EB4" w:rsidRDefault="00E34979">
            <w:pPr>
              <w:spacing w:line="240" w:lineRule="auto"/>
              <w:jc w:val="center"/>
            </w:pPr>
            <w:r>
              <w:rPr>
                <w:sz w:val="20"/>
                <w:szCs w:val="20"/>
              </w:rPr>
              <w:t>programado por la coordinación del proyecto curricular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EB4" w:rsidRDefault="00E34979">
            <w:pPr>
              <w:jc w:val="center"/>
            </w:pPr>
            <w:r>
              <w:t>30%</w:t>
            </w:r>
          </w:p>
        </w:tc>
      </w:tr>
      <w:tr w:rsidR="007F3EB4">
        <w:trPr>
          <w:trHeight w:val="380"/>
        </w:trPr>
        <w:tc>
          <w:tcPr>
            <w:tcW w:w="94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F3EB4" w:rsidRDefault="00E34979">
            <w:pPr>
              <w:pStyle w:val="Ttulo4"/>
              <w:spacing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Aspectos a Evaluar del Curso</w:t>
            </w:r>
          </w:p>
        </w:tc>
      </w:tr>
      <w:tr w:rsidR="007F3EB4">
        <w:trPr>
          <w:trHeight w:val="1371"/>
        </w:trPr>
        <w:tc>
          <w:tcPr>
            <w:tcW w:w="949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EB4" w:rsidRDefault="00E34979">
            <w:pPr>
              <w:keepNext w:val="0"/>
              <w:numPr>
                <w:ilvl w:val="0"/>
                <w:numId w:val="5"/>
              </w:numPr>
              <w:spacing w:before="120" w:line="240" w:lineRule="auto"/>
              <w:ind w:left="357" w:hanging="357"/>
              <w:jc w:val="left"/>
            </w:pPr>
            <w:r>
              <w:t xml:space="preserve">Evaluación del desempeño docente </w:t>
            </w:r>
          </w:p>
          <w:p w:rsidR="007F3EB4" w:rsidRDefault="00E34979">
            <w:pPr>
              <w:keepNext w:val="0"/>
              <w:numPr>
                <w:ilvl w:val="0"/>
                <w:numId w:val="5"/>
              </w:numPr>
              <w:spacing w:line="240" w:lineRule="auto"/>
              <w:jc w:val="left"/>
            </w:pPr>
            <w:r>
              <w:t>Evaluación de los aprendizajes de los estudiantes en sus dimensiones: individual/grupo, teórica/práctica, oral/escrita.</w:t>
            </w:r>
          </w:p>
          <w:p w:rsidR="007F3EB4" w:rsidRDefault="00E34979">
            <w:pPr>
              <w:keepNext w:val="0"/>
              <w:numPr>
                <w:ilvl w:val="0"/>
                <w:numId w:val="5"/>
              </w:numPr>
              <w:spacing w:line="240" w:lineRule="auto"/>
              <w:jc w:val="left"/>
            </w:pPr>
            <w:r>
              <w:t>Autoevaluación:</w:t>
            </w:r>
          </w:p>
          <w:p w:rsidR="007F3EB4" w:rsidRDefault="00E34979">
            <w:pPr>
              <w:keepNext w:val="0"/>
              <w:numPr>
                <w:ilvl w:val="0"/>
                <w:numId w:val="5"/>
              </w:numPr>
              <w:spacing w:line="240" w:lineRule="auto"/>
              <w:jc w:val="left"/>
            </w:pPr>
            <w:r>
              <w:t>Coevaluación del curso: de forma oral entre estudiantes y docente.</w:t>
            </w:r>
          </w:p>
        </w:tc>
      </w:tr>
    </w:tbl>
    <w:p w:rsidR="007F3EB4" w:rsidRDefault="007F3EB4">
      <w:pPr>
        <w:rPr>
          <w:b/>
        </w:rPr>
      </w:pPr>
    </w:p>
    <w:tbl>
      <w:tblPr>
        <w:tblStyle w:val="a2"/>
        <w:tblW w:w="9356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338"/>
        <w:gridCol w:w="3170"/>
        <w:gridCol w:w="1830"/>
        <w:gridCol w:w="1018"/>
      </w:tblGrid>
      <w:tr w:rsidR="007F3EB4">
        <w:trPr>
          <w:trHeight w:val="380"/>
        </w:trPr>
        <w:tc>
          <w:tcPr>
            <w:tcW w:w="93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F3EB4" w:rsidRDefault="00E34979">
            <w:pPr>
              <w:pStyle w:val="Ttulo4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Datos del Docente</w:t>
            </w:r>
          </w:p>
        </w:tc>
      </w:tr>
      <w:tr w:rsidR="007F3EB4">
        <w:trPr>
          <w:trHeight w:val="1434"/>
        </w:trPr>
        <w:tc>
          <w:tcPr>
            <w:tcW w:w="93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EB4" w:rsidRDefault="00E34979">
            <w:pPr>
              <w:spacing w:before="120" w:line="240" w:lineRule="auto"/>
            </w:pPr>
            <w:proofErr w:type="gramStart"/>
            <w:r>
              <w:t>Nombre :</w:t>
            </w:r>
            <w:proofErr w:type="gramEnd"/>
            <w:r>
              <w:t xml:space="preserve">  </w:t>
            </w:r>
            <w:r>
              <w:rPr>
                <w:b/>
              </w:rPr>
              <w:t>Óscar David Flórez Cediel</w:t>
            </w:r>
          </w:p>
          <w:p w:rsidR="007F3EB4" w:rsidRDefault="00E34979">
            <w:pPr>
              <w:spacing w:line="240" w:lineRule="auto"/>
            </w:pPr>
            <w:proofErr w:type="gramStart"/>
            <w:r>
              <w:t>Pregrado :</w:t>
            </w:r>
            <w:proofErr w:type="gramEnd"/>
            <w:r>
              <w:t xml:space="preserve"> </w:t>
            </w:r>
            <w:r>
              <w:rPr>
                <w:b/>
              </w:rPr>
              <w:t>Ingeniero Electricista. 2000</w:t>
            </w:r>
          </w:p>
          <w:p w:rsidR="007F3EB4" w:rsidRDefault="00E34979">
            <w:pPr>
              <w:spacing w:line="240" w:lineRule="auto"/>
              <w:rPr>
                <w:b/>
              </w:rPr>
            </w:pPr>
            <w:proofErr w:type="gramStart"/>
            <w:r>
              <w:t>Posgrado :</w:t>
            </w:r>
            <w:proofErr w:type="gramEnd"/>
            <w:r>
              <w:t xml:space="preserve"> </w:t>
            </w:r>
            <w:r>
              <w:rPr>
                <w:b/>
              </w:rPr>
              <w:t>Especialista en Instrumentación Electrónica – Universidad Santo Tomás, 2002</w:t>
            </w:r>
          </w:p>
          <w:p w:rsidR="007F3EB4" w:rsidRDefault="00E34979">
            <w:pPr>
              <w:spacing w:line="240" w:lineRule="auto"/>
              <w:rPr>
                <w:b/>
              </w:rPr>
            </w:pPr>
            <w:r>
              <w:rPr>
                <w:b/>
              </w:rPr>
              <w:t>Especialista en Telecomunicaciones Móviles – Universidad Distrital Francisco José de Caldas, 2002</w:t>
            </w:r>
          </w:p>
          <w:p w:rsidR="007F3EB4" w:rsidRDefault="00E34979">
            <w:pPr>
              <w:spacing w:line="240" w:lineRule="auto"/>
              <w:rPr>
                <w:b/>
              </w:rPr>
            </w:pPr>
            <w:r>
              <w:rPr>
                <w:b/>
              </w:rPr>
              <w:t>Especialista en Transmisión y Distribución de Sistemas de Energía – Universidad de Los Andes, 2006.</w:t>
            </w:r>
          </w:p>
          <w:p w:rsidR="007F3EB4" w:rsidRDefault="00E34979">
            <w:pPr>
              <w:spacing w:line="240" w:lineRule="auto"/>
              <w:rPr>
                <w:rFonts w:ascii="MS Gothic" w:eastAsia="MS Gothic" w:hAnsi="MS Gothic" w:cs="MS Gothic"/>
                <w:b/>
              </w:rPr>
            </w:pPr>
            <w:r>
              <w:rPr>
                <w:b/>
              </w:rPr>
              <w:t>Magister Ing. Eléctrica – Universidad de Los Andes, 2010</w:t>
            </w:r>
            <w:r>
              <w:rPr>
                <w:rFonts w:ascii="MS Gothic" w:eastAsia="MS Gothic" w:hAnsi="MS Gothic" w:cs="MS Gothic"/>
                <w:b/>
              </w:rPr>
              <w:t>.</w:t>
            </w:r>
          </w:p>
          <w:p w:rsidR="007F3EB4" w:rsidRDefault="00E34979">
            <w:pPr>
              <w:spacing w:line="240" w:lineRule="auto"/>
              <w:rPr>
                <w:b/>
              </w:rPr>
            </w:pPr>
            <w:r>
              <w:rPr>
                <w:b/>
              </w:rPr>
              <w:t>Diplomado en Docencia Universitaria y Herramientas Pedagógicas de Aprendizaje – Escuela Naval de Cadetes “Almirante Padilla”, 2022</w:t>
            </w:r>
          </w:p>
        </w:tc>
      </w:tr>
      <w:tr w:rsidR="007F3EB4">
        <w:trPr>
          <w:trHeight w:val="429"/>
        </w:trPr>
        <w:tc>
          <w:tcPr>
            <w:tcW w:w="93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EB4" w:rsidRDefault="007F3EB4">
            <w:pPr>
              <w:rPr>
                <w:b/>
              </w:rPr>
            </w:pPr>
          </w:p>
        </w:tc>
      </w:tr>
      <w:tr w:rsidR="007F3EB4">
        <w:trPr>
          <w:trHeight w:val="300"/>
        </w:trPr>
        <w:tc>
          <w:tcPr>
            <w:tcW w:w="93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:rsidR="007F3EB4" w:rsidRDefault="00E34979">
            <w:pPr>
              <w:pStyle w:val="Ttulo4"/>
              <w:spacing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Asesorías: Firma de Estudiantes</w:t>
            </w:r>
          </w:p>
        </w:tc>
      </w:tr>
      <w:tr w:rsidR="007F3EB4">
        <w:trPr>
          <w:trHeight w:val="400"/>
        </w:trPr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EB4" w:rsidRDefault="00E34979">
            <w:pPr>
              <w:pStyle w:val="Ttulo4"/>
              <w:spacing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EB4" w:rsidRDefault="00E3497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EB4" w:rsidRDefault="00E3497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Código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3EB4" w:rsidRDefault="00E34979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7F3EB4">
        <w:trPr>
          <w:trHeight w:val="2263"/>
        </w:trPr>
        <w:tc>
          <w:tcPr>
            <w:tcW w:w="3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EB4" w:rsidRDefault="007F3EB4"/>
          <w:p w:rsidR="007F3EB4" w:rsidRDefault="00E34979">
            <w:r>
              <w:t>1.</w:t>
            </w:r>
          </w:p>
          <w:p w:rsidR="007F3EB4" w:rsidRDefault="007F3EB4"/>
          <w:p w:rsidR="007F3EB4" w:rsidRDefault="00E34979">
            <w:r>
              <w:t>2.</w:t>
            </w:r>
          </w:p>
          <w:p w:rsidR="007F3EB4" w:rsidRDefault="007F3EB4"/>
          <w:p w:rsidR="007F3EB4" w:rsidRDefault="00E34979">
            <w:r>
              <w:t>3.</w:t>
            </w:r>
          </w:p>
        </w:tc>
        <w:tc>
          <w:tcPr>
            <w:tcW w:w="3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EB4" w:rsidRDefault="007F3EB4">
            <w:pPr>
              <w:rPr>
                <w:b/>
              </w:rPr>
            </w:pP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EB4" w:rsidRDefault="007F3EB4">
            <w:pPr>
              <w:rPr>
                <w:b/>
              </w:rPr>
            </w:pP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EB4" w:rsidRDefault="007F3EB4">
            <w:pPr>
              <w:rPr>
                <w:b/>
              </w:rPr>
            </w:pPr>
          </w:p>
        </w:tc>
      </w:tr>
      <w:tr w:rsidR="007F3EB4">
        <w:trPr>
          <w:trHeight w:val="260"/>
        </w:trPr>
        <w:tc>
          <w:tcPr>
            <w:tcW w:w="93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:rsidR="007F3EB4" w:rsidRDefault="00E34979">
            <w:pPr>
              <w:pStyle w:val="Ttulo4"/>
              <w:spacing w:line="240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Firma del Docente</w:t>
            </w:r>
          </w:p>
        </w:tc>
      </w:tr>
      <w:tr w:rsidR="007F3EB4">
        <w:trPr>
          <w:trHeight w:val="3392"/>
        </w:trPr>
        <w:tc>
          <w:tcPr>
            <w:tcW w:w="935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EB4" w:rsidRDefault="007F3EB4">
            <w:pPr>
              <w:rPr>
                <w:b/>
              </w:rPr>
            </w:pPr>
          </w:p>
          <w:p w:rsidR="007F3EB4" w:rsidRDefault="007F3EB4">
            <w:pPr>
              <w:rPr>
                <w:b/>
              </w:rPr>
            </w:pPr>
          </w:p>
          <w:p w:rsidR="007F3EB4" w:rsidRDefault="007F3EB4">
            <w:pPr>
              <w:rPr>
                <w:b/>
              </w:rPr>
            </w:pPr>
          </w:p>
          <w:p w:rsidR="007F3EB4" w:rsidRDefault="007F3EB4">
            <w:pPr>
              <w:rPr>
                <w:b/>
              </w:rPr>
            </w:pPr>
          </w:p>
          <w:p w:rsidR="007F3EB4" w:rsidRDefault="007F3EB4">
            <w:pPr>
              <w:rPr>
                <w:b/>
              </w:rPr>
            </w:pPr>
          </w:p>
          <w:p w:rsidR="007F3EB4" w:rsidRDefault="007F3EB4">
            <w:pPr>
              <w:rPr>
                <w:b/>
              </w:rPr>
            </w:pPr>
          </w:p>
          <w:p w:rsidR="007F3EB4" w:rsidRDefault="00E34979">
            <w:pPr>
              <w:rPr>
                <w:b/>
              </w:rPr>
            </w:pPr>
            <w:r>
              <w:rPr>
                <w:b/>
              </w:rPr>
              <w:t xml:space="preserve">                                             _________________________________</w:t>
            </w:r>
          </w:p>
          <w:p w:rsidR="007F3EB4" w:rsidRDefault="007F3EB4">
            <w:pPr>
              <w:rPr>
                <w:b/>
              </w:rPr>
            </w:pPr>
          </w:p>
          <w:p w:rsidR="007F3EB4" w:rsidRDefault="00E349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60"/>
              <w:rPr>
                <w:rFonts w:ascii="Times New Roman" w:eastAsia="Times New Roman" w:hAnsi="Times New Roman" w:cs="Times New Roman"/>
                <w:color w:val="000000"/>
                <w:szCs w:val="22"/>
              </w:rPr>
            </w:pPr>
            <w:r>
              <w:rPr>
                <w:color w:val="000000"/>
                <w:szCs w:val="22"/>
              </w:rPr>
              <w:t xml:space="preserve">FECHA DE ENTREGA: </w:t>
            </w:r>
            <w:proofErr w:type="gramStart"/>
            <w:r>
              <w:rPr>
                <w:color w:val="000000"/>
                <w:szCs w:val="22"/>
              </w:rPr>
              <w:t>Agosto</w:t>
            </w:r>
            <w:proofErr w:type="gramEnd"/>
            <w:r>
              <w:rPr>
                <w:color w:val="000000"/>
                <w:szCs w:val="22"/>
              </w:rPr>
              <w:t xml:space="preserve"> 31 de 2022</w:t>
            </w:r>
          </w:p>
        </w:tc>
      </w:tr>
    </w:tbl>
    <w:p w:rsidR="007F3EB4" w:rsidRDefault="007F3EB4">
      <w:pPr>
        <w:keepNext w:val="0"/>
        <w:spacing w:line="240" w:lineRule="auto"/>
      </w:pPr>
    </w:p>
    <w:sectPr w:rsidR="007F3EB4">
      <w:pgSz w:w="12240" w:h="15840"/>
      <w:pgMar w:top="1440" w:right="1797" w:bottom="1440" w:left="179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752DB"/>
    <w:multiLevelType w:val="multilevel"/>
    <w:tmpl w:val="C0A297D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D814564"/>
    <w:multiLevelType w:val="multilevel"/>
    <w:tmpl w:val="7A80069C"/>
    <w:lvl w:ilvl="0">
      <w:start w:val="1"/>
      <w:numFmt w:val="decimal"/>
      <w:lvlText w:val="%1."/>
      <w:lvlJc w:val="left"/>
      <w:pPr>
        <w:ind w:left="397" w:hanging="397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F4EF6"/>
    <w:multiLevelType w:val="multilevel"/>
    <w:tmpl w:val="CCBE5490"/>
    <w:lvl w:ilvl="0">
      <w:start w:val="1"/>
      <w:numFmt w:val="decimal"/>
      <w:lvlText w:val="%1."/>
      <w:lvlJc w:val="left"/>
      <w:pPr>
        <w:ind w:left="397" w:hanging="397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00012F"/>
    <w:multiLevelType w:val="multilevel"/>
    <w:tmpl w:val="5186F776"/>
    <w:lvl w:ilvl="0">
      <w:start w:val="1"/>
      <w:numFmt w:val="decimal"/>
      <w:lvlText w:val="%1."/>
      <w:lvlJc w:val="left"/>
      <w:pPr>
        <w:ind w:left="397" w:hanging="397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9089F"/>
    <w:multiLevelType w:val="multilevel"/>
    <w:tmpl w:val="F618C0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3EB4"/>
    <w:rsid w:val="005B47FA"/>
    <w:rsid w:val="007F3EB4"/>
    <w:rsid w:val="00E3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F3F08D59-23CC-4B56-A649-E7663F81C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MX" w:eastAsia="es-CO" w:bidi="ar-SA"/>
      </w:rPr>
    </w:rPrDefault>
    <w:pPrDefault>
      <w:pPr>
        <w:keepNext/>
        <w:spacing w:line="312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23D9"/>
    <w:rPr>
      <w:szCs w:val="24"/>
      <w:lang w:eastAsia="es-MX"/>
    </w:rPr>
  </w:style>
  <w:style w:type="paragraph" w:styleId="Ttulo1">
    <w:name w:val="heading 1"/>
    <w:basedOn w:val="Normal"/>
    <w:next w:val="Normal"/>
    <w:uiPriority w:val="9"/>
    <w:qFormat/>
    <w:rsid w:val="006823D9"/>
    <w:pPr>
      <w:tabs>
        <w:tab w:val="num" w:pos="432"/>
      </w:tabs>
      <w:ind w:left="432" w:hanging="432"/>
      <w:jc w:val="left"/>
      <w:outlineLvl w:val="0"/>
    </w:pPr>
    <w:rPr>
      <w:b/>
      <w:caps/>
    </w:rPr>
  </w:style>
  <w:style w:type="paragraph" w:styleId="Ttulo2">
    <w:name w:val="heading 2"/>
    <w:basedOn w:val="Normal"/>
    <w:next w:val="Normal"/>
    <w:uiPriority w:val="9"/>
    <w:unhideWhenUsed/>
    <w:qFormat/>
    <w:rsid w:val="006823D9"/>
    <w:pPr>
      <w:tabs>
        <w:tab w:val="num" w:pos="576"/>
      </w:tabs>
      <w:ind w:left="576" w:hanging="576"/>
      <w:jc w:val="left"/>
      <w:outlineLvl w:val="1"/>
    </w:pPr>
    <w:rPr>
      <w:b/>
      <w:caps/>
      <w:spacing w:val="20"/>
      <w:lang w:val="es-ES_tradnl"/>
    </w:rPr>
  </w:style>
  <w:style w:type="paragraph" w:styleId="Ttulo3">
    <w:name w:val="heading 3"/>
    <w:basedOn w:val="Normal"/>
    <w:next w:val="Normal"/>
    <w:uiPriority w:val="9"/>
    <w:unhideWhenUsed/>
    <w:qFormat/>
    <w:rsid w:val="006823D9"/>
    <w:pPr>
      <w:tabs>
        <w:tab w:val="num" w:pos="720"/>
        <w:tab w:val="left" w:pos="851"/>
      </w:tabs>
      <w:ind w:left="720" w:hanging="720"/>
      <w:outlineLvl w:val="2"/>
    </w:pPr>
    <w:rPr>
      <w:bCs/>
      <w:caps/>
      <w:szCs w:val="26"/>
    </w:rPr>
  </w:style>
  <w:style w:type="paragraph" w:styleId="Ttulo4">
    <w:name w:val="heading 4"/>
    <w:basedOn w:val="Normal"/>
    <w:next w:val="Normal"/>
    <w:uiPriority w:val="9"/>
    <w:unhideWhenUsed/>
    <w:qFormat/>
    <w:rsid w:val="006823D9"/>
    <w:pPr>
      <w:tabs>
        <w:tab w:val="num" w:pos="864"/>
      </w:tabs>
      <w:ind w:left="864" w:hanging="864"/>
      <w:jc w:val="left"/>
      <w:outlineLvl w:val="3"/>
    </w:pPr>
    <w:rPr>
      <w:bCs/>
      <w:szCs w:val="28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6823D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Lines/>
      <w:spacing w:before="200" w:after="40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qFormat/>
    <w:rsid w:val="006823D9"/>
    <w:pPr>
      <w:spacing w:before="240" w:after="60"/>
      <w:outlineLvl w:val="6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Lines/>
      <w:spacing w:before="480" w:after="120"/>
    </w:pPr>
    <w:rPr>
      <w:b/>
      <w:sz w:val="72"/>
      <w:szCs w:val="72"/>
    </w:rPr>
  </w:style>
  <w:style w:type="paragraph" w:styleId="Sangradetextonormal">
    <w:name w:val="Body Text Indent"/>
    <w:basedOn w:val="Normal"/>
    <w:rsid w:val="006823D9"/>
    <w:pPr>
      <w:spacing w:after="120"/>
      <w:ind w:left="283"/>
    </w:pPr>
  </w:style>
  <w:style w:type="paragraph" w:styleId="Sangra2detindependiente">
    <w:name w:val="Body Text Indent 2"/>
    <w:basedOn w:val="Normal"/>
    <w:rsid w:val="006823D9"/>
    <w:pPr>
      <w:spacing w:after="120" w:line="480" w:lineRule="auto"/>
      <w:ind w:left="283"/>
    </w:pPr>
  </w:style>
  <w:style w:type="paragraph" w:styleId="Piedepgina">
    <w:name w:val="footer"/>
    <w:basedOn w:val="Normal"/>
    <w:rsid w:val="000174EF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unhideWhenUsed/>
    <w:rsid w:val="00F116F7"/>
    <w:rPr>
      <w:color w:val="0000FF"/>
      <w:u w:val="single"/>
    </w:rPr>
  </w:style>
  <w:style w:type="paragraph" w:styleId="Prrafodelista">
    <w:name w:val="List Paragraph"/>
    <w:basedOn w:val="Normal"/>
    <w:qFormat/>
    <w:rsid w:val="007846D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5230E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5230E"/>
    <w:rPr>
      <w:rFonts w:ascii="Courier New" w:hAnsi="Courier New" w:cs="Courier New"/>
      <w:lang w:val="en-US" w:eastAsia="en-US"/>
    </w:rPr>
  </w:style>
  <w:style w:type="table" w:styleId="Tablaconcuadrcula">
    <w:name w:val="Table Grid"/>
    <w:basedOn w:val="Tablanormal"/>
    <w:rsid w:val="00DD49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55945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s-ES" w:eastAsia="es-ES"/>
    </w:rPr>
  </w:style>
  <w:style w:type="character" w:styleId="Mencinsinresolver">
    <w:name w:val="Unresolved Mention"/>
    <w:basedOn w:val="Fuentedeprrafopredeter"/>
    <w:rsid w:val="008D0F8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semiHidden/>
    <w:unhideWhenUsed/>
    <w:rsid w:val="008D0F8D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042F0"/>
    <w:pPr>
      <w:keepNext w:val="0"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es-CO" w:eastAsia="es-ES_tradnl"/>
    </w:rPr>
  </w:style>
  <w:style w:type="paragraph" w:styleId="Subttulo">
    <w:name w:val="Subtitle"/>
    <w:basedOn w:val="Normal"/>
    <w:next w:val="Normal"/>
    <w:uiPriority w:val="11"/>
    <w:qFormat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4156.seu.cleverreach.com/c/13874530/e5ccd6611942-n33kyv" TargetMode="External"/><Relationship Id="rId13" Type="http://schemas.openxmlformats.org/officeDocument/2006/relationships/hyperlink" Target="http://stamfordgeneratorsuk.com" TargetMode="Externa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hyperlink" Target="http://www.abb.com/product/es/9aac133417.asp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industry.siemens.com/drives/aan/es/electric-motor/pages/default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weg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otorsystems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2FAJHDgHV5RN2nfHJa6qL4sQMZQ==">AMUW2mUJHr+E1qhFj1nA080Y/X7V2A6DajL9KHnjycORNt6ao+heQ1xc/FcPpIE9KZJZPnSfpMyCRkC03anizOwVqxp29pizUegIyhgQUQa6ZM4NimzrPlg=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1960</Words>
  <Characters>10781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Francisco Combita Alfonso</dc:creator>
  <cp:lastModifiedBy>Jose</cp:lastModifiedBy>
  <cp:revision>3</cp:revision>
  <dcterms:created xsi:type="dcterms:W3CDTF">2023-02-14T15:19:00Z</dcterms:created>
  <dcterms:modified xsi:type="dcterms:W3CDTF">2023-07-19T14:45:00Z</dcterms:modified>
</cp:coreProperties>
</file>