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
        <w:tblW w:w="9498"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3"/>
        <w:gridCol w:w="895"/>
        <w:gridCol w:w="1306"/>
        <w:gridCol w:w="2902"/>
        <w:gridCol w:w="292"/>
        <w:gridCol w:w="1267"/>
        <w:gridCol w:w="1843"/>
      </w:tblGrid>
      <w:tr w:rsidR="00D05CE9">
        <w:trPr>
          <w:trHeight w:val="2157"/>
        </w:trPr>
        <w:tc>
          <w:tcPr>
            <w:tcW w:w="1888" w:type="dxa"/>
            <w:gridSpan w:val="2"/>
          </w:tcPr>
          <w:p w:rsidR="00D05CE9" w:rsidRDefault="004955EC">
            <w:pPr>
              <w:ind w:left="0" w:hanging="2"/>
            </w:pPr>
            <w:r>
              <w:pict w14:anchorId="11D96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50pt;height:50pt;z-index:251659776;visibility:hidden">
                  <v:path o:extrusionok="t"/>
                  <o:lock v:ext="edit" selection="t"/>
                </v:shape>
              </w:pict>
            </w:r>
            <w:r>
              <w:rPr>
                <w:noProof/>
              </w:rPr>
              <w:drawing>
                <wp:anchor distT="0" distB="0" distL="114300" distR="114300" simplePos="0" relativeHeight="251655680" behindDoc="0" locked="0" layoutInCell="1" hidden="0" allowOverlap="1">
                  <wp:simplePos x="0" y="0"/>
                  <wp:positionH relativeFrom="column">
                    <wp:posOffset>2541</wp:posOffset>
                  </wp:positionH>
                  <wp:positionV relativeFrom="paragraph">
                    <wp:posOffset>9525</wp:posOffset>
                  </wp:positionV>
                  <wp:extent cx="1061720" cy="1370965"/>
                  <wp:effectExtent l="0" t="0" r="0" b="0"/>
                  <wp:wrapTopAndBottom distT="0" dist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061720" cy="1370965"/>
                          </a:xfrm>
                          <a:prstGeom prst="rect">
                            <a:avLst/>
                          </a:prstGeom>
                          <a:ln/>
                        </pic:spPr>
                      </pic:pic>
                    </a:graphicData>
                  </a:graphic>
                </wp:anchor>
              </w:drawing>
            </w:r>
          </w:p>
        </w:tc>
        <w:tc>
          <w:tcPr>
            <w:tcW w:w="7610" w:type="dxa"/>
            <w:gridSpan w:val="5"/>
            <w:vAlign w:val="center"/>
          </w:tcPr>
          <w:p w:rsidR="00D05CE9" w:rsidRDefault="004955EC">
            <w:pPr>
              <w:pBdr>
                <w:top w:val="nil"/>
                <w:left w:val="nil"/>
                <w:bottom w:val="nil"/>
                <w:right w:val="nil"/>
                <w:between w:val="nil"/>
              </w:pBdr>
              <w:ind w:left="0" w:hanging="2"/>
              <w:jc w:val="center"/>
              <w:rPr>
                <w:b/>
                <w:color w:val="000000"/>
                <w:sz w:val="24"/>
              </w:rPr>
            </w:pPr>
            <w:r>
              <w:rPr>
                <w:b/>
                <w:smallCaps/>
                <w:color w:val="000000"/>
                <w:sz w:val="24"/>
              </w:rPr>
              <w:t>UNIVERSIDAD DISTRITAL FRANCISCO JOSÉ DE CALDAS</w:t>
            </w:r>
          </w:p>
          <w:p w:rsidR="00D05CE9" w:rsidRDefault="004955EC">
            <w:pPr>
              <w:pBdr>
                <w:top w:val="nil"/>
                <w:left w:val="nil"/>
                <w:bottom w:val="nil"/>
                <w:right w:val="nil"/>
                <w:between w:val="nil"/>
              </w:pBdr>
              <w:ind w:left="0" w:hanging="2"/>
              <w:jc w:val="center"/>
              <w:rPr>
                <w:b/>
                <w:color w:val="000000"/>
                <w:szCs w:val="22"/>
              </w:rPr>
            </w:pPr>
            <w:r>
              <w:rPr>
                <w:b/>
                <w:smallCaps/>
                <w:color w:val="000000"/>
                <w:szCs w:val="22"/>
              </w:rPr>
              <w:t>FACULTAD DE INGENIERIA</w:t>
            </w:r>
          </w:p>
          <w:p w:rsidR="00D05CE9" w:rsidRDefault="00D05CE9">
            <w:pPr>
              <w:ind w:left="0" w:hanging="2"/>
              <w:jc w:val="center"/>
            </w:pPr>
          </w:p>
          <w:p w:rsidR="00D05CE9" w:rsidRDefault="004955EC">
            <w:pPr>
              <w:ind w:left="0" w:hanging="2"/>
              <w:jc w:val="center"/>
              <w:rPr>
                <w:u w:val="single"/>
              </w:rPr>
            </w:pPr>
            <w:r>
              <w:t>SYLLABUS</w:t>
            </w:r>
          </w:p>
          <w:p w:rsidR="00D05CE9" w:rsidRDefault="00D05CE9">
            <w:pPr>
              <w:ind w:left="0" w:hanging="2"/>
              <w:jc w:val="center"/>
              <w:rPr>
                <w:u w:val="single"/>
              </w:rPr>
            </w:pPr>
          </w:p>
          <w:p w:rsidR="00D05CE9" w:rsidRDefault="004955EC">
            <w:pPr>
              <w:ind w:left="0" w:hanging="2"/>
              <w:jc w:val="center"/>
            </w:pPr>
            <w:r>
              <w:rPr>
                <w:b/>
                <w:u w:val="single"/>
              </w:rPr>
              <w:t>PROYECTO CURRICULAR</w:t>
            </w:r>
            <w:r>
              <w:t xml:space="preserve">:  </w:t>
            </w:r>
          </w:p>
          <w:p w:rsidR="00D05CE9" w:rsidRDefault="004955EC">
            <w:pPr>
              <w:ind w:left="0" w:hanging="2"/>
              <w:jc w:val="center"/>
            </w:pPr>
            <w:r>
              <w:rPr>
                <w:b/>
              </w:rPr>
              <w:t>INGENIERÍA ELECTRÓNICA</w:t>
            </w:r>
          </w:p>
        </w:tc>
      </w:tr>
      <w:tr w:rsidR="00D05CE9">
        <w:trPr>
          <w:trHeight w:val="566"/>
        </w:trPr>
        <w:tc>
          <w:tcPr>
            <w:tcW w:w="9498" w:type="dxa"/>
            <w:gridSpan w:val="7"/>
            <w:vAlign w:val="center"/>
          </w:tcPr>
          <w:p w:rsidR="00D05CE9" w:rsidRDefault="004955EC">
            <w:pPr>
              <w:ind w:left="0" w:hanging="2"/>
            </w:pPr>
            <w:r>
              <w:rPr>
                <w:b/>
              </w:rPr>
              <w:t xml:space="preserve">NOMBRE DEL DOCENTE:  </w:t>
            </w:r>
          </w:p>
        </w:tc>
      </w:tr>
      <w:tr w:rsidR="00D05CE9">
        <w:trPr>
          <w:cantSplit/>
          <w:trHeight w:val="514"/>
        </w:trPr>
        <w:tc>
          <w:tcPr>
            <w:tcW w:w="6096" w:type="dxa"/>
            <w:gridSpan w:val="4"/>
            <w:vAlign w:val="center"/>
          </w:tcPr>
          <w:p w:rsidR="00D05CE9" w:rsidRDefault="004955EC">
            <w:pPr>
              <w:spacing w:line="360" w:lineRule="auto"/>
              <w:ind w:left="0" w:hanging="2"/>
            </w:pPr>
            <w:r>
              <w:rPr>
                <w:b/>
              </w:rPr>
              <w:t>ESPACIO ACADÉMICO (Asignatura):</w:t>
            </w:r>
          </w:p>
          <w:p w:rsidR="00D05CE9" w:rsidRDefault="004955EC">
            <w:pPr>
              <w:spacing w:line="360" w:lineRule="auto"/>
              <w:ind w:left="0" w:hanging="2"/>
              <w:jc w:val="center"/>
            </w:pPr>
            <w:r>
              <w:rPr>
                <w:b/>
              </w:rPr>
              <w:t>TELEVISIÓN</w:t>
            </w:r>
          </w:p>
          <w:p w:rsidR="00D05CE9" w:rsidRDefault="004955EC">
            <w:pPr>
              <w:spacing w:line="360" w:lineRule="auto"/>
              <w:ind w:left="0" w:hanging="2"/>
            </w:pPr>
            <w:r>
              <w:rPr>
                <w:b/>
              </w:rPr>
              <w:t xml:space="preserve">Obligatorio </w:t>
            </w:r>
            <w:proofErr w:type="gramStart"/>
            <w:r>
              <w:rPr>
                <w:b/>
              </w:rPr>
              <w:t>(  )</w:t>
            </w:r>
            <w:proofErr w:type="gramEnd"/>
            <w:r>
              <w:rPr>
                <w:b/>
              </w:rPr>
              <w:t xml:space="preserve"> : Básico ( X ) Complementario (    )</w:t>
            </w:r>
          </w:p>
          <w:p w:rsidR="00D05CE9" w:rsidRDefault="004955EC">
            <w:pPr>
              <w:spacing w:line="360" w:lineRule="auto"/>
              <w:ind w:left="0" w:hanging="2"/>
            </w:pPr>
            <w:proofErr w:type="gramStart"/>
            <w:r>
              <w:rPr>
                <w:b/>
              </w:rPr>
              <w:t>Electivo  (</w:t>
            </w:r>
            <w:proofErr w:type="gramEnd"/>
            <w:r>
              <w:rPr>
                <w:b/>
              </w:rPr>
              <w:t xml:space="preserve">    ) : Intrínsecas (  X ) Extrínsecas (    ) </w:t>
            </w:r>
          </w:p>
        </w:tc>
        <w:tc>
          <w:tcPr>
            <w:tcW w:w="3402" w:type="dxa"/>
            <w:gridSpan w:val="3"/>
            <w:vAlign w:val="center"/>
          </w:tcPr>
          <w:p w:rsidR="00D05CE9" w:rsidRDefault="00D05CE9">
            <w:pPr>
              <w:ind w:left="0" w:hanging="2"/>
            </w:pPr>
          </w:p>
          <w:p w:rsidR="00D05CE9" w:rsidRDefault="004955EC">
            <w:pPr>
              <w:ind w:left="0" w:hanging="2"/>
            </w:pPr>
            <w:r>
              <w:rPr>
                <w:b/>
              </w:rPr>
              <w:t>CÓDIGO: 54</w:t>
            </w:r>
          </w:p>
          <w:p w:rsidR="00D05CE9" w:rsidRDefault="00D05CE9">
            <w:pPr>
              <w:ind w:left="0" w:hanging="2"/>
            </w:pPr>
          </w:p>
        </w:tc>
      </w:tr>
      <w:tr w:rsidR="00D05CE9">
        <w:trPr>
          <w:trHeight w:val="399"/>
        </w:trPr>
        <w:tc>
          <w:tcPr>
            <w:tcW w:w="6096" w:type="dxa"/>
            <w:gridSpan w:val="4"/>
            <w:vAlign w:val="center"/>
          </w:tcPr>
          <w:p w:rsidR="00D05CE9" w:rsidRDefault="004955EC">
            <w:pPr>
              <w:ind w:left="0" w:hanging="2"/>
            </w:pPr>
            <w:r>
              <w:rPr>
                <w:b/>
              </w:rPr>
              <w:t xml:space="preserve">NUMERO DE ESTUDIANTES: </w:t>
            </w:r>
          </w:p>
        </w:tc>
        <w:tc>
          <w:tcPr>
            <w:tcW w:w="3402" w:type="dxa"/>
            <w:gridSpan w:val="3"/>
            <w:vAlign w:val="center"/>
          </w:tcPr>
          <w:p w:rsidR="00D05CE9" w:rsidRDefault="004955EC">
            <w:pPr>
              <w:ind w:left="0" w:hanging="2"/>
            </w:pPr>
            <w:r>
              <w:rPr>
                <w:b/>
              </w:rPr>
              <w:t xml:space="preserve">GRUPO:  1 </w:t>
            </w:r>
          </w:p>
        </w:tc>
      </w:tr>
      <w:tr w:rsidR="00D05CE9">
        <w:trPr>
          <w:trHeight w:val="416"/>
        </w:trPr>
        <w:tc>
          <w:tcPr>
            <w:tcW w:w="9498" w:type="dxa"/>
            <w:gridSpan w:val="7"/>
            <w:vAlign w:val="center"/>
          </w:tcPr>
          <w:p w:rsidR="00D05CE9" w:rsidRDefault="004955EC">
            <w:pPr>
              <w:ind w:left="0" w:hanging="2"/>
              <w:jc w:val="center"/>
            </w:pPr>
            <w:r>
              <w:rPr>
                <w:b/>
              </w:rPr>
              <w:t xml:space="preserve">NÚMERO DE CREDITOS: 3 </w:t>
            </w:r>
          </w:p>
        </w:tc>
      </w:tr>
      <w:tr w:rsidR="00D05CE9">
        <w:trPr>
          <w:trHeight w:val="416"/>
        </w:trPr>
        <w:tc>
          <w:tcPr>
            <w:tcW w:w="9498" w:type="dxa"/>
            <w:gridSpan w:val="7"/>
            <w:vAlign w:val="center"/>
          </w:tcPr>
          <w:p w:rsidR="00D05CE9" w:rsidRDefault="004955EC">
            <w:pPr>
              <w:ind w:left="0" w:hanging="2"/>
              <w:jc w:val="center"/>
            </w:pPr>
            <w:r>
              <w:rPr>
                <w:b/>
              </w:rPr>
              <w:t>TIPO DE CURSO:      TEÓRICO          PRACTICO              TEO-PRAC:</w:t>
            </w:r>
            <w:r>
              <w:rPr>
                <w:noProof/>
              </w:rPr>
              <mc:AlternateContent>
                <mc:Choice Requires="wpg">
                  <w:drawing>
                    <wp:anchor distT="0" distB="0" distL="114300" distR="114300" simplePos="0" relativeHeight="251656704" behindDoc="0" locked="0" layoutInCell="1" hidden="0" allowOverlap="1">
                      <wp:simplePos x="0" y="0"/>
                      <wp:positionH relativeFrom="column">
                        <wp:posOffset>5410200</wp:posOffset>
                      </wp:positionH>
                      <wp:positionV relativeFrom="paragraph">
                        <wp:posOffset>63500</wp:posOffset>
                      </wp:positionV>
                      <wp:extent cx="238125" cy="260985"/>
                      <wp:effectExtent l="0" t="0" r="0" b="0"/>
                      <wp:wrapNone/>
                      <wp:docPr id="2" name="Rectángulo 2"/>
                      <wp:cNvGraphicFramePr/>
                      <a:graphic xmlns:a="http://schemas.openxmlformats.org/drawingml/2006/main">
                        <a:graphicData uri="http://schemas.microsoft.com/office/word/2010/wordprocessingShape">
                          <wps:wsp>
                            <wps:cNvSpPr/>
                            <wps:spPr>
                              <a:xfrm>
                                <a:off x="5231700" y="3654270"/>
                                <a:ext cx="228600" cy="25146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D05CE9" w:rsidRDefault="004955EC">
                                  <w:pPr>
                                    <w:spacing w:line="311" w:lineRule="auto"/>
                                    <w:ind w:left="0" w:hanging="2"/>
                                  </w:pPr>
                                  <w:r>
                                    <w:rPr>
                                      <w:i/>
                                      <w:color w:val="000000"/>
                                    </w:rPr>
                                    <w:t>X</w:t>
                                  </w:r>
                                </w:p>
                                <w:p w:rsidR="00D05CE9" w:rsidRDefault="00D05CE9">
                                  <w:pPr>
                                    <w:spacing w:line="311" w:lineRule="auto"/>
                                    <w:ind w:left="0" w:hanging="2"/>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5410200</wp:posOffset>
                      </wp:positionH>
                      <wp:positionV relativeFrom="paragraph">
                        <wp:posOffset>63500</wp:posOffset>
                      </wp:positionV>
                      <wp:extent cx="238125" cy="260985"/>
                      <wp:effectExtent b="0" l="0" r="0" t="0"/>
                      <wp:wrapNone/>
                      <wp:docPr id="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238125" cy="260985"/>
                              </a:xfrm>
                              <a:prstGeom prst="rect"/>
                              <a:ln/>
                            </pic:spPr>
                          </pic:pic>
                        </a:graphicData>
                      </a:graphic>
                    </wp:anchor>
                  </w:drawing>
                </mc:Fallback>
              </mc:AlternateContent>
            </w:r>
            <w:r>
              <w:rPr>
                <w:noProof/>
              </w:rPr>
              <mc:AlternateContent>
                <mc:Choice Requires="wpg">
                  <w:drawing>
                    <wp:anchor distT="0" distB="0" distL="114300" distR="114300" simplePos="0" relativeHeight="251657728" behindDoc="0" locked="0" layoutInCell="1" hidden="0" allowOverlap="1">
                      <wp:simplePos x="0" y="0"/>
                      <wp:positionH relativeFrom="column">
                        <wp:posOffset>4038600</wp:posOffset>
                      </wp:positionH>
                      <wp:positionV relativeFrom="paragraph">
                        <wp:posOffset>0</wp:posOffset>
                      </wp:positionV>
                      <wp:extent cx="192405" cy="192405"/>
                      <wp:effectExtent l="0" t="0" r="0" b="0"/>
                      <wp:wrapNone/>
                      <wp:docPr id="1" name="Rectángulo 1"/>
                      <wp:cNvGraphicFramePr/>
                      <a:graphic xmlns:a="http://schemas.openxmlformats.org/drawingml/2006/main">
                        <a:graphicData uri="http://schemas.microsoft.com/office/word/2010/wordprocessingShape">
                          <wps:wsp>
                            <wps:cNvSpPr/>
                            <wps:spPr>
                              <a:xfrm>
                                <a:off x="5254560" y="3688560"/>
                                <a:ext cx="182880" cy="18288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D05CE9" w:rsidRDefault="00D05CE9">
                                  <w:pPr>
                                    <w:spacing w:line="240" w:lineRule="auto"/>
                                    <w:ind w:left="0" w:hanging="2"/>
                                    <w:jc w:val="left"/>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4038600</wp:posOffset>
                      </wp:positionH>
                      <wp:positionV relativeFrom="paragraph">
                        <wp:posOffset>0</wp:posOffset>
                      </wp:positionV>
                      <wp:extent cx="192405" cy="192405"/>
                      <wp:effectExtent b="0" l="0" r="0" t="0"/>
                      <wp:wrapNone/>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192405" cy="192405"/>
                              </a:xfrm>
                              <a:prstGeom prst="rect"/>
                              <a:ln/>
                            </pic:spPr>
                          </pic:pic>
                        </a:graphicData>
                      </a:graphic>
                    </wp:anchor>
                  </w:drawing>
                </mc:Fallback>
              </mc:AlternateContent>
            </w:r>
            <w:r>
              <w:rPr>
                <w:noProof/>
              </w:rPr>
              <mc:AlternateContent>
                <mc:Choice Requires="wpg">
                  <w:drawing>
                    <wp:anchor distT="0" distB="0" distL="114300" distR="114300" simplePos="0" relativeHeight="251658752" behindDoc="0" locked="0" layoutInCell="1" hidden="0" allowOverlap="1">
                      <wp:simplePos x="0" y="0"/>
                      <wp:positionH relativeFrom="column">
                        <wp:posOffset>2895600</wp:posOffset>
                      </wp:positionH>
                      <wp:positionV relativeFrom="paragraph">
                        <wp:posOffset>12700</wp:posOffset>
                      </wp:positionV>
                      <wp:extent cx="192405" cy="192405"/>
                      <wp:effectExtent l="0" t="0" r="0" b="0"/>
                      <wp:wrapNone/>
                      <wp:docPr id="3" name="Rectángulo 3"/>
                      <wp:cNvGraphicFramePr/>
                      <a:graphic xmlns:a="http://schemas.openxmlformats.org/drawingml/2006/main">
                        <a:graphicData uri="http://schemas.microsoft.com/office/word/2010/wordprocessingShape">
                          <wps:wsp>
                            <wps:cNvSpPr/>
                            <wps:spPr>
                              <a:xfrm>
                                <a:off x="5254560" y="3688560"/>
                                <a:ext cx="182880" cy="18288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D05CE9" w:rsidRDefault="00D05CE9">
                                  <w:pPr>
                                    <w:spacing w:line="240" w:lineRule="auto"/>
                                    <w:ind w:left="0" w:hanging="2"/>
                                    <w:jc w:val="left"/>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2895600</wp:posOffset>
                      </wp:positionH>
                      <wp:positionV relativeFrom="paragraph">
                        <wp:posOffset>12700</wp:posOffset>
                      </wp:positionV>
                      <wp:extent cx="192405" cy="192405"/>
                      <wp:effectExtent b="0" l="0" r="0" t="0"/>
                      <wp:wrapNone/>
                      <wp:docPr id="3"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192405" cy="192405"/>
                              </a:xfrm>
                              <a:prstGeom prst="rect"/>
                              <a:ln/>
                            </pic:spPr>
                          </pic:pic>
                        </a:graphicData>
                      </a:graphic>
                    </wp:anchor>
                  </w:drawing>
                </mc:Fallback>
              </mc:AlternateContent>
            </w:r>
          </w:p>
          <w:p w:rsidR="00D05CE9" w:rsidRDefault="00D05CE9">
            <w:pPr>
              <w:ind w:left="0" w:hanging="2"/>
              <w:jc w:val="center"/>
            </w:pPr>
          </w:p>
          <w:p w:rsidR="00D05CE9" w:rsidRDefault="004955EC">
            <w:pPr>
              <w:ind w:left="0" w:hanging="2"/>
            </w:pPr>
            <w:r>
              <w:rPr>
                <w:i/>
              </w:rPr>
              <w:t>Alternativas metodológicas:</w:t>
            </w:r>
          </w:p>
          <w:p w:rsidR="00D05CE9" w:rsidRDefault="004955EC">
            <w:pPr>
              <w:ind w:left="0" w:hanging="2"/>
            </w:pPr>
            <w:r>
              <w:rPr>
                <w:i/>
              </w:rPr>
              <w:t xml:space="preserve">Clase Magistral </w:t>
            </w:r>
            <w:proofErr w:type="gramStart"/>
            <w:r>
              <w:rPr>
                <w:i/>
              </w:rPr>
              <w:t>( X</w:t>
            </w:r>
            <w:proofErr w:type="gramEnd"/>
            <w:r>
              <w:rPr>
                <w:i/>
              </w:rPr>
              <w:t xml:space="preserve"> ), Seminario (    ), Seminario – Taller (    ), Taller (X  ), Prácticas (  X ), Proyectos </w:t>
            </w:r>
            <w:proofErr w:type="spellStart"/>
            <w:r>
              <w:rPr>
                <w:i/>
              </w:rPr>
              <w:t>tutoriados</w:t>
            </w:r>
            <w:proofErr w:type="spellEnd"/>
            <w:r>
              <w:rPr>
                <w:i/>
              </w:rPr>
              <w:t xml:space="preserve"> (   ), Otro: __E-LEARNING_________</w:t>
            </w:r>
          </w:p>
          <w:p w:rsidR="00D05CE9" w:rsidRDefault="00D05CE9">
            <w:pPr>
              <w:ind w:left="0" w:hanging="2"/>
              <w:jc w:val="center"/>
            </w:pPr>
          </w:p>
        </w:tc>
      </w:tr>
      <w:tr w:rsidR="00D05CE9">
        <w:trPr>
          <w:trHeight w:val="524"/>
        </w:trPr>
        <w:tc>
          <w:tcPr>
            <w:tcW w:w="9498" w:type="dxa"/>
            <w:gridSpan w:val="7"/>
            <w:vAlign w:val="center"/>
          </w:tcPr>
          <w:p w:rsidR="00D05CE9" w:rsidRDefault="004955EC">
            <w:pPr>
              <w:pBdr>
                <w:top w:val="nil"/>
                <w:left w:val="nil"/>
                <w:bottom w:val="nil"/>
                <w:right w:val="nil"/>
                <w:between w:val="nil"/>
              </w:pBdr>
              <w:ind w:left="0" w:hanging="2"/>
              <w:jc w:val="center"/>
              <w:rPr>
                <w:b/>
                <w:color w:val="000000"/>
                <w:szCs w:val="22"/>
              </w:rPr>
            </w:pPr>
            <w:r>
              <w:rPr>
                <w:b/>
                <w:color w:val="000000"/>
                <w:szCs w:val="22"/>
              </w:rPr>
              <w:t>HORARIO:</w:t>
            </w:r>
          </w:p>
        </w:tc>
      </w:tr>
      <w:tr w:rsidR="00D05CE9">
        <w:trPr>
          <w:trHeight w:val="446"/>
        </w:trPr>
        <w:tc>
          <w:tcPr>
            <w:tcW w:w="3194" w:type="dxa"/>
            <w:gridSpan w:val="3"/>
            <w:vAlign w:val="center"/>
          </w:tcPr>
          <w:p w:rsidR="00D05CE9" w:rsidRDefault="004955EC">
            <w:pPr>
              <w:ind w:left="0" w:hanging="2"/>
              <w:jc w:val="center"/>
            </w:pPr>
            <w:r>
              <w:rPr>
                <w:b/>
              </w:rPr>
              <w:t>DÍA</w:t>
            </w:r>
          </w:p>
        </w:tc>
        <w:tc>
          <w:tcPr>
            <w:tcW w:w="3194" w:type="dxa"/>
            <w:gridSpan w:val="2"/>
            <w:vAlign w:val="center"/>
          </w:tcPr>
          <w:p w:rsidR="00D05CE9" w:rsidRDefault="004955EC">
            <w:pPr>
              <w:pBdr>
                <w:top w:val="nil"/>
                <w:left w:val="nil"/>
                <w:bottom w:val="nil"/>
                <w:right w:val="nil"/>
                <w:between w:val="nil"/>
              </w:pBdr>
              <w:ind w:left="0" w:hanging="2"/>
              <w:jc w:val="center"/>
              <w:rPr>
                <w:b/>
                <w:color w:val="000000"/>
                <w:szCs w:val="22"/>
              </w:rPr>
            </w:pPr>
            <w:r>
              <w:rPr>
                <w:b/>
                <w:color w:val="000000"/>
                <w:szCs w:val="22"/>
              </w:rPr>
              <w:t>HORAS</w:t>
            </w:r>
          </w:p>
        </w:tc>
        <w:tc>
          <w:tcPr>
            <w:tcW w:w="3110" w:type="dxa"/>
            <w:gridSpan w:val="2"/>
            <w:vAlign w:val="center"/>
          </w:tcPr>
          <w:p w:rsidR="00D05CE9" w:rsidRDefault="004955EC">
            <w:pPr>
              <w:ind w:left="0" w:hanging="2"/>
              <w:jc w:val="center"/>
            </w:pPr>
            <w:r>
              <w:rPr>
                <w:b/>
              </w:rPr>
              <w:t xml:space="preserve">Remoto </w:t>
            </w:r>
            <w:proofErr w:type="spellStart"/>
            <w:r>
              <w:rPr>
                <w:b/>
              </w:rPr>
              <w:t>Meet</w:t>
            </w:r>
            <w:proofErr w:type="spellEnd"/>
          </w:p>
        </w:tc>
      </w:tr>
      <w:tr w:rsidR="00D05CE9">
        <w:trPr>
          <w:trHeight w:val="1085"/>
        </w:trPr>
        <w:tc>
          <w:tcPr>
            <w:tcW w:w="3194" w:type="dxa"/>
            <w:gridSpan w:val="3"/>
          </w:tcPr>
          <w:p w:rsidR="00D05CE9" w:rsidRDefault="004955EC">
            <w:pPr>
              <w:ind w:left="0" w:hanging="2"/>
              <w:jc w:val="left"/>
            </w:pPr>
            <w:r>
              <w:rPr>
                <w:b/>
              </w:rPr>
              <w:t>Lunes (Teoría)</w:t>
            </w:r>
          </w:p>
          <w:p w:rsidR="00D05CE9" w:rsidRDefault="004955EC">
            <w:pPr>
              <w:ind w:left="0" w:hanging="2"/>
              <w:jc w:val="left"/>
            </w:pPr>
            <w:r>
              <w:rPr>
                <w:b/>
              </w:rPr>
              <w:t>Lunes (Asesoría)</w:t>
            </w:r>
          </w:p>
          <w:p w:rsidR="00D05CE9" w:rsidRDefault="004955EC">
            <w:pPr>
              <w:ind w:left="0" w:hanging="2"/>
              <w:jc w:val="left"/>
            </w:pPr>
            <w:r>
              <w:rPr>
                <w:b/>
              </w:rPr>
              <w:t>Martes (Laboratorio)</w:t>
            </w:r>
          </w:p>
          <w:p w:rsidR="00D05CE9" w:rsidRDefault="004955EC">
            <w:pPr>
              <w:ind w:left="0" w:hanging="2"/>
              <w:jc w:val="left"/>
            </w:pPr>
            <w:r>
              <w:rPr>
                <w:b/>
              </w:rPr>
              <w:t>Jueves (Teoría)</w:t>
            </w:r>
          </w:p>
          <w:p w:rsidR="00D05CE9" w:rsidRDefault="004955EC">
            <w:pPr>
              <w:ind w:left="0" w:hanging="2"/>
              <w:jc w:val="left"/>
            </w:pPr>
            <w:r>
              <w:rPr>
                <w:b/>
              </w:rPr>
              <w:t>Jueves (Asesoría)</w:t>
            </w:r>
          </w:p>
        </w:tc>
        <w:tc>
          <w:tcPr>
            <w:tcW w:w="3194" w:type="dxa"/>
            <w:gridSpan w:val="2"/>
          </w:tcPr>
          <w:p w:rsidR="00D05CE9" w:rsidRDefault="004955EC">
            <w:pPr>
              <w:ind w:left="0" w:hanging="2"/>
              <w:jc w:val="center"/>
            </w:pPr>
            <w:r>
              <w:rPr>
                <w:b/>
              </w:rPr>
              <w:t>06:00-08:00</w:t>
            </w:r>
          </w:p>
          <w:p w:rsidR="00D05CE9" w:rsidRDefault="004955EC">
            <w:pPr>
              <w:ind w:left="0" w:hanging="2"/>
              <w:jc w:val="center"/>
            </w:pPr>
            <w:r>
              <w:rPr>
                <w:b/>
              </w:rPr>
              <w:t>10:00-12:00</w:t>
            </w:r>
          </w:p>
          <w:p w:rsidR="00D05CE9" w:rsidRDefault="004955EC">
            <w:pPr>
              <w:ind w:left="0" w:hanging="2"/>
              <w:jc w:val="center"/>
            </w:pPr>
            <w:r>
              <w:rPr>
                <w:b/>
              </w:rPr>
              <w:t>06:00-08:00</w:t>
            </w:r>
          </w:p>
          <w:p w:rsidR="00D05CE9" w:rsidRDefault="004955EC">
            <w:pPr>
              <w:ind w:left="0" w:hanging="2"/>
              <w:jc w:val="center"/>
            </w:pPr>
            <w:r>
              <w:rPr>
                <w:b/>
              </w:rPr>
              <w:t>06:00-08:00</w:t>
            </w:r>
          </w:p>
          <w:p w:rsidR="00D05CE9" w:rsidRDefault="004955EC">
            <w:pPr>
              <w:ind w:left="0" w:hanging="2"/>
              <w:jc w:val="center"/>
            </w:pPr>
            <w:r>
              <w:rPr>
                <w:b/>
              </w:rPr>
              <w:t xml:space="preserve">10:00-12:00 </w:t>
            </w:r>
          </w:p>
          <w:p w:rsidR="00D05CE9" w:rsidRDefault="00D05CE9">
            <w:pPr>
              <w:ind w:left="0" w:hanging="2"/>
              <w:jc w:val="center"/>
            </w:pPr>
          </w:p>
        </w:tc>
        <w:tc>
          <w:tcPr>
            <w:tcW w:w="3110" w:type="dxa"/>
            <w:gridSpan w:val="2"/>
          </w:tcPr>
          <w:p w:rsidR="00D05CE9" w:rsidRDefault="00D05CE9">
            <w:pPr>
              <w:ind w:left="0" w:hanging="2"/>
              <w:jc w:val="center"/>
            </w:pPr>
          </w:p>
        </w:tc>
      </w:tr>
      <w:tr w:rsidR="00D05CE9">
        <w:trPr>
          <w:trHeight w:val="394"/>
        </w:trPr>
        <w:tc>
          <w:tcPr>
            <w:tcW w:w="9498" w:type="dxa"/>
            <w:gridSpan w:val="7"/>
            <w:shd w:val="clear" w:color="auto" w:fill="CCCCCC"/>
            <w:vAlign w:val="center"/>
          </w:tcPr>
          <w:p w:rsidR="00D05CE9" w:rsidRDefault="004955EC">
            <w:pPr>
              <w:ind w:left="0" w:hanging="2"/>
              <w:jc w:val="center"/>
            </w:pPr>
            <w:r>
              <w:rPr>
                <w:b/>
              </w:rPr>
              <w:t xml:space="preserve">I. JUSTIFICACIÓN DEL ESPACIO ACADÉMICO </w:t>
            </w:r>
          </w:p>
        </w:tc>
      </w:tr>
      <w:tr w:rsidR="00D05CE9">
        <w:trPr>
          <w:trHeight w:val="274"/>
        </w:trPr>
        <w:tc>
          <w:tcPr>
            <w:tcW w:w="9498" w:type="dxa"/>
            <w:gridSpan w:val="7"/>
            <w:shd w:val="clear" w:color="auto" w:fill="CCCCCC"/>
            <w:vAlign w:val="center"/>
          </w:tcPr>
          <w:p w:rsidR="00D05CE9" w:rsidRDefault="004955EC">
            <w:pPr>
              <w:ind w:left="0" w:hanging="2"/>
              <w:rPr>
                <w:sz w:val="20"/>
                <w:szCs w:val="20"/>
              </w:rPr>
            </w:pPr>
            <w:r>
              <w:rPr>
                <w:sz w:val="20"/>
                <w:szCs w:val="20"/>
              </w:rPr>
              <w:lastRenderedPageBreak/>
              <w:t xml:space="preserve">La televisión digital se ha vuelto un modo de vida que puede ser vista vía satélite, cable, terrestre (TDT), sobre protocolos de internet y en movimiento. Los dispositivos de visualización de la televisión se extienden a pantallas (LCD, OLED, QLED), Smart </w:t>
            </w:r>
            <w:r>
              <w:rPr>
                <w:sz w:val="20"/>
                <w:szCs w:val="20"/>
              </w:rPr>
              <w:t xml:space="preserve">TV, </w:t>
            </w:r>
            <w:proofErr w:type="spellStart"/>
            <w:r>
              <w:rPr>
                <w:sz w:val="20"/>
                <w:szCs w:val="20"/>
              </w:rPr>
              <w:t>ipads</w:t>
            </w:r>
            <w:proofErr w:type="spellEnd"/>
            <w:r>
              <w:rPr>
                <w:sz w:val="20"/>
                <w:szCs w:val="20"/>
              </w:rPr>
              <w:t xml:space="preserve"> y dispositivos móviles. Se ha avanzado en los campos de la alta definición, televisión interactiva y 3D.</w:t>
            </w:r>
          </w:p>
          <w:p w:rsidR="00D05CE9" w:rsidRDefault="004955EC">
            <w:pPr>
              <w:ind w:left="0" w:hanging="2"/>
              <w:rPr>
                <w:sz w:val="20"/>
                <w:szCs w:val="20"/>
              </w:rPr>
            </w:pPr>
            <w:r>
              <w:rPr>
                <w:sz w:val="20"/>
                <w:szCs w:val="20"/>
              </w:rPr>
              <w:t>Dichas razones son por las cuales es necesario la construcción de un espacio académico en el cual el estudiante se aproxime al contexto  de l</w:t>
            </w:r>
            <w:r>
              <w:rPr>
                <w:sz w:val="20"/>
                <w:szCs w:val="20"/>
              </w:rPr>
              <w:t>os equipos electrónicos que manejan  los nuevos conceptos en el campo de la televisión, como son: muestreo, cuantización, codificación, compresión (MPEG2 y MPEG4), redundancia temporal, espacial y estadística, transformada del coseno, entropía, códigos BCH</w:t>
            </w:r>
            <w:r>
              <w:rPr>
                <w:sz w:val="20"/>
                <w:szCs w:val="20"/>
              </w:rPr>
              <w:t xml:space="preserve">, Reed Solomon, </w:t>
            </w:r>
            <w:proofErr w:type="spellStart"/>
            <w:r>
              <w:rPr>
                <w:sz w:val="20"/>
                <w:szCs w:val="20"/>
              </w:rPr>
              <w:t>Hamming</w:t>
            </w:r>
            <w:proofErr w:type="spellEnd"/>
            <w:r>
              <w:rPr>
                <w:sz w:val="20"/>
                <w:szCs w:val="20"/>
              </w:rPr>
              <w:t xml:space="preserve"> y </w:t>
            </w:r>
            <w:proofErr w:type="spellStart"/>
            <w:r>
              <w:rPr>
                <w:sz w:val="20"/>
                <w:szCs w:val="20"/>
              </w:rPr>
              <w:t>convolucionales</w:t>
            </w:r>
            <w:proofErr w:type="spellEnd"/>
            <w:r>
              <w:rPr>
                <w:sz w:val="20"/>
                <w:szCs w:val="20"/>
              </w:rPr>
              <w:t xml:space="preserve">, emisión de audio (Dolby, AC3) y video digital, televisión interactiva, modulación QAM, OFDM y COFDM, filtros digitales (coseno alzado), transmisión digital terrestre DVB-T (Multiplexación, </w:t>
            </w:r>
            <w:proofErr w:type="spellStart"/>
            <w:r>
              <w:rPr>
                <w:sz w:val="20"/>
                <w:szCs w:val="20"/>
              </w:rPr>
              <w:t>Mapping</w:t>
            </w:r>
            <w:proofErr w:type="spellEnd"/>
            <w:r>
              <w:rPr>
                <w:sz w:val="20"/>
                <w:szCs w:val="20"/>
              </w:rPr>
              <w:t xml:space="preserve">, </w:t>
            </w:r>
            <w:proofErr w:type="spellStart"/>
            <w:r>
              <w:rPr>
                <w:sz w:val="20"/>
                <w:szCs w:val="20"/>
              </w:rPr>
              <w:t>Viterbi</w:t>
            </w:r>
            <w:proofErr w:type="spellEnd"/>
            <w:r>
              <w:rPr>
                <w:sz w:val="20"/>
                <w:szCs w:val="20"/>
              </w:rPr>
              <w:t>), const</w:t>
            </w:r>
            <w:r>
              <w:rPr>
                <w:sz w:val="20"/>
                <w:szCs w:val="20"/>
              </w:rPr>
              <w:t xml:space="preserve">elaciones, FEC, BER, MER, alta definición (HD), IPTV, </w:t>
            </w:r>
            <w:proofErr w:type="spellStart"/>
            <w:r>
              <w:rPr>
                <w:sz w:val="20"/>
                <w:szCs w:val="20"/>
              </w:rPr>
              <w:t>streaming</w:t>
            </w:r>
            <w:proofErr w:type="spellEnd"/>
            <w:r>
              <w:rPr>
                <w:sz w:val="20"/>
                <w:szCs w:val="20"/>
              </w:rPr>
              <w:t xml:space="preserve">, 4K, 8K y 3D.  </w:t>
            </w:r>
          </w:p>
          <w:p w:rsidR="00D05CE9" w:rsidRDefault="00D05CE9">
            <w:pPr>
              <w:ind w:left="0" w:hanging="2"/>
              <w:rPr>
                <w:sz w:val="20"/>
                <w:szCs w:val="20"/>
              </w:rPr>
            </w:pPr>
          </w:p>
          <w:p w:rsidR="00D05CE9" w:rsidRDefault="00D05CE9">
            <w:pPr>
              <w:ind w:left="0" w:hanging="2"/>
            </w:pPr>
          </w:p>
          <w:p w:rsidR="00D05CE9" w:rsidRDefault="004955EC">
            <w:pPr>
              <w:ind w:left="0" w:hanging="2"/>
            </w:pPr>
            <w:r>
              <w:rPr>
                <w:b/>
              </w:rPr>
              <w:t>La asignatura Ingeniería de Televisión Digital pertenece al área de Ingeniería aplicada desde las ciencias profesionalizantes de la Ingeniería.</w:t>
            </w:r>
          </w:p>
          <w:p w:rsidR="00D05CE9" w:rsidRDefault="004955EC">
            <w:pPr>
              <w:ind w:left="0" w:hanging="2"/>
            </w:pPr>
            <w:r>
              <w:rPr>
                <w:b/>
              </w:rPr>
              <w:t>PRERREQUISITOS:</w:t>
            </w:r>
            <w:r>
              <w:rPr>
                <w:b/>
              </w:rPr>
              <w:tab/>
              <w:t>(Telecomunicac</w:t>
            </w:r>
            <w:r>
              <w:rPr>
                <w:b/>
              </w:rPr>
              <w:t>iones I 508401)</w:t>
            </w:r>
          </w:p>
          <w:p w:rsidR="00D05CE9" w:rsidRDefault="004955EC">
            <w:pPr>
              <w:keepNext w:val="0"/>
              <w:numPr>
                <w:ilvl w:val="0"/>
                <w:numId w:val="10"/>
              </w:numPr>
              <w:pBdr>
                <w:top w:val="nil"/>
                <w:left w:val="nil"/>
                <w:bottom w:val="nil"/>
                <w:right w:val="nil"/>
                <w:between w:val="nil"/>
              </w:pBdr>
              <w:spacing w:line="240" w:lineRule="auto"/>
              <w:ind w:left="0" w:hanging="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Conocimientos básicos de Campos y Ondas electromagnéticas</w:t>
            </w:r>
          </w:p>
          <w:p w:rsidR="00D05CE9" w:rsidRDefault="004955EC">
            <w:pPr>
              <w:keepNext w:val="0"/>
              <w:numPr>
                <w:ilvl w:val="0"/>
                <w:numId w:val="10"/>
              </w:numPr>
              <w:pBdr>
                <w:top w:val="nil"/>
                <w:left w:val="nil"/>
                <w:bottom w:val="nil"/>
                <w:right w:val="nil"/>
                <w:between w:val="nil"/>
              </w:pBdr>
              <w:spacing w:line="240" w:lineRule="auto"/>
              <w:ind w:left="0" w:hanging="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Antenas </w:t>
            </w:r>
          </w:p>
          <w:p w:rsidR="00D05CE9" w:rsidRDefault="004955EC">
            <w:pPr>
              <w:keepNext w:val="0"/>
              <w:numPr>
                <w:ilvl w:val="0"/>
                <w:numId w:val="10"/>
              </w:numPr>
              <w:pBdr>
                <w:top w:val="nil"/>
                <w:left w:val="nil"/>
                <w:bottom w:val="nil"/>
                <w:right w:val="nil"/>
                <w:between w:val="nil"/>
              </w:pBdr>
              <w:spacing w:line="240" w:lineRule="auto"/>
              <w:ind w:left="0" w:hanging="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Conocimientos básicos de Física de Semiconductores.</w:t>
            </w:r>
          </w:p>
          <w:p w:rsidR="00D05CE9" w:rsidRDefault="004955EC">
            <w:pPr>
              <w:keepNext w:val="0"/>
              <w:numPr>
                <w:ilvl w:val="0"/>
                <w:numId w:val="10"/>
              </w:numPr>
              <w:pBdr>
                <w:top w:val="nil"/>
                <w:left w:val="nil"/>
                <w:bottom w:val="nil"/>
                <w:right w:val="nil"/>
                <w:between w:val="nil"/>
              </w:pBdr>
              <w:spacing w:line="240" w:lineRule="auto"/>
              <w:ind w:left="0" w:hanging="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Dominio de la teoría de análisis y diseño de circuitos.</w:t>
            </w:r>
          </w:p>
          <w:p w:rsidR="00D05CE9" w:rsidRDefault="004955EC">
            <w:pPr>
              <w:keepNext w:val="0"/>
              <w:numPr>
                <w:ilvl w:val="0"/>
                <w:numId w:val="10"/>
              </w:numPr>
              <w:pBdr>
                <w:top w:val="nil"/>
                <w:left w:val="nil"/>
                <w:bottom w:val="nil"/>
                <w:right w:val="nil"/>
                <w:between w:val="nil"/>
              </w:pBdr>
              <w:spacing w:line="240" w:lineRule="auto"/>
              <w:ind w:left="0" w:hanging="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Conocimientos básicos en Telemática.</w:t>
            </w:r>
          </w:p>
          <w:p w:rsidR="00D05CE9" w:rsidRDefault="004955EC">
            <w:pPr>
              <w:keepNext w:val="0"/>
              <w:numPr>
                <w:ilvl w:val="0"/>
                <w:numId w:val="10"/>
              </w:numPr>
              <w:pBdr>
                <w:top w:val="nil"/>
                <w:left w:val="nil"/>
                <w:bottom w:val="nil"/>
                <w:right w:val="nil"/>
                <w:between w:val="nil"/>
              </w:pBdr>
              <w:spacing w:line="240" w:lineRule="auto"/>
              <w:ind w:left="0" w:hanging="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Conocimientos básicos de Telecomunicaciones</w:t>
            </w:r>
          </w:p>
          <w:p w:rsidR="00D05CE9" w:rsidRDefault="004955EC">
            <w:pPr>
              <w:keepNext w:val="0"/>
              <w:numPr>
                <w:ilvl w:val="0"/>
                <w:numId w:val="10"/>
              </w:numPr>
              <w:pBdr>
                <w:top w:val="nil"/>
                <w:left w:val="nil"/>
                <w:bottom w:val="nil"/>
                <w:right w:val="nil"/>
                <w:between w:val="nil"/>
              </w:pBdr>
              <w:spacing w:line="240" w:lineRule="auto"/>
              <w:ind w:left="0" w:hanging="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Conocimientos básicos de Televisión Analógica</w:t>
            </w:r>
          </w:p>
          <w:p w:rsidR="00D05CE9" w:rsidRDefault="004955EC">
            <w:pPr>
              <w:keepNext w:val="0"/>
              <w:numPr>
                <w:ilvl w:val="0"/>
                <w:numId w:val="10"/>
              </w:numPr>
              <w:pBdr>
                <w:top w:val="nil"/>
                <w:left w:val="nil"/>
                <w:bottom w:val="nil"/>
                <w:right w:val="nil"/>
                <w:between w:val="nil"/>
              </w:pBdr>
              <w:spacing w:line="240" w:lineRule="auto"/>
              <w:ind w:left="0" w:hanging="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Conocimientos básicos en Procesamiento digital de Señales</w:t>
            </w:r>
          </w:p>
          <w:p w:rsidR="00D05CE9" w:rsidRDefault="004955EC">
            <w:pPr>
              <w:keepNext w:val="0"/>
              <w:numPr>
                <w:ilvl w:val="0"/>
                <w:numId w:val="10"/>
              </w:numPr>
              <w:pBdr>
                <w:top w:val="nil"/>
                <w:left w:val="nil"/>
                <w:bottom w:val="nil"/>
                <w:right w:val="nil"/>
                <w:between w:val="nil"/>
              </w:pBdr>
              <w:spacing w:line="240" w:lineRule="auto"/>
              <w:ind w:left="0" w:hanging="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Conocimientos básicos de inglés.</w:t>
            </w:r>
          </w:p>
          <w:p w:rsidR="00D05CE9" w:rsidRDefault="004955EC">
            <w:pPr>
              <w:keepNext w:val="0"/>
              <w:numPr>
                <w:ilvl w:val="0"/>
                <w:numId w:val="10"/>
              </w:numPr>
              <w:pBdr>
                <w:top w:val="nil"/>
                <w:left w:val="nil"/>
                <w:bottom w:val="nil"/>
                <w:right w:val="nil"/>
                <w:between w:val="nil"/>
              </w:pBdr>
              <w:spacing w:line="240" w:lineRule="auto"/>
              <w:ind w:left="0" w:hanging="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Conocimientos básicos de CAE (como </w:t>
            </w:r>
            <w:proofErr w:type="spellStart"/>
            <w:r>
              <w:rPr>
                <w:rFonts w:ascii="Times New Roman" w:eastAsia="Times New Roman" w:hAnsi="Times New Roman" w:cs="Times New Roman"/>
                <w:color w:val="000000"/>
                <w:sz w:val="24"/>
              </w:rPr>
              <w:t>MathCAD</w:t>
            </w:r>
            <w:proofErr w:type="spellEnd"/>
            <w:r>
              <w:rPr>
                <w:rFonts w:ascii="Times New Roman" w:eastAsia="Times New Roman" w:hAnsi="Times New Roman" w:cs="Times New Roman"/>
                <w:color w:val="000000"/>
                <w:sz w:val="24"/>
              </w:rPr>
              <w:t>, MATLAB, PROTEUS, LTSPICE, CMAPT</w:t>
            </w:r>
            <w:r>
              <w:rPr>
                <w:rFonts w:ascii="Times New Roman" w:eastAsia="Times New Roman" w:hAnsi="Times New Roman" w:cs="Times New Roman"/>
                <w:color w:val="000000"/>
                <w:sz w:val="24"/>
              </w:rPr>
              <w:t>OOLS, EXCEL, LINUX, LATEX, etc.)</w:t>
            </w:r>
          </w:p>
          <w:p w:rsidR="00D05CE9" w:rsidRDefault="004955EC">
            <w:pPr>
              <w:keepNext w:val="0"/>
              <w:numPr>
                <w:ilvl w:val="0"/>
                <w:numId w:val="10"/>
              </w:numPr>
              <w:pBdr>
                <w:top w:val="nil"/>
                <w:left w:val="nil"/>
                <w:bottom w:val="nil"/>
                <w:right w:val="nil"/>
                <w:between w:val="nil"/>
              </w:pBdr>
              <w:spacing w:line="240" w:lineRule="auto"/>
              <w:ind w:left="0" w:hanging="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Conocimientos fundamentales de Comunicación Mediada por Computador (correo electrónico, Chat, navegadores Web, motores de búsqueda, plataforma MOODLE, etc.)</w:t>
            </w:r>
          </w:p>
          <w:p w:rsidR="00D05CE9" w:rsidRDefault="00D05CE9">
            <w:pPr>
              <w:tabs>
                <w:tab w:val="left" w:pos="4697"/>
                <w:tab w:val="left" w:pos="5960"/>
              </w:tabs>
              <w:spacing w:line="360" w:lineRule="auto"/>
              <w:ind w:left="0" w:hanging="2"/>
            </w:pPr>
          </w:p>
          <w:p w:rsidR="00D05CE9" w:rsidRDefault="004955EC">
            <w:pPr>
              <w:tabs>
                <w:tab w:val="left" w:pos="4697"/>
                <w:tab w:val="left" w:pos="5960"/>
              </w:tabs>
              <w:spacing w:line="360" w:lineRule="auto"/>
              <w:ind w:left="0" w:hanging="2"/>
              <w:rPr>
                <w:sz w:val="20"/>
                <w:szCs w:val="20"/>
              </w:rPr>
            </w:pPr>
            <w:r>
              <w:rPr>
                <w:b/>
              </w:rPr>
              <w:t xml:space="preserve">CORREQUISITOS: </w:t>
            </w:r>
            <w:r>
              <w:rPr>
                <w:b/>
              </w:rPr>
              <w:tab/>
            </w:r>
          </w:p>
          <w:p w:rsidR="00D05CE9" w:rsidRDefault="004955EC">
            <w:pPr>
              <w:keepNext w:val="0"/>
              <w:numPr>
                <w:ilvl w:val="0"/>
                <w:numId w:val="11"/>
              </w:numPr>
              <w:tabs>
                <w:tab w:val="left" w:pos="4697"/>
                <w:tab w:val="left" w:pos="5960"/>
              </w:tabs>
              <w:spacing w:line="240" w:lineRule="auto"/>
              <w:ind w:left="0" w:hanging="2"/>
              <w:jc w:val="left"/>
            </w:pPr>
            <w:r>
              <w:t>Caracterización en el dominio del tiempo (transi</w:t>
            </w:r>
            <w:r>
              <w:t>torio) y la frecuencia (régimen permanente sinusoidal).</w:t>
            </w:r>
          </w:p>
          <w:p w:rsidR="00D05CE9" w:rsidRDefault="004955EC">
            <w:pPr>
              <w:keepNext w:val="0"/>
              <w:numPr>
                <w:ilvl w:val="0"/>
                <w:numId w:val="11"/>
              </w:numPr>
              <w:tabs>
                <w:tab w:val="left" w:pos="4697"/>
                <w:tab w:val="left" w:pos="5960"/>
              </w:tabs>
              <w:spacing w:line="240" w:lineRule="auto"/>
              <w:ind w:left="0" w:hanging="2"/>
              <w:jc w:val="left"/>
            </w:pPr>
            <w:r>
              <w:t xml:space="preserve">Conocimientos básicos de característica de transferencia AC y diagramas de Bode. </w:t>
            </w:r>
          </w:p>
          <w:p w:rsidR="00D05CE9" w:rsidRDefault="004955EC">
            <w:pPr>
              <w:keepNext w:val="0"/>
              <w:numPr>
                <w:ilvl w:val="0"/>
                <w:numId w:val="11"/>
              </w:numPr>
              <w:tabs>
                <w:tab w:val="left" w:pos="4697"/>
                <w:tab w:val="left" w:pos="5960"/>
              </w:tabs>
              <w:spacing w:line="240" w:lineRule="auto"/>
              <w:ind w:left="0" w:hanging="2"/>
              <w:jc w:val="left"/>
            </w:pPr>
            <w:r>
              <w:t>Transformadas y convolución.</w:t>
            </w:r>
          </w:p>
          <w:p w:rsidR="00D05CE9" w:rsidRDefault="004955EC">
            <w:pPr>
              <w:keepNext w:val="0"/>
              <w:numPr>
                <w:ilvl w:val="0"/>
                <w:numId w:val="11"/>
              </w:numPr>
              <w:tabs>
                <w:tab w:val="left" w:pos="4697"/>
                <w:tab w:val="left" w:pos="5960"/>
              </w:tabs>
              <w:spacing w:line="240" w:lineRule="auto"/>
              <w:ind w:left="0" w:hanging="2"/>
              <w:jc w:val="left"/>
            </w:pPr>
            <w:r>
              <w:t>Cifrado, codificación, protección contra errores de bits y modulación de flujos de datos para su transmisión y almacenamiento.</w:t>
            </w:r>
          </w:p>
          <w:p w:rsidR="00D05CE9" w:rsidRDefault="00D05CE9">
            <w:pPr>
              <w:keepNext w:val="0"/>
              <w:tabs>
                <w:tab w:val="left" w:pos="4697"/>
                <w:tab w:val="left" w:pos="5960"/>
              </w:tabs>
              <w:spacing w:line="240" w:lineRule="auto"/>
              <w:ind w:left="0" w:hanging="2"/>
              <w:jc w:val="left"/>
            </w:pPr>
          </w:p>
          <w:p w:rsidR="00D05CE9" w:rsidRDefault="004955EC">
            <w:pPr>
              <w:ind w:left="0" w:hanging="2"/>
            </w:pPr>
            <w:r>
              <w:t>NOTA: Los prerrequisitos y correquisitos requeridos son conceptuales</w:t>
            </w:r>
          </w:p>
          <w:p w:rsidR="00D05CE9" w:rsidRDefault="00D05CE9">
            <w:pPr>
              <w:ind w:left="0" w:hanging="2"/>
            </w:pPr>
          </w:p>
          <w:p w:rsidR="00D05CE9" w:rsidRDefault="00D05CE9">
            <w:pPr>
              <w:ind w:left="0" w:hanging="2"/>
            </w:pPr>
          </w:p>
          <w:p w:rsidR="00D05CE9" w:rsidRDefault="00D05CE9">
            <w:pPr>
              <w:ind w:left="0" w:hanging="2"/>
            </w:pPr>
          </w:p>
          <w:p w:rsidR="00D05CE9" w:rsidRDefault="00D05CE9">
            <w:pPr>
              <w:ind w:left="0" w:hanging="2"/>
            </w:pPr>
          </w:p>
          <w:p w:rsidR="00D05CE9" w:rsidRDefault="00D05CE9">
            <w:pPr>
              <w:ind w:left="0" w:hanging="2"/>
            </w:pPr>
          </w:p>
          <w:p w:rsidR="00D05CE9" w:rsidRDefault="00D05CE9">
            <w:pPr>
              <w:ind w:left="0" w:hanging="2"/>
            </w:pPr>
          </w:p>
          <w:p w:rsidR="00D05CE9" w:rsidRDefault="00D05CE9">
            <w:pPr>
              <w:ind w:left="0" w:hanging="2"/>
            </w:pPr>
          </w:p>
          <w:p w:rsidR="00D05CE9" w:rsidRDefault="00D05CE9">
            <w:pPr>
              <w:ind w:left="0" w:hanging="2"/>
            </w:pPr>
          </w:p>
        </w:tc>
      </w:tr>
      <w:tr w:rsidR="00D05CE9">
        <w:trPr>
          <w:trHeight w:val="394"/>
        </w:trPr>
        <w:tc>
          <w:tcPr>
            <w:tcW w:w="9498" w:type="dxa"/>
            <w:gridSpan w:val="7"/>
            <w:shd w:val="clear" w:color="auto" w:fill="CCCCCC"/>
            <w:vAlign w:val="center"/>
          </w:tcPr>
          <w:p w:rsidR="00D05CE9" w:rsidRDefault="00D05CE9">
            <w:pPr>
              <w:spacing w:line="360" w:lineRule="auto"/>
              <w:ind w:left="0" w:hanging="2"/>
              <w:jc w:val="center"/>
            </w:pPr>
          </w:p>
          <w:p w:rsidR="00D05CE9" w:rsidRDefault="004955EC">
            <w:pPr>
              <w:spacing w:line="360" w:lineRule="auto"/>
              <w:ind w:left="0" w:hanging="2"/>
              <w:jc w:val="center"/>
            </w:pPr>
            <w:r>
              <w:rPr>
                <w:b/>
              </w:rPr>
              <w:t>II. PROGRAMACION DEL CONTENIDO</w:t>
            </w:r>
          </w:p>
        </w:tc>
      </w:tr>
      <w:tr w:rsidR="00D05CE9">
        <w:trPr>
          <w:trHeight w:val="394"/>
        </w:trPr>
        <w:tc>
          <w:tcPr>
            <w:tcW w:w="9498" w:type="dxa"/>
            <w:gridSpan w:val="7"/>
            <w:shd w:val="clear" w:color="auto" w:fill="CCCCCC"/>
            <w:vAlign w:val="center"/>
          </w:tcPr>
          <w:p w:rsidR="00D05CE9" w:rsidRDefault="004955EC">
            <w:pPr>
              <w:ind w:left="0" w:hanging="2"/>
              <w:jc w:val="center"/>
            </w:pPr>
            <w:r>
              <w:rPr>
                <w:b/>
              </w:rPr>
              <w:t>OBJETIVO GENERAL</w:t>
            </w:r>
          </w:p>
        </w:tc>
      </w:tr>
      <w:tr w:rsidR="00D05CE9">
        <w:trPr>
          <w:trHeight w:val="1463"/>
        </w:trPr>
        <w:tc>
          <w:tcPr>
            <w:tcW w:w="9498" w:type="dxa"/>
            <w:gridSpan w:val="7"/>
          </w:tcPr>
          <w:p w:rsidR="00D05CE9" w:rsidRDefault="004955EC">
            <w:pPr>
              <w:widowControl w:val="0"/>
              <w:ind w:left="0" w:hanging="2"/>
            </w:pPr>
            <w:r>
              <w:rPr>
                <w:sz w:val="20"/>
                <w:szCs w:val="20"/>
              </w:rPr>
              <w:t>Proporcionar al estudiante los conocimientos básicos relacionados con los sistemas de Televisión Digital, partiendo del proceso de generación de las señales de audio y video, su tratamiento análogo-digital, el análisis de la física, la algoritmia y las ma</w:t>
            </w:r>
            <w:r>
              <w:rPr>
                <w:sz w:val="20"/>
                <w:szCs w:val="20"/>
              </w:rPr>
              <w:t>temáticas para flujos de datos multiplexados. La asignatura incluye, además, prácticas de laboratorio que permiten al alumno familiarizarse con los aspectos fundamentales de la televisión digital.</w:t>
            </w:r>
          </w:p>
        </w:tc>
      </w:tr>
      <w:tr w:rsidR="00D05CE9">
        <w:trPr>
          <w:trHeight w:val="379"/>
        </w:trPr>
        <w:tc>
          <w:tcPr>
            <w:tcW w:w="9498" w:type="dxa"/>
            <w:gridSpan w:val="7"/>
            <w:shd w:val="clear" w:color="auto" w:fill="CCCCCC"/>
            <w:vAlign w:val="center"/>
          </w:tcPr>
          <w:p w:rsidR="00D05CE9" w:rsidRDefault="004955EC">
            <w:pPr>
              <w:ind w:left="0" w:hanging="2"/>
              <w:jc w:val="center"/>
            </w:pPr>
            <w:r>
              <w:rPr>
                <w:b/>
              </w:rPr>
              <w:t>OBJETIVOS ESPECÍFICOS</w:t>
            </w:r>
          </w:p>
        </w:tc>
      </w:tr>
      <w:tr w:rsidR="00D05CE9">
        <w:trPr>
          <w:trHeight w:val="321"/>
        </w:trPr>
        <w:tc>
          <w:tcPr>
            <w:tcW w:w="9498" w:type="dxa"/>
            <w:gridSpan w:val="7"/>
            <w:shd w:val="clear" w:color="auto" w:fill="CCCCCC"/>
            <w:vAlign w:val="center"/>
          </w:tcPr>
          <w:p w:rsidR="00D05CE9" w:rsidRDefault="00D05CE9">
            <w:pPr>
              <w:spacing w:line="360" w:lineRule="auto"/>
              <w:ind w:left="0" w:hanging="2"/>
            </w:pPr>
          </w:p>
          <w:p w:rsidR="00D05CE9" w:rsidRDefault="004955EC">
            <w:pPr>
              <w:keepNext w:val="0"/>
              <w:numPr>
                <w:ilvl w:val="0"/>
                <w:numId w:val="6"/>
              </w:numPr>
              <w:spacing w:line="240" w:lineRule="auto"/>
              <w:ind w:left="0" w:hanging="2"/>
              <w:rPr>
                <w:sz w:val="20"/>
                <w:szCs w:val="20"/>
              </w:rPr>
            </w:pPr>
            <w:r>
              <w:rPr>
                <w:sz w:val="20"/>
                <w:szCs w:val="20"/>
              </w:rPr>
              <w:t>Estudiar los criterios básicos de calidad de imagen, características de la visión humana, definición de imagen</w:t>
            </w:r>
          </w:p>
          <w:p w:rsidR="00D05CE9" w:rsidRDefault="004955EC">
            <w:pPr>
              <w:keepNext w:val="0"/>
              <w:numPr>
                <w:ilvl w:val="0"/>
                <w:numId w:val="6"/>
              </w:numPr>
              <w:spacing w:line="240" w:lineRule="auto"/>
              <w:ind w:left="0" w:hanging="2"/>
              <w:rPr>
                <w:sz w:val="20"/>
                <w:szCs w:val="20"/>
              </w:rPr>
            </w:pPr>
            <w:r>
              <w:rPr>
                <w:sz w:val="20"/>
                <w:szCs w:val="20"/>
              </w:rPr>
              <w:t>Evaluar los fundamentos de la digitalización de las señales de video y audio</w:t>
            </w:r>
          </w:p>
          <w:p w:rsidR="00D05CE9" w:rsidRDefault="004955EC">
            <w:pPr>
              <w:keepNext w:val="0"/>
              <w:numPr>
                <w:ilvl w:val="0"/>
                <w:numId w:val="6"/>
              </w:numPr>
              <w:spacing w:line="240" w:lineRule="auto"/>
              <w:ind w:left="0" w:hanging="2"/>
              <w:rPr>
                <w:sz w:val="20"/>
                <w:szCs w:val="20"/>
              </w:rPr>
            </w:pPr>
            <w:r>
              <w:rPr>
                <w:sz w:val="20"/>
                <w:szCs w:val="20"/>
              </w:rPr>
              <w:t>Considerar las propiedades de la compresión digital de audio y video</w:t>
            </w:r>
          </w:p>
          <w:p w:rsidR="00D05CE9" w:rsidRDefault="004955EC">
            <w:pPr>
              <w:keepNext w:val="0"/>
              <w:numPr>
                <w:ilvl w:val="0"/>
                <w:numId w:val="6"/>
              </w:numPr>
              <w:spacing w:line="240" w:lineRule="auto"/>
              <w:ind w:left="0" w:hanging="2"/>
              <w:rPr>
                <w:sz w:val="20"/>
                <w:szCs w:val="20"/>
              </w:rPr>
            </w:pPr>
            <w:r>
              <w:rPr>
                <w:sz w:val="20"/>
                <w:szCs w:val="20"/>
              </w:rPr>
              <w:t xml:space="preserve">Analizar los </w:t>
            </w:r>
            <w:r>
              <w:rPr>
                <w:sz w:val="20"/>
                <w:szCs w:val="20"/>
              </w:rPr>
              <w:t>intereses</w:t>
            </w:r>
            <w:r>
              <w:rPr>
                <w:sz w:val="20"/>
                <w:szCs w:val="20"/>
              </w:rPr>
              <w:t xml:space="preserve"> sobre el espectro electromagnético, las ventanas de VHF y UHF para televisión digital</w:t>
            </w:r>
          </w:p>
          <w:p w:rsidR="00D05CE9" w:rsidRDefault="004955EC">
            <w:pPr>
              <w:keepNext w:val="0"/>
              <w:numPr>
                <w:ilvl w:val="0"/>
                <w:numId w:val="6"/>
              </w:numPr>
              <w:spacing w:line="240" w:lineRule="auto"/>
              <w:ind w:left="0" w:hanging="2"/>
              <w:rPr>
                <w:sz w:val="20"/>
                <w:szCs w:val="20"/>
              </w:rPr>
            </w:pPr>
            <w:r>
              <w:rPr>
                <w:sz w:val="20"/>
                <w:szCs w:val="20"/>
              </w:rPr>
              <w:t>Ilustrar sobre los estándares para televisión digital</w:t>
            </w:r>
          </w:p>
          <w:p w:rsidR="00D05CE9" w:rsidRDefault="004955EC">
            <w:pPr>
              <w:keepNext w:val="0"/>
              <w:numPr>
                <w:ilvl w:val="0"/>
                <w:numId w:val="6"/>
              </w:numPr>
              <w:spacing w:line="240" w:lineRule="auto"/>
              <w:ind w:left="0" w:hanging="2"/>
            </w:pPr>
            <w:r>
              <w:rPr>
                <w:sz w:val="20"/>
                <w:szCs w:val="20"/>
              </w:rPr>
              <w:t>Examinar la tecnología de modulación para señales digitales de audio y video.</w:t>
            </w:r>
          </w:p>
          <w:p w:rsidR="00D05CE9" w:rsidRDefault="004955EC">
            <w:pPr>
              <w:keepNext w:val="0"/>
              <w:numPr>
                <w:ilvl w:val="0"/>
                <w:numId w:val="6"/>
              </w:numPr>
              <w:spacing w:line="240" w:lineRule="auto"/>
              <w:ind w:left="0" w:hanging="2"/>
            </w:pPr>
            <w:r>
              <w:rPr>
                <w:sz w:val="20"/>
                <w:szCs w:val="20"/>
              </w:rPr>
              <w:t>Asimilar los p</w:t>
            </w:r>
            <w:r>
              <w:rPr>
                <w:sz w:val="20"/>
                <w:szCs w:val="20"/>
              </w:rPr>
              <w:t xml:space="preserve">rincipios de almacenaje y transmisión de televisión digital. </w:t>
            </w:r>
          </w:p>
          <w:p w:rsidR="00D05CE9" w:rsidRDefault="00D05CE9">
            <w:pPr>
              <w:keepNext w:val="0"/>
              <w:spacing w:line="240" w:lineRule="auto"/>
              <w:ind w:left="0" w:hanging="2"/>
            </w:pPr>
          </w:p>
          <w:p w:rsidR="00D05CE9" w:rsidRDefault="004955EC">
            <w:pPr>
              <w:keepNext w:val="0"/>
              <w:spacing w:line="240" w:lineRule="auto"/>
              <w:ind w:left="0" w:hanging="2"/>
            </w:pPr>
            <w:r>
              <w:rPr>
                <w:b/>
              </w:rPr>
              <w:t>RESULTADOS DE APRENDIZAJE ESPERADOS</w:t>
            </w:r>
          </w:p>
          <w:p w:rsidR="00D05CE9" w:rsidRDefault="00D05CE9">
            <w:pPr>
              <w:keepNext w:val="0"/>
              <w:spacing w:line="240" w:lineRule="auto"/>
              <w:ind w:left="0" w:hanging="2"/>
            </w:pPr>
          </w:p>
          <w:p w:rsidR="00D05CE9" w:rsidRDefault="004955EC">
            <w:pPr>
              <w:keepNext w:val="0"/>
              <w:spacing w:line="240" w:lineRule="auto"/>
              <w:ind w:left="0" w:hanging="2"/>
            </w:pPr>
            <w:r>
              <w:t>Al completar con éxito</w:t>
            </w:r>
            <w:r>
              <w:t xml:space="preserve"> el curso de Televisión, los estudiantes deberían</w:t>
            </w:r>
            <w:bookmarkStart w:id="0" w:name="_GoBack"/>
            <w:bookmarkEnd w:id="0"/>
            <w:r>
              <w:t xml:space="preserve"> ser capaces de:</w:t>
            </w:r>
          </w:p>
          <w:p w:rsidR="00D05CE9" w:rsidRDefault="00D05CE9">
            <w:pPr>
              <w:keepNext w:val="0"/>
              <w:spacing w:line="240" w:lineRule="auto"/>
              <w:ind w:left="0" w:hanging="2"/>
            </w:pPr>
          </w:p>
          <w:p w:rsidR="00D05CE9" w:rsidRDefault="004955EC">
            <w:pPr>
              <w:keepNext w:val="0"/>
              <w:numPr>
                <w:ilvl w:val="0"/>
                <w:numId w:val="8"/>
              </w:numPr>
              <w:spacing w:line="240" w:lineRule="auto"/>
              <w:ind w:left="0" w:hanging="2"/>
            </w:pPr>
            <w:r>
              <w:t>Aplicar conceptos, estándares y normas de la calidad de la señal de televisión afines a las magnitudes, unidades, mediciones y expresiones.</w:t>
            </w:r>
          </w:p>
          <w:p w:rsidR="00D05CE9" w:rsidRDefault="004955EC">
            <w:pPr>
              <w:keepNext w:val="0"/>
              <w:numPr>
                <w:ilvl w:val="0"/>
                <w:numId w:val="8"/>
              </w:numPr>
              <w:spacing w:line="240" w:lineRule="auto"/>
              <w:ind w:left="0" w:hanging="2"/>
            </w:pPr>
            <w:r>
              <w:t>Validar y recom</w:t>
            </w:r>
            <w:r>
              <w:t>endar</w:t>
            </w:r>
            <w:r>
              <w:t xml:space="preserve"> la digitalización y compresión de señales de audio y video</w:t>
            </w:r>
          </w:p>
          <w:p w:rsidR="00D05CE9" w:rsidRDefault="004955EC">
            <w:pPr>
              <w:keepNext w:val="0"/>
              <w:numPr>
                <w:ilvl w:val="0"/>
                <w:numId w:val="8"/>
              </w:numPr>
              <w:spacing w:line="240" w:lineRule="auto"/>
              <w:ind w:left="0" w:hanging="2"/>
            </w:pPr>
            <w:r>
              <w:t>Desarrollar y desglosar conceptos de digitalización de la señal de televisión.</w:t>
            </w:r>
          </w:p>
          <w:p w:rsidR="00D05CE9" w:rsidRDefault="004955EC">
            <w:pPr>
              <w:keepNext w:val="0"/>
              <w:numPr>
                <w:ilvl w:val="0"/>
                <w:numId w:val="8"/>
              </w:numPr>
              <w:spacing w:line="240" w:lineRule="auto"/>
              <w:ind w:left="0" w:hanging="2"/>
            </w:pPr>
            <w:r>
              <w:t>Interpretar y utilizar con propiedad los modelos DVBT2</w:t>
            </w:r>
          </w:p>
          <w:p w:rsidR="00D05CE9" w:rsidRDefault="004955EC">
            <w:pPr>
              <w:keepNext w:val="0"/>
              <w:numPr>
                <w:ilvl w:val="0"/>
                <w:numId w:val="8"/>
              </w:numPr>
              <w:spacing w:line="240" w:lineRule="auto"/>
              <w:ind w:left="0" w:hanging="2"/>
            </w:pPr>
            <w:r>
              <w:t>Diseñar, crear, analizar y validar estudios de televisión, estaciones de TDT y sistemas de propagación en transmisión-rece</w:t>
            </w:r>
            <w:r>
              <w:t>pción de enlaces de microondas y TDT</w:t>
            </w:r>
          </w:p>
        </w:tc>
      </w:tr>
      <w:tr w:rsidR="00D05CE9">
        <w:trPr>
          <w:trHeight w:val="321"/>
        </w:trPr>
        <w:tc>
          <w:tcPr>
            <w:tcW w:w="9498" w:type="dxa"/>
            <w:gridSpan w:val="7"/>
            <w:shd w:val="clear" w:color="auto" w:fill="CCCCCC"/>
            <w:vAlign w:val="center"/>
          </w:tcPr>
          <w:p w:rsidR="00D05CE9" w:rsidRDefault="004955EC">
            <w:pPr>
              <w:spacing w:line="360" w:lineRule="auto"/>
              <w:ind w:left="0" w:hanging="2"/>
              <w:jc w:val="center"/>
            </w:pPr>
            <w:r>
              <w:rPr>
                <w:b/>
              </w:rPr>
              <w:lastRenderedPageBreak/>
              <w:t>COMPETENCIAS DE FORMACIÓN:</w:t>
            </w:r>
          </w:p>
          <w:p w:rsidR="00D05CE9" w:rsidRDefault="004955EC">
            <w:pPr>
              <w:ind w:left="0" w:hanging="2"/>
            </w:pPr>
            <w:r>
              <w:rPr>
                <w:i/>
              </w:rPr>
              <w:t xml:space="preserve">(Estas competencias planteadas en los reglamentos de la Universidad Distrital son: de </w:t>
            </w:r>
            <w:r>
              <w:rPr>
                <w:b/>
                <w:i/>
              </w:rPr>
              <w:t>contexto</w:t>
            </w:r>
            <w:r>
              <w:rPr>
                <w:i/>
              </w:rPr>
              <w:t xml:space="preserve"> (culturales: del entorno natural y social centrada en la autonomía de los individuos), </w:t>
            </w:r>
            <w:r>
              <w:rPr>
                <w:b/>
                <w:i/>
              </w:rPr>
              <w:t>básicas</w:t>
            </w:r>
            <w:r>
              <w:rPr>
                <w:i/>
              </w:rPr>
              <w:t xml:space="preserve"> (</w:t>
            </w:r>
            <w:r>
              <w:rPr>
                <w:i/>
              </w:rPr>
              <w:t xml:space="preserve">cognitivas: en torno a la resolución de problemas e implica las tres del ICFES: interpretación, argumentación, y proposición-), </w:t>
            </w:r>
            <w:r>
              <w:rPr>
                <w:b/>
                <w:i/>
              </w:rPr>
              <w:t>laborales</w:t>
            </w:r>
            <w:r>
              <w:rPr>
                <w:i/>
              </w:rPr>
              <w:t xml:space="preserve"> (que facultan para desempeños de las profesiones). Las competencias se integran en estándares mínimos de calidad que p</w:t>
            </w:r>
            <w:r>
              <w:rPr>
                <w:i/>
              </w:rPr>
              <w:t>ermitan las transferencias y homologaciones.</w:t>
            </w:r>
          </w:p>
          <w:p w:rsidR="00D05CE9" w:rsidRDefault="004955EC">
            <w:pPr>
              <w:spacing w:before="120" w:line="240" w:lineRule="auto"/>
              <w:ind w:left="0" w:hanging="2"/>
            </w:pPr>
            <w:r>
              <w:t>Al finalizar el curso se espera que el estudiante haya desarrollado las siguientes competencias:</w:t>
            </w:r>
          </w:p>
          <w:p w:rsidR="00D05CE9" w:rsidRDefault="00D05CE9">
            <w:pPr>
              <w:ind w:left="0" w:hanging="2"/>
            </w:pPr>
          </w:p>
          <w:p w:rsidR="00D05CE9" w:rsidRDefault="004955EC">
            <w:pPr>
              <w:ind w:left="1" w:hanging="3"/>
            </w:pPr>
            <w:r>
              <w:rPr>
                <w:b/>
                <w:i/>
                <w:sz w:val="28"/>
                <w:szCs w:val="28"/>
              </w:rPr>
              <w:t>Competencias de contexto</w:t>
            </w:r>
          </w:p>
          <w:p w:rsidR="00D05CE9" w:rsidRDefault="004955EC">
            <w:pPr>
              <w:keepNext w:val="0"/>
              <w:numPr>
                <w:ilvl w:val="0"/>
                <w:numId w:val="1"/>
              </w:numPr>
              <w:spacing w:line="240" w:lineRule="auto"/>
              <w:ind w:left="0" w:hanging="2"/>
            </w:pPr>
            <w:r>
              <w:t>Comprensión del contexto social, cultural y económico.</w:t>
            </w:r>
          </w:p>
          <w:p w:rsidR="00D05CE9" w:rsidRDefault="004955EC">
            <w:pPr>
              <w:keepNext w:val="0"/>
              <w:numPr>
                <w:ilvl w:val="0"/>
                <w:numId w:val="1"/>
              </w:numPr>
              <w:spacing w:line="240" w:lineRule="auto"/>
              <w:ind w:left="0" w:hanging="2"/>
            </w:pPr>
            <w:r>
              <w:t>Valoración del trabajo productivo.</w:t>
            </w:r>
          </w:p>
          <w:p w:rsidR="00D05CE9" w:rsidRDefault="00D05CE9">
            <w:pPr>
              <w:ind w:left="1" w:hanging="3"/>
              <w:rPr>
                <w:sz w:val="28"/>
                <w:szCs w:val="28"/>
              </w:rPr>
            </w:pPr>
          </w:p>
          <w:p w:rsidR="00D05CE9" w:rsidRDefault="004955EC">
            <w:pPr>
              <w:ind w:left="1" w:hanging="3"/>
            </w:pPr>
            <w:r>
              <w:rPr>
                <w:b/>
                <w:i/>
                <w:sz w:val="28"/>
                <w:szCs w:val="28"/>
              </w:rPr>
              <w:t>Competencias básicas</w:t>
            </w:r>
          </w:p>
          <w:p w:rsidR="00D05CE9" w:rsidRDefault="004955EC">
            <w:pPr>
              <w:keepNext w:val="0"/>
              <w:numPr>
                <w:ilvl w:val="0"/>
                <w:numId w:val="1"/>
              </w:numPr>
              <w:spacing w:line="240" w:lineRule="auto"/>
              <w:ind w:left="0" w:hanging="2"/>
            </w:pPr>
            <w:r>
              <w:t>Habilidad comunicativa (interpretativa, comunicativa y propositiva).</w:t>
            </w:r>
          </w:p>
          <w:p w:rsidR="00D05CE9" w:rsidRDefault="004955EC">
            <w:pPr>
              <w:keepNext w:val="0"/>
              <w:numPr>
                <w:ilvl w:val="0"/>
                <w:numId w:val="1"/>
              </w:numPr>
              <w:spacing w:line="240" w:lineRule="auto"/>
              <w:ind w:left="0" w:hanging="2"/>
            </w:pPr>
            <w:r>
              <w:t>Comprensión de textos en una segunda lengua.</w:t>
            </w:r>
          </w:p>
          <w:p w:rsidR="00D05CE9" w:rsidRDefault="004955EC">
            <w:pPr>
              <w:keepNext w:val="0"/>
              <w:numPr>
                <w:ilvl w:val="0"/>
                <w:numId w:val="1"/>
              </w:numPr>
              <w:spacing w:line="240" w:lineRule="auto"/>
              <w:ind w:left="0" w:hanging="2"/>
            </w:pPr>
            <w:r>
              <w:t>Pensamiento crítico y analítico.</w:t>
            </w:r>
          </w:p>
          <w:p w:rsidR="00D05CE9" w:rsidRDefault="004955EC">
            <w:pPr>
              <w:keepNext w:val="0"/>
              <w:numPr>
                <w:ilvl w:val="0"/>
                <w:numId w:val="1"/>
              </w:numPr>
              <w:spacing w:line="240" w:lineRule="auto"/>
              <w:ind w:left="0" w:hanging="2"/>
            </w:pPr>
            <w:r>
              <w:t>Pensamiento lógico-espacial.</w:t>
            </w:r>
          </w:p>
          <w:p w:rsidR="00D05CE9" w:rsidRDefault="004955EC">
            <w:pPr>
              <w:keepNext w:val="0"/>
              <w:numPr>
                <w:ilvl w:val="0"/>
                <w:numId w:val="1"/>
              </w:numPr>
              <w:spacing w:line="240" w:lineRule="auto"/>
              <w:ind w:left="0" w:hanging="2"/>
            </w:pPr>
            <w:r>
              <w:t xml:space="preserve">Capacidad para modelar </w:t>
            </w:r>
            <w:r>
              <w:t>fenómenos y procesos</w:t>
            </w:r>
          </w:p>
          <w:p w:rsidR="00D05CE9" w:rsidRDefault="00D05CE9">
            <w:pPr>
              <w:ind w:left="1" w:hanging="3"/>
              <w:rPr>
                <w:sz w:val="28"/>
                <w:szCs w:val="28"/>
              </w:rPr>
            </w:pPr>
          </w:p>
          <w:p w:rsidR="00D05CE9" w:rsidRDefault="00D05CE9">
            <w:pPr>
              <w:ind w:left="1" w:hanging="3"/>
              <w:rPr>
                <w:sz w:val="28"/>
                <w:szCs w:val="28"/>
              </w:rPr>
            </w:pPr>
          </w:p>
          <w:p w:rsidR="00D05CE9" w:rsidRDefault="00D05CE9">
            <w:pPr>
              <w:ind w:left="1" w:hanging="3"/>
              <w:rPr>
                <w:sz w:val="28"/>
                <w:szCs w:val="28"/>
              </w:rPr>
            </w:pPr>
          </w:p>
          <w:p w:rsidR="00D05CE9" w:rsidRDefault="00D05CE9">
            <w:pPr>
              <w:ind w:left="1" w:hanging="3"/>
              <w:rPr>
                <w:sz w:val="28"/>
                <w:szCs w:val="28"/>
              </w:rPr>
            </w:pPr>
          </w:p>
          <w:p w:rsidR="00D05CE9" w:rsidRDefault="004955EC">
            <w:pPr>
              <w:ind w:left="1" w:hanging="3"/>
            </w:pPr>
            <w:r>
              <w:rPr>
                <w:b/>
                <w:i/>
                <w:sz w:val="28"/>
                <w:szCs w:val="28"/>
              </w:rPr>
              <w:t>Competencias laborales</w:t>
            </w:r>
          </w:p>
          <w:p w:rsidR="00D05CE9" w:rsidRDefault="004955EC">
            <w:pPr>
              <w:keepNext w:val="0"/>
              <w:numPr>
                <w:ilvl w:val="0"/>
                <w:numId w:val="1"/>
              </w:numPr>
              <w:spacing w:line="240" w:lineRule="auto"/>
              <w:ind w:left="0" w:hanging="2"/>
            </w:pPr>
            <w:r>
              <w:t>Capacidad para el trabajo en equipo.</w:t>
            </w:r>
          </w:p>
          <w:p w:rsidR="00D05CE9" w:rsidRDefault="004955EC">
            <w:pPr>
              <w:keepNext w:val="0"/>
              <w:numPr>
                <w:ilvl w:val="0"/>
                <w:numId w:val="1"/>
              </w:numPr>
              <w:spacing w:line="240" w:lineRule="auto"/>
              <w:ind w:left="0" w:hanging="2"/>
            </w:pPr>
            <w:r>
              <w:t>Resolución de problemas prácticos con criterios de ingeniería.</w:t>
            </w:r>
          </w:p>
          <w:p w:rsidR="00D05CE9" w:rsidRDefault="004955EC">
            <w:pPr>
              <w:keepNext w:val="0"/>
              <w:numPr>
                <w:ilvl w:val="0"/>
                <w:numId w:val="1"/>
              </w:numPr>
              <w:spacing w:line="240" w:lineRule="auto"/>
              <w:ind w:left="0" w:hanging="2"/>
            </w:pPr>
            <w:r>
              <w:t>Habilidad para operar adecuadamente instrumentación para televisión digital</w:t>
            </w:r>
          </w:p>
          <w:p w:rsidR="00D05CE9" w:rsidRDefault="004955EC">
            <w:pPr>
              <w:keepNext w:val="0"/>
              <w:numPr>
                <w:ilvl w:val="0"/>
                <w:numId w:val="1"/>
              </w:numPr>
              <w:spacing w:line="240" w:lineRule="auto"/>
              <w:ind w:left="0" w:hanging="2"/>
            </w:pPr>
            <w:r>
              <w:t>Creatividad para el análisis, el</w:t>
            </w:r>
            <w:r>
              <w:t xml:space="preserve"> diseño, evaluación y gestión de sistemas y procesos en televisión digital</w:t>
            </w:r>
          </w:p>
          <w:p w:rsidR="00D05CE9" w:rsidRDefault="004955EC">
            <w:pPr>
              <w:keepNext w:val="0"/>
              <w:numPr>
                <w:ilvl w:val="0"/>
                <w:numId w:val="1"/>
              </w:numPr>
              <w:spacing w:line="240" w:lineRule="auto"/>
              <w:ind w:left="0" w:hanging="2"/>
            </w:pPr>
            <w:r>
              <w:t>Reconocer características espectrales de las señales y los sistemas de televisión digital</w:t>
            </w:r>
          </w:p>
          <w:p w:rsidR="00D05CE9" w:rsidRDefault="004955EC">
            <w:pPr>
              <w:keepNext w:val="0"/>
              <w:numPr>
                <w:ilvl w:val="0"/>
                <w:numId w:val="1"/>
              </w:numPr>
              <w:spacing w:line="240" w:lineRule="auto"/>
              <w:ind w:left="0" w:hanging="2"/>
            </w:pPr>
            <w:r>
              <w:t xml:space="preserve">Especificar y diseñar sistemas de televisión digital básicos. </w:t>
            </w:r>
          </w:p>
          <w:p w:rsidR="00D05CE9" w:rsidRDefault="00D05CE9">
            <w:pPr>
              <w:keepNext w:val="0"/>
              <w:spacing w:line="240" w:lineRule="auto"/>
              <w:ind w:left="0" w:hanging="2"/>
            </w:pPr>
          </w:p>
          <w:p w:rsidR="00D05CE9" w:rsidRDefault="004955EC">
            <w:pPr>
              <w:ind w:left="1" w:hanging="3"/>
              <w:rPr>
                <w:sz w:val="28"/>
                <w:szCs w:val="28"/>
              </w:rPr>
            </w:pPr>
            <w:r>
              <w:rPr>
                <w:b/>
                <w:i/>
                <w:sz w:val="28"/>
                <w:szCs w:val="28"/>
              </w:rPr>
              <w:t xml:space="preserve">Competencias Cognitivas. </w:t>
            </w:r>
          </w:p>
          <w:p w:rsidR="00D05CE9" w:rsidRDefault="004955EC">
            <w:pPr>
              <w:keepNext w:val="0"/>
              <w:numPr>
                <w:ilvl w:val="0"/>
                <w:numId w:val="1"/>
              </w:numPr>
              <w:spacing w:line="240" w:lineRule="auto"/>
              <w:ind w:left="0" w:hanging="2"/>
            </w:pPr>
            <w:r>
              <w:t xml:space="preserve">Modelar y caracterizar la señal de televisión digital </w:t>
            </w:r>
          </w:p>
          <w:p w:rsidR="00D05CE9" w:rsidRDefault="004955EC">
            <w:pPr>
              <w:keepNext w:val="0"/>
              <w:numPr>
                <w:ilvl w:val="0"/>
                <w:numId w:val="1"/>
              </w:numPr>
              <w:spacing w:line="240" w:lineRule="auto"/>
              <w:ind w:left="0" w:hanging="2"/>
            </w:pPr>
            <w:r>
              <w:t>Utilizar dominios perceptuales visuales y acústicos</w:t>
            </w:r>
          </w:p>
          <w:p w:rsidR="00D05CE9" w:rsidRDefault="004955EC">
            <w:pPr>
              <w:keepNext w:val="0"/>
              <w:numPr>
                <w:ilvl w:val="0"/>
                <w:numId w:val="1"/>
              </w:numPr>
              <w:spacing w:line="240" w:lineRule="auto"/>
              <w:ind w:left="0" w:hanging="2"/>
            </w:pPr>
            <w:r>
              <w:t>Reconocer las distribuciones de energía de las señales de audio y video digital.</w:t>
            </w:r>
          </w:p>
          <w:p w:rsidR="00D05CE9" w:rsidRDefault="004955EC">
            <w:pPr>
              <w:keepNext w:val="0"/>
              <w:numPr>
                <w:ilvl w:val="0"/>
                <w:numId w:val="1"/>
              </w:numPr>
              <w:spacing w:line="240" w:lineRule="auto"/>
              <w:ind w:left="0" w:hanging="2"/>
            </w:pPr>
            <w:r>
              <w:t xml:space="preserve">Reconocer el trabajo de la transformada del coseno y la convolución </w:t>
            </w:r>
          </w:p>
          <w:p w:rsidR="00D05CE9" w:rsidRDefault="004955EC">
            <w:pPr>
              <w:keepNext w:val="0"/>
              <w:numPr>
                <w:ilvl w:val="0"/>
                <w:numId w:val="1"/>
              </w:numPr>
              <w:spacing w:line="240" w:lineRule="auto"/>
              <w:ind w:left="0" w:hanging="2"/>
            </w:pPr>
            <w:r>
              <w:t>Resolver y describir las respuestas de los sistemas de modulación para televisión digital</w:t>
            </w:r>
          </w:p>
          <w:p w:rsidR="00D05CE9" w:rsidRDefault="004955EC">
            <w:pPr>
              <w:keepNext w:val="0"/>
              <w:numPr>
                <w:ilvl w:val="0"/>
                <w:numId w:val="1"/>
              </w:numPr>
              <w:spacing w:line="240" w:lineRule="auto"/>
              <w:ind w:left="0" w:hanging="2"/>
            </w:pPr>
            <w:r>
              <w:t>Conocer y utilizar los sistemas de compresión de audio y video digital</w:t>
            </w:r>
          </w:p>
          <w:p w:rsidR="00D05CE9" w:rsidRDefault="004955EC">
            <w:pPr>
              <w:keepNext w:val="0"/>
              <w:numPr>
                <w:ilvl w:val="0"/>
                <w:numId w:val="1"/>
              </w:numPr>
              <w:spacing w:line="240" w:lineRule="auto"/>
              <w:ind w:left="0" w:hanging="2"/>
            </w:pPr>
            <w:r>
              <w:t>Representar las transformadas de Coseno, Wavelet y Predictiva</w:t>
            </w:r>
          </w:p>
          <w:p w:rsidR="00D05CE9" w:rsidRDefault="00D05CE9">
            <w:pPr>
              <w:ind w:left="1" w:hanging="3"/>
              <w:rPr>
                <w:sz w:val="28"/>
                <w:szCs w:val="28"/>
              </w:rPr>
            </w:pPr>
          </w:p>
          <w:p w:rsidR="00D05CE9" w:rsidRDefault="004955EC">
            <w:pPr>
              <w:ind w:left="1" w:hanging="3"/>
              <w:rPr>
                <w:sz w:val="28"/>
                <w:szCs w:val="28"/>
              </w:rPr>
            </w:pPr>
            <w:r>
              <w:rPr>
                <w:b/>
                <w:i/>
                <w:sz w:val="28"/>
                <w:szCs w:val="28"/>
              </w:rPr>
              <w:lastRenderedPageBreak/>
              <w:t xml:space="preserve">Competencias Investigativas. </w:t>
            </w:r>
          </w:p>
          <w:p w:rsidR="00D05CE9" w:rsidRDefault="004955EC">
            <w:pPr>
              <w:keepNext w:val="0"/>
              <w:numPr>
                <w:ilvl w:val="0"/>
                <w:numId w:val="1"/>
              </w:numPr>
              <w:spacing w:line="240" w:lineRule="auto"/>
              <w:ind w:left="0" w:hanging="2"/>
            </w:pPr>
            <w:r>
              <w:t>M</w:t>
            </w:r>
            <w:r>
              <w:t>odelar formalmente señales de televisión digital y los sistemas de estudio, grabación y transmisión para televisión digital</w:t>
            </w:r>
          </w:p>
          <w:p w:rsidR="00D05CE9" w:rsidRDefault="00D05CE9">
            <w:pPr>
              <w:spacing w:before="120" w:line="240" w:lineRule="auto"/>
              <w:ind w:left="0" w:hanging="2"/>
            </w:pPr>
          </w:p>
        </w:tc>
      </w:tr>
      <w:tr w:rsidR="00D05CE9">
        <w:trPr>
          <w:trHeight w:val="1266"/>
        </w:trPr>
        <w:tc>
          <w:tcPr>
            <w:tcW w:w="9498" w:type="dxa"/>
            <w:gridSpan w:val="7"/>
            <w:tcBorders>
              <w:bottom w:val="single" w:sz="4" w:space="0" w:color="000000"/>
            </w:tcBorders>
          </w:tcPr>
          <w:p w:rsidR="00D05CE9" w:rsidRDefault="00D05CE9">
            <w:pPr>
              <w:spacing w:line="360" w:lineRule="auto"/>
              <w:ind w:left="0" w:hanging="2"/>
              <w:jc w:val="center"/>
            </w:pPr>
          </w:p>
          <w:p w:rsidR="00D05CE9" w:rsidRDefault="004955EC">
            <w:pPr>
              <w:spacing w:line="360" w:lineRule="auto"/>
              <w:ind w:left="0" w:hanging="2"/>
            </w:pPr>
            <w:r>
              <w:rPr>
                <w:b/>
              </w:rPr>
              <w:t xml:space="preserve">PROGRAMA SINTÉTICO: </w:t>
            </w:r>
          </w:p>
          <w:p w:rsidR="00D05CE9" w:rsidRDefault="004955EC">
            <w:pPr>
              <w:numPr>
                <w:ilvl w:val="0"/>
                <w:numId w:val="7"/>
              </w:numPr>
              <w:spacing w:line="360" w:lineRule="auto"/>
              <w:ind w:left="0" w:hanging="2"/>
              <w:rPr>
                <w:sz w:val="20"/>
                <w:szCs w:val="20"/>
              </w:rPr>
            </w:pPr>
            <w:r>
              <w:rPr>
                <w:sz w:val="20"/>
                <w:szCs w:val="20"/>
              </w:rPr>
              <w:t>Introducción a los Sistemas de Televisión</w:t>
            </w:r>
          </w:p>
          <w:p w:rsidR="00D05CE9" w:rsidRDefault="004955EC">
            <w:pPr>
              <w:numPr>
                <w:ilvl w:val="0"/>
                <w:numId w:val="7"/>
              </w:numPr>
              <w:spacing w:line="360" w:lineRule="auto"/>
              <w:ind w:left="0" w:hanging="2"/>
              <w:rPr>
                <w:sz w:val="20"/>
                <w:szCs w:val="20"/>
              </w:rPr>
            </w:pPr>
            <w:r>
              <w:rPr>
                <w:sz w:val="20"/>
                <w:szCs w:val="20"/>
              </w:rPr>
              <w:t>Aspectos perceptuales de la visión humana, relación de aspecto</w:t>
            </w:r>
          </w:p>
          <w:p w:rsidR="00D05CE9" w:rsidRDefault="004955EC">
            <w:pPr>
              <w:numPr>
                <w:ilvl w:val="0"/>
                <w:numId w:val="7"/>
              </w:numPr>
              <w:spacing w:line="360" w:lineRule="auto"/>
              <w:ind w:left="0" w:hanging="2"/>
              <w:rPr>
                <w:sz w:val="20"/>
                <w:szCs w:val="20"/>
              </w:rPr>
            </w:pPr>
            <w:r>
              <w:rPr>
                <w:sz w:val="20"/>
                <w:szCs w:val="20"/>
              </w:rPr>
              <w:t>Televisión analógica</w:t>
            </w:r>
          </w:p>
          <w:p w:rsidR="00D05CE9" w:rsidRDefault="004955EC">
            <w:pPr>
              <w:numPr>
                <w:ilvl w:val="0"/>
                <w:numId w:val="7"/>
              </w:numPr>
              <w:spacing w:line="360" w:lineRule="auto"/>
              <w:ind w:left="0" w:hanging="2"/>
              <w:rPr>
                <w:sz w:val="20"/>
                <w:szCs w:val="20"/>
              </w:rPr>
            </w:pPr>
            <w:r>
              <w:rPr>
                <w:sz w:val="20"/>
                <w:szCs w:val="20"/>
              </w:rPr>
              <w:t>Cámaras, sistema óptico y CCD</w:t>
            </w:r>
          </w:p>
          <w:p w:rsidR="00D05CE9" w:rsidRDefault="004955EC">
            <w:pPr>
              <w:numPr>
                <w:ilvl w:val="0"/>
                <w:numId w:val="7"/>
              </w:numPr>
              <w:spacing w:line="360" w:lineRule="auto"/>
              <w:ind w:left="0" w:hanging="2"/>
              <w:rPr>
                <w:sz w:val="20"/>
                <w:szCs w:val="20"/>
              </w:rPr>
            </w:pPr>
            <w:r>
              <w:rPr>
                <w:sz w:val="20"/>
                <w:szCs w:val="20"/>
              </w:rPr>
              <w:t>Digitalización de la señal de video</w:t>
            </w:r>
          </w:p>
          <w:p w:rsidR="00D05CE9" w:rsidRDefault="004955EC">
            <w:pPr>
              <w:numPr>
                <w:ilvl w:val="0"/>
                <w:numId w:val="7"/>
              </w:numPr>
              <w:spacing w:line="360" w:lineRule="auto"/>
              <w:ind w:left="0" w:hanging="2"/>
              <w:rPr>
                <w:sz w:val="20"/>
                <w:szCs w:val="20"/>
              </w:rPr>
            </w:pPr>
            <w:r>
              <w:rPr>
                <w:sz w:val="20"/>
                <w:szCs w:val="20"/>
              </w:rPr>
              <w:t>Compresión, fundamentos MPEG-2. Codificación</w:t>
            </w:r>
          </w:p>
          <w:p w:rsidR="00D05CE9" w:rsidRDefault="004955EC">
            <w:pPr>
              <w:numPr>
                <w:ilvl w:val="0"/>
                <w:numId w:val="7"/>
              </w:numPr>
              <w:spacing w:line="360" w:lineRule="auto"/>
              <w:ind w:left="0" w:hanging="2"/>
              <w:rPr>
                <w:sz w:val="20"/>
                <w:szCs w:val="20"/>
              </w:rPr>
            </w:pPr>
            <w:r>
              <w:rPr>
                <w:sz w:val="20"/>
                <w:szCs w:val="20"/>
              </w:rPr>
              <w:t>Modulación señal video digital</w:t>
            </w:r>
          </w:p>
          <w:p w:rsidR="00D05CE9" w:rsidRDefault="004955EC">
            <w:pPr>
              <w:numPr>
                <w:ilvl w:val="0"/>
                <w:numId w:val="7"/>
              </w:numPr>
              <w:spacing w:line="360" w:lineRule="auto"/>
              <w:ind w:left="0" w:hanging="2"/>
              <w:rPr>
                <w:sz w:val="20"/>
                <w:szCs w:val="20"/>
              </w:rPr>
            </w:pPr>
            <w:r>
              <w:rPr>
                <w:sz w:val="20"/>
                <w:szCs w:val="20"/>
              </w:rPr>
              <w:t>Transmisión televisión digital, estándar DVB-T y MPEG-4</w:t>
            </w:r>
          </w:p>
          <w:p w:rsidR="00D05CE9" w:rsidRDefault="004955EC">
            <w:pPr>
              <w:numPr>
                <w:ilvl w:val="0"/>
                <w:numId w:val="7"/>
              </w:numPr>
              <w:spacing w:line="360" w:lineRule="auto"/>
              <w:ind w:left="0" w:hanging="2"/>
              <w:rPr>
                <w:sz w:val="20"/>
                <w:szCs w:val="20"/>
              </w:rPr>
            </w:pPr>
            <w:r>
              <w:rPr>
                <w:sz w:val="20"/>
                <w:szCs w:val="20"/>
              </w:rPr>
              <w:t>Receptores de televisión, monitores y</w:t>
            </w:r>
            <w:r>
              <w:rPr>
                <w:sz w:val="20"/>
                <w:szCs w:val="20"/>
              </w:rPr>
              <w:t xml:space="preserve"> pantallas LCD, PLASMA, LED y OLED</w:t>
            </w:r>
          </w:p>
          <w:p w:rsidR="00D05CE9" w:rsidRDefault="004955EC">
            <w:pPr>
              <w:numPr>
                <w:ilvl w:val="0"/>
                <w:numId w:val="7"/>
              </w:numPr>
              <w:spacing w:line="360" w:lineRule="auto"/>
              <w:ind w:left="0" w:hanging="2"/>
              <w:rPr>
                <w:sz w:val="20"/>
                <w:szCs w:val="20"/>
              </w:rPr>
            </w:pPr>
            <w:r>
              <w:rPr>
                <w:sz w:val="20"/>
                <w:szCs w:val="20"/>
              </w:rPr>
              <w:t>Grabación y almacenamiento de señales de televisión digital</w:t>
            </w:r>
          </w:p>
          <w:p w:rsidR="00D05CE9" w:rsidRDefault="004955EC">
            <w:pPr>
              <w:numPr>
                <w:ilvl w:val="0"/>
                <w:numId w:val="7"/>
              </w:numPr>
              <w:spacing w:line="360" w:lineRule="auto"/>
              <w:ind w:left="0" w:hanging="2"/>
              <w:rPr>
                <w:sz w:val="20"/>
                <w:szCs w:val="20"/>
              </w:rPr>
            </w:pPr>
            <w:r>
              <w:rPr>
                <w:sz w:val="20"/>
                <w:szCs w:val="20"/>
              </w:rPr>
              <w:t>Aspectos perceptuales de la audición humana y manejo de la señal de audio digital</w:t>
            </w:r>
          </w:p>
          <w:p w:rsidR="00D05CE9" w:rsidRDefault="004955EC">
            <w:pPr>
              <w:numPr>
                <w:ilvl w:val="0"/>
                <w:numId w:val="7"/>
              </w:numPr>
              <w:spacing w:line="360" w:lineRule="auto"/>
              <w:ind w:left="0" w:hanging="2"/>
              <w:rPr>
                <w:sz w:val="20"/>
                <w:szCs w:val="20"/>
              </w:rPr>
            </w:pPr>
            <w:r>
              <w:rPr>
                <w:sz w:val="20"/>
                <w:szCs w:val="20"/>
              </w:rPr>
              <w:t>Televisión de alta definición 4K, 8K y 3D</w:t>
            </w:r>
          </w:p>
          <w:p w:rsidR="00D05CE9" w:rsidRDefault="004955EC">
            <w:pPr>
              <w:numPr>
                <w:ilvl w:val="0"/>
                <w:numId w:val="7"/>
              </w:numPr>
              <w:spacing w:line="360" w:lineRule="auto"/>
              <w:ind w:left="0" w:hanging="2"/>
              <w:rPr>
                <w:sz w:val="20"/>
                <w:szCs w:val="20"/>
              </w:rPr>
            </w:pPr>
            <w:r>
              <w:rPr>
                <w:sz w:val="20"/>
                <w:szCs w:val="20"/>
              </w:rPr>
              <w:t xml:space="preserve">Análisis de la normatividad nacional </w:t>
            </w:r>
            <w:r>
              <w:rPr>
                <w:sz w:val="20"/>
                <w:szCs w:val="20"/>
              </w:rPr>
              <w:t>e internacional en el campo de la televisión digital</w:t>
            </w:r>
          </w:p>
          <w:p w:rsidR="00D05CE9" w:rsidRDefault="004955EC">
            <w:pPr>
              <w:numPr>
                <w:ilvl w:val="0"/>
                <w:numId w:val="7"/>
              </w:numPr>
              <w:spacing w:line="360" w:lineRule="auto"/>
              <w:ind w:left="0" w:hanging="2"/>
              <w:rPr>
                <w:sz w:val="20"/>
                <w:szCs w:val="20"/>
              </w:rPr>
            </w:pPr>
            <w:r>
              <w:rPr>
                <w:sz w:val="20"/>
                <w:szCs w:val="20"/>
              </w:rPr>
              <w:t>Proyecto de integración para examen final</w:t>
            </w:r>
          </w:p>
          <w:p w:rsidR="00D05CE9" w:rsidRDefault="00D05CE9">
            <w:pPr>
              <w:spacing w:line="360" w:lineRule="auto"/>
              <w:ind w:left="0" w:hanging="2"/>
              <w:rPr>
                <w:sz w:val="20"/>
                <w:szCs w:val="20"/>
              </w:rPr>
            </w:pPr>
          </w:p>
          <w:p w:rsidR="00D05CE9" w:rsidRDefault="00D05CE9">
            <w:pPr>
              <w:widowControl w:val="0"/>
              <w:ind w:left="0" w:hanging="2"/>
            </w:pPr>
          </w:p>
        </w:tc>
      </w:tr>
      <w:tr w:rsidR="00D05CE9">
        <w:trPr>
          <w:trHeight w:val="331"/>
        </w:trPr>
        <w:tc>
          <w:tcPr>
            <w:tcW w:w="9498" w:type="dxa"/>
            <w:gridSpan w:val="7"/>
            <w:tcBorders>
              <w:bottom w:val="single" w:sz="4" w:space="0" w:color="000000"/>
            </w:tcBorders>
          </w:tcPr>
          <w:p w:rsidR="00D05CE9" w:rsidRDefault="004955EC">
            <w:pPr>
              <w:ind w:left="0" w:hanging="2"/>
              <w:jc w:val="center"/>
            </w:pPr>
            <w:r>
              <w:rPr>
                <w:b/>
              </w:rPr>
              <w:t xml:space="preserve">III. ESTRATEGIAS </w:t>
            </w:r>
          </w:p>
        </w:tc>
      </w:tr>
      <w:tr w:rsidR="00D05CE9">
        <w:trPr>
          <w:trHeight w:val="558"/>
        </w:trPr>
        <w:tc>
          <w:tcPr>
            <w:tcW w:w="9498" w:type="dxa"/>
            <w:gridSpan w:val="7"/>
            <w:tcBorders>
              <w:top w:val="single" w:sz="4" w:space="0" w:color="000000"/>
              <w:bottom w:val="single" w:sz="4" w:space="0" w:color="000000"/>
            </w:tcBorders>
          </w:tcPr>
          <w:p w:rsidR="00D05CE9" w:rsidRDefault="004955EC">
            <w:pPr>
              <w:ind w:left="0" w:hanging="2"/>
            </w:pPr>
            <w:r>
              <w:rPr>
                <w:b/>
              </w:rPr>
              <w:lastRenderedPageBreak/>
              <w:t xml:space="preserve">Metodología Pedagógica y Didáctica: </w:t>
            </w:r>
          </w:p>
          <w:p w:rsidR="00D05CE9" w:rsidRDefault="00D05CE9">
            <w:pPr>
              <w:keepNext w:val="0"/>
              <w:spacing w:line="240" w:lineRule="auto"/>
              <w:ind w:left="0" w:hanging="2"/>
              <w:jc w:val="left"/>
            </w:pPr>
          </w:p>
          <w:p w:rsidR="00D05CE9" w:rsidRDefault="004955EC">
            <w:pPr>
              <w:numPr>
                <w:ilvl w:val="1"/>
                <w:numId w:val="13"/>
              </w:numPr>
              <w:ind w:left="0" w:hanging="2"/>
              <w:rPr>
                <w:sz w:val="20"/>
                <w:szCs w:val="20"/>
              </w:rPr>
            </w:pPr>
            <w:r>
              <w:rPr>
                <w:sz w:val="20"/>
                <w:szCs w:val="20"/>
              </w:rPr>
              <w:t xml:space="preserve">La asignatura se imparte a través de clases magistrales y conferencias, en español y en inglés mediante la utilización de recursos del aula, material impreso y electrónico, </w:t>
            </w:r>
            <w:proofErr w:type="spellStart"/>
            <w:r>
              <w:rPr>
                <w:sz w:val="20"/>
                <w:szCs w:val="20"/>
              </w:rPr>
              <w:t>videobeam</w:t>
            </w:r>
            <w:proofErr w:type="spellEnd"/>
            <w:r>
              <w:rPr>
                <w:sz w:val="20"/>
                <w:szCs w:val="20"/>
              </w:rPr>
              <w:t xml:space="preserve">, software de simulación y consultas en el </w:t>
            </w:r>
            <w:proofErr w:type="spellStart"/>
            <w:r>
              <w:rPr>
                <w:sz w:val="20"/>
                <w:szCs w:val="20"/>
              </w:rPr>
              <w:t>World</w:t>
            </w:r>
            <w:proofErr w:type="spellEnd"/>
            <w:r>
              <w:rPr>
                <w:sz w:val="20"/>
                <w:szCs w:val="20"/>
              </w:rPr>
              <w:t xml:space="preserve"> Wide Web (Internet) y dia</w:t>
            </w:r>
            <w:r>
              <w:rPr>
                <w:sz w:val="20"/>
                <w:szCs w:val="20"/>
              </w:rPr>
              <w:t xml:space="preserve">positivas. Utilizándose la pizarra electrónica para la resolución de ejemplos y problemas. Tendrá posibilidades de ser asistido por las </w:t>
            </w:r>
            <w:proofErr w:type="spellStart"/>
            <w:r>
              <w:rPr>
                <w:sz w:val="20"/>
                <w:szCs w:val="20"/>
              </w:rPr>
              <w:t>TICs</w:t>
            </w:r>
            <w:proofErr w:type="spellEnd"/>
            <w:r>
              <w:rPr>
                <w:sz w:val="20"/>
                <w:szCs w:val="20"/>
              </w:rPr>
              <w:t xml:space="preserve">, Software de simulación. </w:t>
            </w:r>
            <w:proofErr w:type="spellStart"/>
            <w:r>
              <w:rPr>
                <w:sz w:val="20"/>
                <w:szCs w:val="20"/>
              </w:rPr>
              <w:t>Classroom</w:t>
            </w:r>
            <w:proofErr w:type="spellEnd"/>
            <w:r>
              <w:rPr>
                <w:sz w:val="20"/>
                <w:szCs w:val="20"/>
              </w:rPr>
              <w:t xml:space="preserve">, </w:t>
            </w:r>
            <w:proofErr w:type="spellStart"/>
            <w:r>
              <w:rPr>
                <w:sz w:val="20"/>
                <w:szCs w:val="20"/>
              </w:rPr>
              <w:t>Openboard</w:t>
            </w:r>
            <w:proofErr w:type="spellEnd"/>
            <w:r>
              <w:rPr>
                <w:sz w:val="20"/>
                <w:szCs w:val="20"/>
              </w:rPr>
              <w:t xml:space="preserve"> y Moodle. </w:t>
            </w:r>
            <w:r>
              <w:rPr>
                <w:sz w:val="20"/>
                <w:szCs w:val="20"/>
              </w:rPr>
              <w:tab/>
            </w:r>
          </w:p>
          <w:p w:rsidR="00D05CE9" w:rsidRDefault="00D05CE9">
            <w:pPr>
              <w:ind w:left="0" w:hanging="2"/>
              <w:rPr>
                <w:sz w:val="20"/>
                <w:szCs w:val="20"/>
              </w:rPr>
            </w:pPr>
          </w:p>
          <w:p w:rsidR="00D05CE9" w:rsidRDefault="004955EC">
            <w:pPr>
              <w:numPr>
                <w:ilvl w:val="1"/>
                <w:numId w:val="13"/>
              </w:numPr>
              <w:ind w:left="0" w:hanging="2"/>
              <w:rPr>
                <w:sz w:val="20"/>
                <w:szCs w:val="20"/>
              </w:rPr>
            </w:pPr>
            <w:r>
              <w:rPr>
                <w:sz w:val="20"/>
                <w:szCs w:val="20"/>
              </w:rPr>
              <w:t>La parte del receptor de televisión se impartirá mediante la utilización de los diagramas eléctricos, mientras que para el resto del temario se trabajan metodologías de aprendizaje activo como PBL (aprendizaje basado en problemas) y AC (aprendizaje corpora</w:t>
            </w:r>
            <w:r>
              <w:rPr>
                <w:sz w:val="20"/>
                <w:szCs w:val="20"/>
              </w:rPr>
              <w:t>tivo)</w:t>
            </w:r>
            <w:r>
              <w:rPr>
                <w:sz w:val="20"/>
                <w:szCs w:val="20"/>
              </w:rPr>
              <w:tab/>
            </w:r>
          </w:p>
          <w:p w:rsidR="00D05CE9" w:rsidRDefault="00D05CE9">
            <w:pPr>
              <w:ind w:left="0" w:hanging="2"/>
              <w:rPr>
                <w:sz w:val="20"/>
                <w:szCs w:val="20"/>
              </w:rPr>
            </w:pPr>
          </w:p>
          <w:p w:rsidR="00D05CE9" w:rsidRDefault="004955EC">
            <w:pPr>
              <w:numPr>
                <w:ilvl w:val="1"/>
                <w:numId w:val="13"/>
              </w:numPr>
              <w:ind w:left="0" w:hanging="2"/>
              <w:rPr>
                <w:sz w:val="20"/>
                <w:szCs w:val="20"/>
              </w:rPr>
            </w:pPr>
            <w:r>
              <w:rPr>
                <w:sz w:val="20"/>
                <w:szCs w:val="20"/>
              </w:rPr>
              <w:t>En la parte práctica de la asignatura se formulan metodologías de aprendizaje activo como: trabajo en grupo y aprendizaje mediante la elaboración y sustentación de proyectos por grupos.</w:t>
            </w:r>
          </w:p>
          <w:p w:rsidR="00D05CE9" w:rsidRDefault="00D05CE9">
            <w:pPr>
              <w:ind w:left="0" w:hanging="2"/>
              <w:rPr>
                <w:sz w:val="20"/>
                <w:szCs w:val="20"/>
              </w:rPr>
            </w:pPr>
          </w:p>
          <w:p w:rsidR="00D05CE9" w:rsidRDefault="004955EC">
            <w:pPr>
              <w:numPr>
                <w:ilvl w:val="1"/>
                <w:numId w:val="13"/>
              </w:numPr>
              <w:ind w:left="0" w:hanging="2"/>
              <w:rPr>
                <w:sz w:val="20"/>
                <w:szCs w:val="20"/>
              </w:rPr>
            </w:pPr>
            <w:r>
              <w:rPr>
                <w:sz w:val="20"/>
                <w:szCs w:val="20"/>
              </w:rPr>
              <w:t xml:space="preserve">El proceso es altamente cognoscitivo necesario para el logro </w:t>
            </w:r>
            <w:r>
              <w:rPr>
                <w:sz w:val="20"/>
                <w:szCs w:val="20"/>
              </w:rPr>
              <w:t>de los objetivos propuestos.</w:t>
            </w:r>
          </w:p>
          <w:p w:rsidR="00D05CE9" w:rsidRDefault="00D05CE9">
            <w:pPr>
              <w:ind w:left="0" w:hanging="2"/>
              <w:rPr>
                <w:sz w:val="20"/>
                <w:szCs w:val="20"/>
              </w:rPr>
            </w:pPr>
          </w:p>
          <w:p w:rsidR="00D05CE9" w:rsidRDefault="004955EC">
            <w:pPr>
              <w:numPr>
                <w:ilvl w:val="1"/>
                <w:numId w:val="13"/>
              </w:numPr>
              <w:ind w:left="0" w:hanging="2"/>
              <w:rPr>
                <w:sz w:val="20"/>
                <w:szCs w:val="20"/>
              </w:rPr>
            </w:pPr>
            <w:r>
              <w:rPr>
                <w:sz w:val="20"/>
                <w:szCs w:val="20"/>
              </w:rPr>
              <w:t>La aplicación y práctica de la ingeniería de televisión digital se hace a través de un trabajo continuo con acompañamiento del docente dentro y fuera de clase, motivando el trabajo independiente del alumno que debe mantener un</w:t>
            </w:r>
            <w:r>
              <w:rPr>
                <w:sz w:val="20"/>
                <w:szCs w:val="20"/>
              </w:rPr>
              <w:t xml:space="preserve"> contacto permanente con el entorno tecnológico disponible.</w:t>
            </w:r>
          </w:p>
          <w:p w:rsidR="00D05CE9" w:rsidRDefault="00D05CE9">
            <w:pPr>
              <w:ind w:left="0" w:hanging="2"/>
              <w:rPr>
                <w:sz w:val="20"/>
                <w:szCs w:val="20"/>
              </w:rPr>
            </w:pPr>
          </w:p>
          <w:p w:rsidR="00D05CE9" w:rsidRDefault="004955EC">
            <w:pPr>
              <w:numPr>
                <w:ilvl w:val="1"/>
                <w:numId w:val="13"/>
              </w:numPr>
              <w:ind w:left="0" w:hanging="2"/>
            </w:pPr>
            <w:r>
              <w:rPr>
                <w:sz w:val="20"/>
                <w:szCs w:val="20"/>
              </w:rPr>
              <w:t>La socialización de estas experiencias en el grupo, son el complemento del proceso de aprendizaje dado por la metodología que es coherente</w:t>
            </w:r>
            <w:r>
              <w:t xml:space="preserve"> </w:t>
            </w:r>
            <w:r>
              <w:rPr>
                <w:sz w:val="20"/>
                <w:szCs w:val="20"/>
              </w:rPr>
              <w:t>con la estructura del contenido.</w:t>
            </w:r>
          </w:p>
          <w:p w:rsidR="00D05CE9" w:rsidRDefault="00D05CE9">
            <w:pPr>
              <w:keepNext w:val="0"/>
              <w:spacing w:line="240" w:lineRule="auto"/>
              <w:ind w:left="0" w:hanging="2"/>
            </w:pPr>
          </w:p>
          <w:p w:rsidR="00D05CE9" w:rsidRDefault="004955EC">
            <w:pPr>
              <w:numPr>
                <w:ilvl w:val="1"/>
                <w:numId w:val="13"/>
              </w:numPr>
              <w:ind w:left="0" w:hanging="2"/>
              <w:rPr>
                <w:sz w:val="20"/>
                <w:szCs w:val="20"/>
              </w:rPr>
            </w:pPr>
            <w:r>
              <w:rPr>
                <w:sz w:val="20"/>
                <w:szCs w:val="20"/>
              </w:rPr>
              <w:t>El facilitador solicit</w:t>
            </w:r>
            <w:r>
              <w:rPr>
                <w:sz w:val="20"/>
                <w:szCs w:val="20"/>
              </w:rPr>
              <w:t>a a los estudiantes lectura previa a cada clase del material de referencia.</w:t>
            </w:r>
          </w:p>
          <w:p w:rsidR="00D05CE9" w:rsidRDefault="00D05CE9">
            <w:pPr>
              <w:ind w:left="0" w:hanging="2"/>
              <w:rPr>
                <w:sz w:val="20"/>
                <w:szCs w:val="20"/>
              </w:rPr>
            </w:pPr>
          </w:p>
          <w:p w:rsidR="00D05CE9" w:rsidRDefault="004955EC">
            <w:pPr>
              <w:numPr>
                <w:ilvl w:val="1"/>
                <w:numId w:val="13"/>
              </w:numPr>
              <w:ind w:left="0" w:hanging="2"/>
              <w:rPr>
                <w:sz w:val="20"/>
                <w:szCs w:val="20"/>
              </w:rPr>
            </w:pPr>
            <w:r>
              <w:rPr>
                <w:sz w:val="20"/>
                <w:szCs w:val="20"/>
              </w:rPr>
              <w:t>Soporte del curso, a nivel de contenido y gestión en la WEB, con énfasis en aprendizaje significativo y colaborativo mediante mapas MENTALES y conceptuales elaborados por los estu</w:t>
            </w:r>
            <w:r>
              <w:rPr>
                <w:sz w:val="20"/>
                <w:szCs w:val="20"/>
              </w:rPr>
              <w:t>diantes.</w:t>
            </w:r>
          </w:p>
          <w:p w:rsidR="00D05CE9" w:rsidRDefault="00D05CE9">
            <w:pPr>
              <w:ind w:left="0" w:hanging="2"/>
              <w:rPr>
                <w:sz w:val="20"/>
                <w:szCs w:val="20"/>
              </w:rPr>
            </w:pPr>
          </w:p>
          <w:p w:rsidR="00D05CE9" w:rsidRDefault="004955EC">
            <w:pPr>
              <w:numPr>
                <w:ilvl w:val="1"/>
                <w:numId w:val="13"/>
              </w:numPr>
              <w:ind w:left="0" w:hanging="2"/>
              <w:rPr>
                <w:sz w:val="20"/>
                <w:szCs w:val="20"/>
              </w:rPr>
            </w:pPr>
            <w:r>
              <w:rPr>
                <w:sz w:val="20"/>
                <w:szCs w:val="20"/>
              </w:rPr>
              <w:t>Motivación de consultas intensivas y diversas de material en Internet, revistas, textos clásicos y afines, así como exposiciones y actividades didácticas sobre los mismos por parte de los alumnos, en forma individual y grupal. Es indispensable qu</w:t>
            </w:r>
            <w:r>
              <w:rPr>
                <w:sz w:val="20"/>
                <w:szCs w:val="20"/>
              </w:rPr>
              <w:t>e algunos temas del curso se desarrollen o profundicen por cuenta del estudiante.</w:t>
            </w:r>
          </w:p>
          <w:p w:rsidR="00D05CE9" w:rsidRDefault="00D05CE9">
            <w:pPr>
              <w:ind w:left="0" w:hanging="2"/>
              <w:rPr>
                <w:sz w:val="20"/>
                <w:szCs w:val="20"/>
              </w:rPr>
            </w:pPr>
          </w:p>
          <w:p w:rsidR="00D05CE9" w:rsidRDefault="004955EC">
            <w:pPr>
              <w:numPr>
                <w:ilvl w:val="1"/>
                <w:numId w:val="13"/>
              </w:numPr>
              <w:ind w:left="0" w:hanging="2"/>
              <w:rPr>
                <w:sz w:val="20"/>
                <w:szCs w:val="20"/>
              </w:rPr>
            </w:pPr>
            <w:r>
              <w:rPr>
                <w:sz w:val="20"/>
                <w:szCs w:val="20"/>
              </w:rPr>
              <w:t>El facilitador presentará lecturas y conversación básica en inglés sobre los temas propuestos en clase.</w:t>
            </w:r>
          </w:p>
          <w:p w:rsidR="00D05CE9" w:rsidRDefault="00D05CE9">
            <w:pPr>
              <w:ind w:left="0" w:hanging="2"/>
              <w:rPr>
                <w:sz w:val="20"/>
                <w:szCs w:val="20"/>
              </w:rPr>
            </w:pPr>
          </w:p>
          <w:p w:rsidR="00D05CE9" w:rsidRDefault="004955EC">
            <w:pPr>
              <w:numPr>
                <w:ilvl w:val="1"/>
                <w:numId w:val="13"/>
              </w:numPr>
              <w:ind w:left="0" w:hanging="2"/>
              <w:rPr>
                <w:sz w:val="20"/>
                <w:szCs w:val="20"/>
              </w:rPr>
            </w:pPr>
            <w:r>
              <w:rPr>
                <w:sz w:val="20"/>
                <w:szCs w:val="20"/>
              </w:rPr>
              <w:t>Motivación sobre la importancia de la formación físico-matemática en</w:t>
            </w:r>
            <w:r>
              <w:rPr>
                <w:sz w:val="20"/>
                <w:szCs w:val="20"/>
              </w:rPr>
              <w:t xml:space="preserve"> el pensamiento del   ingeniero.</w:t>
            </w:r>
          </w:p>
          <w:p w:rsidR="00D05CE9" w:rsidRDefault="00D05CE9">
            <w:pPr>
              <w:ind w:left="0" w:hanging="2"/>
              <w:rPr>
                <w:sz w:val="20"/>
                <w:szCs w:val="20"/>
              </w:rPr>
            </w:pPr>
          </w:p>
          <w:p w:rsidR="00D05CE9" w:rsidRDefault="004955EC">
            <w:pPr>
              <w:numPr>
                <w:ilvl w:val="1"/>
                <w:numId w:val="13"/>
              </w:numPr>
              <w:ind w:left="0" w:hanging="2"/>
              <w:rPr>
                <w:sz w:val="20"/>
                <w:szCs w:val="20"/>
              </w:rPr>
            </w:pPr>
            <w:r>
              <w:rPr>
                <w:sz w:val="20"/>
                <w:szCs w:val="20"/>
              </w:rPr>
              <w:lastRenderedPageBreak/>
              <w:t>Presentación de normatividad y fomento de la comunicación escrita para la publicación, en formato de artículos, en revistas, como mecanismo para dar a conocer los proyectos, habilidades y saber de los estudiantes.</w:t>
            </w:r>
          </w:p>
          <w:p w:rsidR="00D05CE9" w:rsidRDefault="00D05CE9">
            <w:pPr>
              <w:ind w:left="0" w:hanging="2"/>
            </w:pPr>
          </w:p>
          <w:tbl>
            <w:tblPr>
              <w:tblStyle w:val="a0"/>
              <w:tblW w:w="9121"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05"/>
              <w:gridCol w:w="470"/>
              <w:gridCol w:w="656"/>
              <w:gridCol w:w="507"/>
              <w:gridCol w:w="1620"/>
              <w:gridCol w:w="1782"/>
              <w:gridCol w:w="1789"/>
              <w:gridCol w:w="992"/>
            </w:tblGrid>
            <w:tr w:rsidR="00D05CE9">
              <w:tc>
                <w:tcPr>
                  <w:tcW w:w="1305" w:type="dxa"/>
                  <w:tcBorders>
                    <w:top w:val="single" w:sz="4" w:space="0" w:color="000000"/>
                    <w:left w:val="single" w:sz="4" w:space="0" w:color="000000"/>
                    <w:bottom w:val="single" w:sz="4" w:space="0" w:color="000000"/>
                    <w:right w:val="single" w:sz="4" w:space="0" w:color="000000"/>
                  </w:tcBorders>
                </w:tcPr>
                <w:p w:rsidR="00D05CE9" w:rsidRDefault="00D05CE9">
                  <w:pPr>
                    <w:pBdr>
                      <w:top w:val="nil"/>
                      <w:left w:val="nil"/>
                      <w:bottom w:val="nil"/>
                      <w:right w:val="nil"/>
                      <w:between w:val="nil"/>
                    </w:pBdr>
                    <w:ind w:left="0" w:hanging="2"/>
                    <w:jc w:val="center"/>
                    <w:rPr>
                      <w:color w:val="000000"/>
                      <w:sz w:val="18"/>
                      <w:szCs w:val="18"/>
                    </w:rPr>
                  </w:pPr>
                </w:p>
              </w:tc>
              <w:tc>
                <w:tcPr>
                  <w:tcW w:w="470" w:type="dxa"/>
                  <w:tcBorders>
                    <w:top w:val="single" w:sz="4" w:space="0" w:color="000000"/>
                    <w:left w:val="single" w:sz="4" w:space="0" w:color="000000"/>
                    <w:bottom w:val="single" w:sz="4" w:space="0" w:color="000000"/>
                    <w:right w:val="single" w:sz="4" w:space="0" w:color="000000"/>
                  </w:tcBorders>
                </w:tcPr>
                <w:p w:rsidR="00D05CE9" w:rsidRDefault="00D05CE9">
                  <w:pPr>
                    <w:pBdr>
                      <w:top w:val="nil"/>
                      <w:left w:val="nil"/>
                      <w:bottom w:val="nil"/>
                      <w:right w:val="nil"/>
                      <w:between w:val="nil"/>
                    </w:pBdr>
                    <w:ind w:left="0" w:hanging="2"/>
                    <w:jc w:val="center"/>
                    <w:rPr>
                      <w:color w:val="000000"/>
                      <w:sz w:val="18"/>
                      <w:szCs w:val="18"/>
                    </w:rPr>
                  </w:pPr>
                </w:p>
              </w:tc>
              <w:tc>
                <w:tcPr>
                  <w:tcW w:w="656" w:type="dxa"/>
                  <w:tcBorders>
                    <w:top w:val="single" w:sz="4" w:space="0" w:color="000000"/>
                    <w:left w:val="single" w:sz="4" w:space="0" w:color="000000"/>
                    <w:bottom w:val="single" w:sz="4" w:space="0" w:color="000000"/>
                    <w:right w:val="single" w:sz="4" w:space="0" w:color="000000"/>
                  </w:tcBorders>
                </w:tcPr>
                <w:p w:rsidR="00D05CE9" w:rsidRDefault="004955EC">
                  <w:pPr>
                    <w:pBdr>
                      <w:top w:val="nil"/>
                      <w:left w:val="nil"/>
                      <w:bottom w:val="nil"/>
                      <w:right w:val="nil"/>
                      <w:between w:val="nil"/>
                    </w:pBdr>
                    <w:ind w:left="0" w:hanging="2"/>
                    <w:jc w:val="center"/>
                    <w:rPr>
                      <w:color w:val="000000"/>
                      <w:sz w:val="18"/>
                      <w:szCs w:val="18"/>
                    </w:rPr>
                  </w:pPr>
                  <w:r>
                    <w:rPr>
                      <w:color w:val="000000"/>
                      <w:sz w:val="18"/>
                      <w:szCs w:val="18"/>
                    </w:rPr>
                    <w:t>Horas</w:t>
                  </w:r>
                </w:p>
              </w:tc>
              <w:tc>
                <w:tcPr>
                  <w:tcW w:w="507" w:type="dxa"/>
                  <w:tcBorders>
                    <w:top w:val="single" w:sz="4" w:space="0" w:color="000000"/>
                    <w:left w:val="single" w:sz="4" w:space="0" w:color="000000"/>
                    <w:bottom w:val="single" w:sz="4" w:space="0" w:color="000000"/>
                    <w:right w:val="single" w:sz="4" w:space="0" w:color="000000"/>
                  </w:tcBorders>
                </w:tcPr>
                <w:p w:rsidR="00D05CE9" w:rsidRDefault="00D05CE9">
                  <w:pPr>
                    <w:pBdr>
                      <w:top w:val="nil"/>
                      <w:left w:val="nil"/>
                      <w:bottom w:val="nil"/>
                      <w:right w:val="nil"/>
                      <w:between w:val="nil"/>
                    </w:pBdr>
                    <w:ind w:left="0" w:hanging="2"/>
                    <w:jc w:val="center"/>
                    <w:rPr>
                      <w:color w:val="000000"/>
                      <w:sz w:val="18"/>
                      <w:szCs w:val="18"/>
                    </w:rPr>
                  </w:pPr>
                </w:p>
              </w:tc>
              <w:tc>
                <w:tcPr>
                  <w:tcW w:w="1620" w:type="dxa"/>
                  <w:tcBorders>
                    <w:top w:val="single" w:sz="4" w:space="0" w:color="000000"/>
                    <w:left w:val="single" w:sz="4" w:space="0" w:color="000000"/>
                    <w:bottom w:val="single" w:sz="4" w:space="0" w:color="000000"/>
                    <w:right w:val="single" w:sz="4" w:space="0" w:color="000000"/>
                  </w:tcBorders>
                </w:tcPr>
                <w:p w:rsidR="00D05CE9" w:rsidRDefault="004955EC">
                  <w:pPr>
                    <w:pBdr>
                      <w:top w:val="nil"/>
                      <w:left w:val="nil"/>
                      <w:bottom w:val="nil"/>
                      <w:right w:val="nil"/>
                      <w:between w:val="nil"/>
                    </w:pBdr>
                    <w:ind w:left="0" w:hanging="2"/>
                    <w:jc w:val="center"/>
                    <w:rPr>
                      <w:color w:val="000000"/>
                      <w:sz w:val="18"/>
                      <w:szCs w:val="18"/>
                    </w:rPr>
                  </w:pPr>
                  <w:r>
                    <w:rPr>
                      <w:color w:val="000000"/>
                      <w:sz w:val="18"/>
                      <w:szCs w:val="18"/>
                    </w:rPr>
                    <w:t>Horas profesor/semana</w:t>
                  </w:r>
                </w:p>
              </w:tc>
              <w:tc>
                <w:tcPr>
                  <w:tcW w:w="1782" w:type="dxa"/>
                  <w:tcBorders>
                    <w:top w:val="single" w:sz="4" w:space="0" w:color="000000"/>
                    <w:left w:val="single" w:sz="4" w:space="0" w:color="000000"/>
                    <w:bottom w:val="single" w:sz="4" w:space="0" w:color="000000"/>
                    <w:right w:val="single" w:sz="4" w:space="0" w:color="000000"/>
                  </w:tcBorders>
                </w:tcPr>
                <w:p w:rsidR="00D05CE9" w:rsidRDefault="004955EC">
                  <w:pPr>
                    <w:pBdr>
                      <w:top w:val="nil"/>
                      <w:left w:val="nil"/>
                      <w:bottom w:val="nil"/>
                      <w:right w:val="nil"/>
                      <w:between w:val="nil"/>
                    </w:pBdr>
                    <w:ind w:left="0" w:hanging="2"/>
                    <w:jc w:val="center"/>
                    <w:rPr>
                      <w:color w:val="000000"/>
                      <w:sz w:val="18"/>
                      <w:szCs w:val="18"/>
                    </w:rPr>
                  </w:pPr>
                  <w:r>
                    <w:rPr>
                      <w:color w:val="000000"/>
                      <w:sz w:val="18"/>
                      <w:szCs w:val="18"/>
                    </w:rPr>
                    <w:t>Horas</w:t>
                  </w:r>
                </w:p>
                <w:p w:rsidR="00D05CE9" w:rsidRDefault="004955EC">
                  <w:pPr>
                    <w:pBdr>
                      <w:top w:val="nil"/>
                      <w:left w:val="nil"/>
                      <w:bottom w:val="nil"/>
                      <w:right w:val="nil"/>
                      <w:between w:val="nil"/>
                    </w:pBdr>
                    <w:ind w:left="0" w:hanging="2"/>
                    <w:jc w:val="center"/>
                    <w:rPr>
                      <w:color w:val="000000"/>
                      <w:sz w:val="18"/>
                      <w:szCs w:val="18"/>
                    </w:rPr>
                  </w:pPr>
                  <w:r>
                    <w:rPr>
                      <w:color w:val="000000"/>
                      <w:sz w:val="18"/>
                      <w:szCs w:val="18"/>
                    </w:rPr>
                    <w:t>Estudiante/semana</w:t>
                  </w:r>
                </w:p>
              </w:tc>
              <w:tc>
                <w:tcPr>
                  <w:tcW w:w="1789" w:type="dxa"/>
                  <w:tcBorders>
                    <w:top w:val="single" w:sz="4" w:space="0" w:color="000000"/>
                    <w:left w:val="single" w:sz="4" w:space="0" w:color="000000"/>
                    <w:bottom w:val="single" w:sz="4" w:space="0" w:color="000000"/>
                    <w:right w:val="single" w:sz="4" w:space="0" w:color="000000"/>
                  </w:tcBorders>
                </w:tcPr>
                <w:p w:rsidR="00D05CE9" w:rsidRDefault="004955EC">
                  <w:pPr>
                    <w:pBdr>
                      <w:top w:val="nil"/>
                      <w:left w:val="nil"/>
                      <w:bottom w:val="nil"/>
                      <w:right w:val="nil"/>
                      <w:between w:val="nil"/>
                    </w:pBdr>
                    <w:ind w:left="0" w:hanging="2"/>
                    <w:jc w:val="center"/>
                    <w:rPr>
                      <w:color w:val="000000"/>
                      <w:sz w:val="18"/>
                      <w:szCs w:val="18"/>
                    </w:rPr>
                  </w:pPr>
                  <w:proofErr w:type="gramStart"/>
                  <w:r>
                    <w:rPr>
                      <w:color w:val="000000"/>
                      <w:sz w:val="18"/>
                      <w:szCs w:val="18"/>
                    </w:rPr>
                    <w:t>Total</w:t>
                  </w:r>
                  <w:proofErr w:type="gramEnd"/>
                  <w:r>
                    <w:rPr>
                      <w:color w:val="000000"/>
                      <w:sz w:val="18"/>
                      <w:szCs w:val="18"/>
                    </w:rPr>
                    <w:t xml:space="preserve"> Horas</w:t>
                  </w:r>
                </w:p>
                <w:p w:rsidR="00D05CE9" w:rsidRDefault="004955EC">
                  <w:pPr>
                    <w:pBdr>
                      <w:top w:val="nil"/>
                      <w:left w:val="nil"/>
                      <w:bottom w:val="nil"/>
                      <w:right w:val="nil"/>
                      <w:between w:val="nil"/>
                    </w:pBdr>
                    <w:ind w:left="0" w:hanging="2"/>
                    <w:jc w:val="center"/>
                    <w:rPr>
                      <w:color w:val="000000"/>
                      <w:sz w:val="18"/>
                      <w:szCs w:val="18"/>
                    </w:rPr>
                  </w:pPr>
                  <w:r>
                    <w:rPr>
                      <w:color w:val="000000"/>
                      <w:sz w:val="18"/>
                      <w:szCs w:val="18"/>
                    </w:rPr>
                    <w:t>Estudiante/semestre</w:t>
                  </w:r>
                </w:p>
                <w:p w:rsidR="00D05CE9" w:rsidRDefault="00D05CE9">
                  <w:pPr>
                    <w:pBdr>
                      <w:top w:val="nil"/>
                      <w:left w:val="nil"/>
                      <w:bottom w:val="nil"/>
                      <w:right w:val="nil"/>
                      <w:between w:val="nil"/>
                    </w:pBdr>
                    <w:ind w:left="0" w:hanging="2"/>
                    <w:jc w:val="center"/>
                    <w:rPr>
                      <w:color w:val="000000"/>
                      <w:sz w:val="18"/>
                      <w:szCs w:val="18"/>
                    </w:rPr>
                  </w:pPr>
                </w:p>
              </w:tc>
              <w:tc>
                <w:tcPr>
                  <w:tcW w:w="992" w:type="dxa"/>
                  <w:tcBorders>
                    <w:top w:val="single" w:sz="4" w:space="0" w:color="000000"/>
                    <w:left w:val="single" w:sz="4" w:space="0" w:color="000000"/>
                    <w:bottom w:val="single" w:sz="4" w:space="0" w:color="000000"/>
                    <w:right w:val="single" w:sz="4" w:space="0" w:color="000000"/>
                  </w:tcBorders>
                </w:tcPr>
                <w:p w:rsidR="00D05CE9" w:rsidRDefault="004955EC">
                  <w:pPr>
                    <w:pBdr>
                      <w:top w:val="nil"/>
                      <w:left w:val="nil"/>
                      <w:bottom w:val="nil"/>
                      <w:right w:val="nil"/>
                      <w:between w:val="nil"/>
                    </w:pBdr>
                    <w:ind w:left="0" w:hanging="2"/>
                    <w:jc w:val="center"/>
                    <w:rPr>
                      <w:color w:val="000000"/>
                      <w:sz w:val="18"/>
                      <w:szCs w:val="18"/>
                    </w:rPr>
                  </w:pPr>
                  <w:r>
                    <w:rPr>
                      <w:color w:val="000000"/>
                      <w:sz w:val="18"/>
                      <w:szCs w:val="18"/>
                    </w:rPr>
                    <w:t>Créditos</w:t>
                  </w:r>
                </w:p>
              </w:tc>
            </w:tr>
            <w:tr w:rsidR="00D05CE9">
              <w:tc>
                <w:tcPr>
                  <w:tcW w:w="1305" w:type="dxa"/>
                  <w:tcBorders>
                    <w:top w:val="single" w:sz="4" w:space="0" w:color="000000"/>
                    <w:left w:val="single" w:sz="4" w:space="0" w:color="000000"/>
                    <w:bottom w:val="single" w:sz="4" w:space="0" w:color="000000"/>
                    <w:right w:val="single" w:sz="4" w:space="0" w:color="000000"/>
                  </w:tcBorders>
                </w:tcPr>
                <w:p w:rsidR="00D05CE9" w:rsidRDefault="00D05CE9">
                  <w:pPr>
                    <w:pBdr>
                      <w:top w:val="nil"/>
                      <w:left w:val="nil"/>
                      <w:bottom w:val="nil"/>
                      <w:right w:val="nil"/>
                      <w:between w:val="nil"/>
                    </w:pBdr>
                    <w:ind w:left="0" w:hanging="2"/>
                    <w:jc w:val="center"/>
                    <w:rPr>
                      <w:color w:val="000000"/>
                      <w:sz w:val="18"/>
                      <w:szCs w:val="18"/>
                    </w:rPr>
                  </w:pPr>
                </w:p>
                <w:p w:rsidR="00D05CE9" w:rsidRDefault="004955EC">
                  <w:pPr>
                    <w:pBdr>
                      <w:top w:val="nil"/>
                      <w:left w:val="nil"/>
                      <w:bottom w:val="nil"/>
                      <w:right w:val="nil"/>
                      <w:between w:val="nil"/>
                    </w:pBdr>
                    <w:ind w:left="0" w:hanging="2"/>
                    <w:jc w:val="center"/>
                    <w:rPr>
                      <w:color w:val="000000"/>
                      <w:sz w:val="18"/>
                      <w:szCs w:val="18"/>
                    </w:rPr>
                  </w:pPr>
                  <w:r>
                    <w:rPr>
                      <w:color w:val="000000"/>
                      <w:sz w:val="18"/>
                      <w:szCs w:val="18"/>
                    </w:rPr>
                    <w:t>Tipo de Curso</w:t>
                  </w:r>
                </w:p>
              </w:tc>
              <w:tc>
                <w:tcPr>
                  <w:tcW w:w="470" w:type="dxa"/>
                  <w:tcBorders>
                    <w:top w:val="single" w:sz="4" w:space="0" w:color="000000"/>
                    <w:left w:val="single" w:sz="4" w:space="0" w:color="000000"/>
                    <w:bottom w:val="single" w:sz="4" w:space="0" w:color="000000"/>
                    <w:right w:val="single" w:sz="4" w:space="0" w:color="000000"/>
                  </w:tcBorders>
                </w:tcPr>
                <w:p w:rsidR="00D05CE9" w:rsidRDefault="00D05CE9">
                  <w:pPr>
                    <w:pBdr>
                      <w:top w:val="nil"/>
                      <w:left w:val="nil"/>
                      <w:bottom w:val="nil"/>
                      <w:right w:val="nil"/>
                      <w:between w:val="nil"/>
                    </w:pBdr>
                    <w:ind w:left="0" w:hanging="2"/>
                    <w:jc w:val="center"/>
                    <w:rPr>
                      <w:color w:val="000000"/>
                      <w:sz w:val="18"/>
                      <w:szCs w:val="18"/>
                    </w:rPr>
                  </w:pPr>
                </w:p>
                <w:p w:rsidR="00D05CE9" w:rsidRDefault="004955EC">
                  <w:pPr>
                    <w:pBdr>
                      <w:top w:val="nil"/>
                      <w:left w:val="nil"/>
                      <w:bottom w:val="nil"/>
                      <w:right w:val="nil"/>
                      <w:between w:val="nil"/>
                    </w:pBdr>
                    <w:ind w:left="0" w:hanging="2"/>
                    <w:rPr>
                      <w:color w:val="000000"/>
                      <w:sz w:val="18"/>
                      <w:szCs w:val="18"/>
                    </w:rPr>
                  </w:pPr>
                  <w:r>
                    <w:rPr>
                      <w:color w:val="000000"/>
                      <w:sz w:val="18"/>
                      <w:szCs w:val="18"/>
                    </w:rPr>
                    <w:t>TD</w:t>
                  </w:r>
                </w:p>
              </w:tc>
              <w:tc>
                <w:tcPr>
                  <w:tcW w:w="656" w:type="dxa"/>
                  <w:tcBorders>
                    <w:top w:val="single" w:sz="4" w:space="0" w:color="000000"/>
                    <w:left w:val="single" w:sz="4" w:space="0" w:color="000000"/>
                    <w:bottom w:val="single" w:sz="4" w:space="0" w:color="000000"/>
                    <w:right w:val="single" w:sz="4" w:space="0" w:color="000000"/>
                  </w:tcBorders>
                </w:tcPr>
                <w:p w:rsidR="00D05CE9" w:rsidRDefault="00D05CE9">
                  <w:pPr>
                    <w:pBdr>
                      <w:top w:val="nil"/>
                      <w:left w:val="nil"/>
                      <w:bottom w:val="nil"/>
                      <w:right w:val="nil"/>
                      <w:between w:val="nil"/>
                    </w:pBdr>
                    <w:ind w:left="0" w:hanging="2"/>
                    <w:jc w:val="center"/>
                    <w:rPr>
                      <w:color w:val="000000"/>
                      <w:sz w:val="18"/>
                      <w:szCs w:val="18"/>
                    </w:rPr>
                  </w:pPr>
                </w:p>
                <w:p w:rsidR="00D05CE9" w:rsidRDefault="004955EC">
                  <w:pPr>
                    <w:pBdr>
                      <w:top w:val="nil"/>
                      <w:left w:val="nil"/>
                      <w:bottom w:val="nil"/>
                      <w:right w:val="nil"/>
                      <w:between w:val="nil"/>
                    </w:pBdr>
                    <w:ind w:left="0" w:hanging="2"/>
                    <w:jc w:val="center"/>
                    <w:rPr>
                      <w:color w:val="000000"/>
                      <w:sz w:val="18"/>
                      <w:szCs w:val="18"/>
                    </w:rPr>
                  </w:pPr>
                  <w:r>
                    <w:rPr>
                      <w:color w:val="000000"/>
                      <w:sz w:val="18"/>
                      <w:szCs w:val="18"/>
                    </w:rPr>
                    <w:t>TC</w:t>
                  </w:r>
                </w:p>
              </w:tc>
              <w:tc>
                <w:tcPr>
                  <w:tcW w:w="507" w:type="dxa"/>
                  <w:tcBorders>
                    <w:top w:val="single" w:sz="4" w:space="0" w:color="000000"/>
                    <w:left w:val="single" w:sz="4" w:space="0" w:color="000000"/>
                    <w:bottom w:val="single" w:sz="4" w:space="0" w:color="000000"/>
                    <w:right w:val="single" w:sz="4" w:space="0" w:color="000000"/>
                  </w:tcBorders>
                </w:tcPr>
                <w:p w:rsidR="00D05CE9" w:rsidRDefault="00D05CE9">
                  <w:pPr>
                    <w:pBdr>
                      <w:top w:val="nil"/>
                      <w:left w:val="nil"/>
                      <w:bottom w:val="nil"/>
                      <w:right w:val="nil"/>
                      <w:between w:val="nil"/>
                    </w:pBdr>
                    <w:ind w:left="0" w:hanging="2"/>
                    <w:jc w:val="center"/>
                    <w:rPr>
                      <w:color w:val="000000"/>
                      <w:sz w:val="18"/>
                      <w:szCs w:val="18"/>
                    </w:rPr>
                  </w:pPr>
                </w:p>
                <w:p w:rsidR="00D05CE9" w:rsidRDefault="004955EC">
                  <w:pPr>
                    <w:pBdr>
                      <w:top w:val="nil"/>
                      <w:left w:val="nil"/>
                      <w:bottom w:val="nil"/>
                      <w:right w:val="nil"/>
                      <w:between w:val="nil"/>
                    </w:pBdr>
                    <w:ind w:left="0" w:hanging="2"/>
                    <w:jc w:val="center"/>
                    <w:rPr>
                      <w:color w:val="000000"/>
                      <w:sz w:val="18"/>
                      <w:szCs w:val="18"/>
                    </w:rPr>
                  </w:pPr>
                  <w:r>
                    <w:rPr>
                      <w:color w:val="000000"/>
                      <w:sz w:val="18"/>
                      <w:szCs w:val="18"/>
                    </w:rPr>
                    <w:t>TA</w:t>
                  </w:r>
                </w:p>
              </w:tc>
              <w:tc>
                <w:tcPr>
                  <w:tcW w:w="1620" w:type="dxa"/>
                  <w:tcBorders>
                    <w:top w:val="single" w:sz="4" w:space="0" w:color="000000"/>
                    <w:left w:val="single" w:sz="4" w:space="0" w:color="000000"/>
                    <w:bottom w:val="single" w:sz="4" w:space="0" w:color="000000"/>
                    <w:right w:val="single" w:sz="4" w:space="0" w:color="000000"/>
                  </w:tcBorders>
                </w:tcPr>
                <w:p w:rsidR="00D05CE9" w:rsidRDefault="00D05CE9">
                  <w:pPr>
                    <w:pBdr>
                      <w:top w:val="nil"/>
                      <w:left w:val="nil"/>
                      <w:bottom w:val="nil"/>
                      <w:right w:val="nil"/>
                      <w:between w:val="nil"/>
                    </w:pBdr>
                    <w:ind w:left="0" w:hanging="2"/>
                    <w:jc w:val="center"/>
                    <w:rPr>
                      <w:color w:val="000000"/>
                      <w:sz w:val="18"/>
                      <w:szCs w:val="18"/>
                    </w:rPr>
                  </w:pPr>
                </w:p>
                <w:p w:rsidR="00D05CE9" w:rsidRDefault="004955EC">
                  <w:pPr>
                    <w:pBdr>
                      <w:top w:val="nil"/>
                      <w:left w:val="nil"/>
                      <w:bottom w:val="nil"/>
                      <w:right w:val="nil"/>
                      <w:between w:val="nil"/>
                    </w:pBdr>
                    <w:ind w:left="0" w:hanging="2"/>
                    <w:jc w:val="center"/>
                    <w:rPr>
                      <w:color w:val="000000"/>
                      <w:sz w:val="18"/>
                      <w:szCs w:val="18"/>
                    </w:rPr>
                  </w:pPr>
                  <w:r>
                    <w:rPr>
                      <w:color w:val="000000"/>
                      <w:sz w:val="18"/>
                      <w:szCs w:val="18"/>
                    </w:rPr>
                    <w:t>(TD + TC)</w:t>
                  </w:r>
                </w:p>
              </w:tc>
              <w:tc>
                <w:tcPr>
                  <w:tcW w:w="1782" w:type="dxa"/>
                  <w:tcBorders>
                    <w:top w:val="single" w:sz="4" w:space="0" w:color="000000"/>
                    <w:left w:val="single" w:sz="4" w:space="0" w:color="000000"/>
                    <w:bottom w:val="single" w:sz="4" w:space="0" w:color="000000"/>
                    <w:right w:val="single" w:sz="4" w:space="0" w:color="000000"/>
                  </w:tcBorders>
                </w:tcPr>
                <w:p w:rsidR="00D05CE9" w:rsidRDefault="00D05CE9">
                  <w:pPr>
                    <w:pBdr>
                      <w:top w:val="nil"/>
                      <w:left w:val="nil"/>
                      <w:bottom w:val="nil"/>
                      <w:right w:val="nil"/>
                      <w:between w:val="nil"/>
                    </w:pBdr>
                    <w:ind w:left="0" w:hanging="2"/>
                    <w:jc w:val="center"/>
                    <w:rPr>
                      <w:color w:val="000000"/>
                      <w:sz w:val="18"/>
                      <w:szCs w:val="18"/>
                    </w:rPr>
                  </w:pPr>
                </w:p>
                <w:p w:rsidR="00D05CE9" w:rsidRDefault="004955EC">
                  <w:pPr>
                    <w:pBdr>
                      <w:top w:val="nil"/>
                      <w:left w:val="nil"/>
                      <w:bottom w:val="nil"/>
                      <w:right w:val="nil"/>
                      <w:between w:val="nil"/>
                    </w:pBdr>
                    <w:ind w:left="0" w:hanging="2"/>
                    <w:jc w:val="center"/>
                    <w:rPr>
                      <w:color w:val="000000"/>
                      <w:sz w:val="18"/>
                      <w:szCs w:val="18"/>
                    </w:rPr>
                  </w:pPr>
                  <w:r>
                    <w:rPr>
                      <w:color w:val="000000"/>
                      <w:sz w:val="18"/>
                      <w:szCs w:val="18"/>
                    </w:rPr>
                    <w:t>(TD + TC +TA)</w:t>
                  </w:r>
                </w:p>
              </w:tc>
              <w:tc>
                <w:tcPr>
                  <w:tcW w:w="1789" w:type="dxa"/>
                  <w:tcBorders>
                    <w:top w:val="single" w:sz="4" w:space="0" w:color="000000"/>
                    <w:left w:val="single" w:sz="4" w:space="0" w:color="000000"/>
                    <w:bottom w:val="single" w:sz="4" w:space="0" w:color="000000"/>
                    <w:right w:val="single" w:sz="4" w:space="0" w:color="000000"/>
                  </w:tcBorders>
                </w:tcPr>
                <w:p w:rsidR="00D05CE9" w:rsidRDefault="00D05CE9">
                  <w:pPr>
                    <w:pBdr>
                      <w:top w:val="nil"/>
                      <w:left w:val="nil"/>
                      <w:bottom w:val="nil"/>
                      <w:right w:val="nil"/>
                      <w:between w:val="nil"/>
                    </w:pBdr>
                    <w:ind w:left="0" w:hanging="2"/>
                    <w:jc w:val="center"/>
                    <w:rPr>
                      <w:color w:val="000000"/>
                      <w:sz w:val="18"/>
                      <w:szCs w:val="18"/>
                    </w:rPr>
                  </w:pPr>
                </w:p>
                <w:p w:rsidR="00D05CE9" w:rsidRDefault="004955EC">
                  <w:pPr>
                    <w:pBdr>
                      <w:top w:val="nil"/>
                      <w:left w:val="nil"/>
                      <w:bottom w:val="nil"/>
                      <w:right w:val="nil"/>
                      <w:between w:val="nil"/>
                    </w:pBdr>
                    <w:ind w:left="0" w:hanging="2"/>
                    <w:jc w:val="center"/>
                    <w:rPr>
                      <w:color w:val="000000"/>
                      <w:sz w:val="18"/>
                      <w:szCs w:val="18"/>
                    </w:rPr>
                  </w:pPr>
                  <w:r>
                    <w:rPr>
                      <w:color w:val="000000"/>
                      <w:sz w:val="18"/>
                      <w:szCs w:val="18"/>
                    </w:rPr>
                    <w:t>X 16 semanas</w:t>
                  </w:r>
                </w:p>
                <w:p w:rsidR="00D05CE9" w:rsidRDefault="00D05CE9">
                  <w:pPr>
                    <w:pBdr>
                      <w:top w:val="nil"/>
                      <w:left w:val="nil"/>
                      <w:bottom w:val="nil"/>
                      <w:right w:val="nil"/>
                      <w:between w:val="nil"/>
                    </w:pBdr>
                    <w:ind w:left="0" w:hanging="2"/>
                    <w:jc w:val="center"/>
                    <w:rPr>
                      <w:color w:val="000000"/>
                      <w:sz w:val="18"/>
                      <w:szCs w:val="18"/>
                    </w:rPr>
                  </w:pPr>
                </w:p>
              </w:tc>
              <w:tc>
                <w:tcPr>
                  <w:tcW w:w="992" w:type="dxa"/>
                  <w:tcBorders>
                    <w:top w:val="single" w:sz="4" w:space="0" w:color="000000"/>
                    <w:left w:val="single" w:sz="4" w:space="0" w:color="000000"/>
                    <w:bottom w:val="single" w:sz="4" w:space="0" w:color="000000"/>
                    <w:right w:val="single" w:sz="4" w:space="0" w:color="000000"/>
                  </w:tcBorders>
                </w:tcPr>
                <w:p w:rsidR="00D05CE9" w:rsidRDefault="00D05CE9">
                  <w:pPr>
                    <w:pBdr>
                      <w:top w:val="nil"/>
                      <w:left w:val="nil"/>
                      <w:bottom w:val="nil"/>
                      <w:right w:val="nil"/>
                      <w:between w:val="nil"/>
                    </w:pBdr>
                    <w:ind w:left="0" w:hanging="2"/>
                    <w:jc w:val="center"/>
                    <w:rPr>
                      <w:color w:val="000000"/>
                      <w:sz w:val="18"/>
                      <w:szCs w:val="18"/>
                    </w:rPr>
                  </w:pPr>
                </w:p>
              </w:tc>
            </w:tr>
            <w:tr w:rsidR="00D05CE9">
              <w:trPr>
                <w:trHeight w:val="644"/>
              </w:trPr>
              <w:tc>
                <w:tcPr>
                  <w:tcW w:w="1305" w:type="dxa"/>
                  <w:tcBorders>
                    <w:top w:val="single" w:sz="4" w:space="0" w:color="000000"/>
                    <w:left w:val="single" w:sz="4" w:space="0" w:color="000000"/>
                    <w:bottom w:val="single" w:sz="4" w:space="0" w:color="000000"/>
                    <w:right w:val="single" w:sz="4" w:space="0" w:color="000000"/>
                  </w:tcBorders>
                </w:tcPr>
                <w:p w:rsidR="00D05CE9" w:rsidRDefault="00D05CE9">
                  <w:pPr>
                    <w:pBdr>
                      <w:top w:val="nil"/>
                      <w:left w:val="nil"/>
                      <w:bottom w:val="nil"/>
                      <w:right w:val="nil"/>
                      <w:between w:val="nil"/>
                    </w:pBdr>
                    <w:ind w:left="0" w:hanging="2"/>
                    <w:jc w:val="center"/>
                    <w:rPr>
                      <w:color w:val="000000"/>
                      <w:sz w:val="18"/>
                      <w:szCs w:val="18"/>
                    </w:rPr>
                  </w:pPr>
                </w:p>
                <w:p w:rsidR="00D05CE9" w:rsidRDefault="004955EC">
                  <w:pPr>
                    <w:pBdr>
                      <w:top w:val="nil"/>
                      <w:left w:val="nil"/>
                      <w:bottom w:val="nil"/>
                      <w:right w:val="nil"/>
                      <w:between w:val="nil"/>
                    </w:pBdr>
                    <w:ind w:left="0" w:hanging="2"/>
                    <w:jc w:val="center"/>
                    <w:rPr>
                      <w:color w:val="000000"/>
                      <w:sz w:val="18"/>
                      <w:szCs w:val="18"/>
                    </w:rPr>
                  </w:pPr>
                  <w:r>
                    <w:rPr>
                      <w:color w:val="000000"/>
                      <w:sz w:val="18"/>
                      <w:szCs w:val="18"/>
                    </w:rPr>
                    <w:t>T-P</w:t>
                  </w:r>
                </w:p>
              </w:tc>
              <w:tc>
                <w:tcPr>
                  <w:tcW w:w="470" w:type="dxa"/>
                  <w:tcBorders>
                    <w:top w:val="single" w:sz="4" w:space="0" w:color="000000"/>
                    <w:left w:val="single" w:sz="4" w:space="0" w:color="000000"/>
                    <w:bottom w:val="single" w:sz="4" w:space="0" w:color="000000"/>
                    <w:right w:val="single" w:sz="4" w:space="0" w:color="000000"/>
                  </w:tcBorders>
                </w:tcPr>
                <w:p w:rsidR="00D05CE9" w:rsidRDefault="00D05CE9">
                  <w:pPr>
                    <w:pBdr>
                      <w:top w:val="nil"/>
                      <w:left w:val="nil"/>
                      <w:bottom w:val="nil"/>
                      <w:right w:val="nil"/>
                      <w:between w:val="nil"/>
                    </w:pBdr>
                    <w:ind w:left="0" w:hanging="2"/>
                    <w:jc w:val="center"/>
                    <w:rPr>
                      <w:color w:val="000000"/>
                      <w:sz w:val="18"/>
                      <w:szCs w:val="18"/>
                    </w:rPr>
                  </w:pPr>
                </w:p>
                <w:p w:rsidR="00D05CE9" w:rsidRDefault="004955EC">
                  <w:pPr>
                    <w:pBdr>
                      <w:top w:val="nil"/>
                      <w:left w:val="nil"/>
                      <w:bottom w:val="nil"/>
                      <w:right w:val="nil"/>
                      <w:between w:val="nil"/>
                    </w:pBdr>
                    <w:ind w:left="0" w:hanging="2"/>
                    <w:jc w:val="center"/>
                    <w:rPr>
                      <w:color w:val="000000"/>
                      <w:sz w:val="18"/>
                      <w:szCs w:val="18"/>
                    </w:rPr>
                  </w:pPr>
                  <w:r>
                    <w:rPr>
                      <w:color w:val="000000"/>
                      <w:sz w:val="18"/>
                      <w:szCs w:val="18"/>
                    </w:rPr>
                    <w:t>4</w:t>
                  </w:r>
                </w:p>
              </w:tc>
              <w:tc>
                <w:tcPr>
                  <w:tcW w:w="656" w:type="dxa"/>
                  <w:tcBorders>
                    <w:top w:val="single" w:sz="4" w:space="0" w:color="000000"/>
                    <w:left w:val="single" w:sz="4" w:space="0" w:color="000000"/>
                    <w:bottom w:val="single" w:sz="4" w:space="0" w:color="000000"/>
                    <w:right w:val="single" w:sz="4" w:space="0" w:color="000000"/>
                  </w:tcBorders>
                </w:tcPr>
                <w:p w:rsidR="00D05CE9" w:rsidRDefault="00D05CE9">
                  <w:pPr>
                    <w:pBdr>
                      <w:top w:val="nil"/>
                      <w:left w:val="nil"/>
                      <w:bottom w:val="nil"/>
                      <w:right w:val="nil"/>
                      <w:between w:val="nil"/>
                    </w:pBdr>
                    <w:ind w:left="0" w:hanging="2"/>
                    <w:jc w:val="center"/>
                    <w:rPr>
                      <w:color w:val="000000"/>
                      <w:sz w:val="18"/>
                      <w:szCs w:val="18"/>
                    </w:rPr>
                  </w:pPr>
                </w:p>
                <w:p w:rsidR="00D05CE9" w:rsidRDefault="004955EC">
                  <w:pPr>
                    <w:pBdr>
                      <w:top w:val="nil"/>
                      <w:left w:val="nil"/>
                      <w:bottom w:val="nil"/>
                      <w:right w:val="nil"/>
                      <w:between w:val="nil"/>
                    </w:pBdr>
                    <w:ind w:left="0" w:hanging="2"/>
                    <w:jc w:val="center"/>
                    <w:rPr>
                      <w:color w:val="000000"/>
                      <w:sz w:val="18"/>
                      <w:szCs w:val="18"/>
                    </w:rPr>
                  </w:pPr>
                  <w:r>
                    <w:rPr>
                      <w:color w:val="000000"/>
                      <w:sz w:val="18"/>
                      <w:szCs w:val="18"/>
                    </w:rPr>
                    <w:t>2</w:t>
                  </w:r>
                </w:p>
              </w:tc>
              <w:tc>
                <w:tcPr>
                  <w:tcW w:w="507" w:type="dxa"/>
                  <w:tcBorders>
                    <w:top w:val="single" w:sz="4" w:space="0" w:color="000000"/>
                    <w:left w:val="single" w:sz="4" w:space="0" w:color="000000"/>
                    <w:bottom w:val="single" w:sz="4" w:space="0" w:color="000000"/>
                    <w:right w:val="single" w:sz="4" w:space="0" w:color="000000"/>
                  </w:tcBorders>
                </w:tcPr>
                <w:p w:rsidR="00D05CE9" w:rsidRDefault="00D05CE9">
                  <w:pPr>
                    <w:pBdr>
                      <w:top w:val="nil"/>
                      <w:left w:val="nil"/>
                      <w:bottom w:val="nil"/>
                      <w:right w:val="nil"/>
                      <w:between w:val="nil"/>
                    </w:pBdr>
                    <w:ind w:left="0" w:hanging="2"/>
                    <w:jc w:val="center"/>
                    <w:rPr>
                      <w:color w:val="000000"/>
                      <w:sz w:val="18"/>
                      <w:szCs w:val="18"/>
                    </w:rPr>
                  </w:pPr>
                </w:p>
                <w:p w:rsidR="00D05CE9" w:rsidRDefault="004955EC">
                  <w:pPr>
                    <w:pBdr>
                      <w:top w:val="nil"/>
                      <w:left w:val="nil"/>
                      <w:bottom w:val="nil"/>
                      <w:right w:val="nil"/>
                      <w:between w:val="nil"/>
                    </w:pBdr>
                    <w:ind w:left="0" w:hanging="2"/>
                    <w:jc w:val="center"/>
                    <w:rPr>
                      <w:color w:val="000000"/>
                      <w:sz w:val="18"/>
                      <w:szCs w:val="18"/>
                    </w:rPr>
                  </w:pPr>
                  <w:r>
                    <w:rPr>
                      <w:color w:val="000000"/>
                      <w:sz w:val="18"/>
                      <w:szCs w:val="18"/>
                    </w:rPr>
                    <w:t>3</w:t>
                  </w:r>
                </w:p>
              </w:tc>
              <w:tc>
                <w:tcPr>
                  <w:tcW w:w="1620" w:type="dxa"/>
                  <w:tcBorders>
                    <w:top w:val="single" w:sz="4" w:space="0" w:color="000000"/>
                    <w:left w:val="single" w:sz="4" w:space="0" w:color="000000"/>
                    <w:bottom w:val="single" w:sz="4" w:space="0" w:color="000000"/>
                    <w:right w:val="single" w:sz="4" w:space="0" w:color="000000"/>
                  </w:tcBorders>
                </w:tcPr>
                <w:p w:rsidR="00D05CE9" w:rsidRDefault="00D05CE9">
                  <w:pPr>
                    <w:pBdr>
                      <w:top w:val="nil"/>
                      <w:left w:val="nil"/>
                      <w:bottom w:val="nil"/>
                      <w:right w:val="nil"/>
                      <w:between w:val="nil"/>
                    </w:pBdr>
                    <w:ind w:left="0" w:hanging="2"/>
                    <w:jc w:val="center"/>
                    <w:rPr>
                      <w:color w:val="000000"/>
                      <w:sz w:val="18"/>
                      <w:szCs w:val="18"/>
                    </w:rPr>
                  </w:pPr>
                </w:p>
                <w:p w:rsidR="00D05CE9" w:rsidRDefault="004955EC">
                  <w:pPr>
                    <w:pBdr>
                      <w:top w:val="nil"/>
                      <w:left w:val="nil"/>
                      <w:bottom w:val="nil"/>
                      <w:right w:val="nil"/>
                      <w:between w:val="nil"/>
                    </w:pBdr>
                    <w:ind w:left="0" w:hanging="2"/>
                    <w:jc w:val="center"/>
                    <w:rPr>
                      <w:color w:val="000000"/>
                      <w:sz w:val="18"/>
                      <w:szCs w:val="18"/>
                    </w:rPr>
                  </w:pPr>
                  <w:r>
                    <w:rPr>
                      <w:color w:val="000000"/>
                      <w:sz w:val="18"/>
                      <w:szCs w:val="18"/>
                    </w:rPr>
                    <w:t>6</w:t>
                  </w:r>
                </w:p>
              </w:tc>
              <w:tc>
                <w:tcPr>
                  <w:tcW w:w="1782" w:type="dxa"/>
                  <w:tcBorders>
                    <w:top w:val="single" w:sz="4" w:space="0" w:color="000000"/>
                    <w:left w:val="single" w:sz="4" w:space="0" w:color="000000"/>
                    <w:bottom w:val="single" w:sz="4" w:space="0" w:color="000000"/>
                    <w:right w:val="single" w:sz="4" w:space="0" w:color="000000"/>
                  </w:tcBorders>
                </w:tcPr>
                <w:p w:rsidR="00D05CE9" w:rsidRDefault="00D05CE9">
                  <w:pPr>
                    <w:pBdr>
                      <w:top w:val="nil"/>
                      <w:left w:val="nil"/>
                      <w:bottom w:val="nil"/>
                      <w:right w:val="nil"/>
                      <w:between w:val="nil"/>
                    </w:pBdr>
                    <w:ind w:left="0" w:hanging="2"/>
                    <w:jc w:val="center"/>
                    <w:rPr>
                      <w:color w:val="000000"/>
                      <w:sz w:val="18"/>
                      <w:szCs w:val="18"/>
                    </w:rPr>
                  </w:pPr>
                </w:p>
                <w:p w:rsidR="00D05CE9" w:rsidRDefault="004955EC">
                  <w:pPr>
                    <w:pBdr>
                      <w:top w:val="nil"/>
                      <w:left w:val="nil"/>
                      <w:bottom w:val="nil"/>
                      <w:right w:val="nil"/>
                      <w:between w:val="nil"/>
                    </w:pBdr>
                    <w:ind w:left="0" w:hanging="2"/>
                    <w:jc w:val="center"/>
                    <w:rPr>
                      <w:color w:val="000000"/>
                      <w:sz w:val="18"/>
                      <w:szCs w:val="18"/>
                    </w:rPr>
                  </w:pPr>
                  <w:r>
                    <w:rPr>
                      <w:color w:val="000000"/>
                      <w:sz w:val="18"/>
                      <w:szCs w:val="18"/>
                    </w:rPr>
                    <w:t>9</w:t>
                  </w:r>
                </w:p>
              </w:tc>
              <w:tc>
                <w:tcPr>
                  <w:tcW w:w="1789" w:type="dxa"/>
                  <w:tcBorders>
                    <w:top w:val="single" w:sz="4" w:space="0" w:color="000000"/>
                    <w:left w:val="single" w:sz="4" w:space="0" w:color="000000"/>
                    <w:bottom w:val="single" w:sz="4" w:space="0" w:color="000000"/>
                    <w:right w:val="single" w:sz="4" w:space="0" w:color="000000"/>
                  </w:tcBorders>
                </w:tcPr>
                <w:p w:rsidR="00D05CE9" w:rsidRDefault="00D05CE9">
                  <w:pPr>
                    <w:pBdr>
                      <w:top w:val="nil"/>
                      <w:left w:val="nil"/>
                      <w:bottom w:val="nil"/>
                      <w:right w:val="nil"/>
                      <w:between w:val="nil"/>
                    </w:pBdr>
                    <w:ind w:left="0" w:hanging="2"/>
                    <w:jc w:val="center"/>
                    <w:rPr>
                      <w:color w:val="000000"/>
                      <w:sz w:val="18"/>
                      <w:szCs w:val="18"/>
                    </w:rPr>
                  </w:pPr>
                </w:p>
                <w:p w:rsidR="00D05CE9" w:rsidRDefault="004955EC">
                  <w:pPr>
                    <w:pBdr>
                      <w:top w:val="nil"/>
                      <w:left w:val="nil"/>
                      <w:bottom w:val="nil"/>
                      <w:right w:val="nil"/>
                      <w:between w:val="nil"/>
                    </w:pBdr>
                    <w:ind w:left="0" w:hanging="2"/>
                    <w:jc w:val="center"/>
                    <w:rPr>
                      <w:color w:val="000000"/>
                      <w:sz w:val="18"/>
                      <w:szCs w:val="18"/>
                    </w:rPr>
                  </w:pPr>
                  <w:r>
                    <w:rPr>
                      <w:color w:val="000000"/>
                      <w:sz w:val="18"/>
                      <w:szCs w:val="18"/>
                    </w:rPr>
                    <w:t>144</w:t>
                  </w:r>
                </w:p>
              </w:tc>
              <w:tc>
                <w:tcPr>
                  <w:tcW w:w="992" w:type="dxa"/>
                  <w:tcBorders>
                    <w:top w:val="single" w:sz="4" w:space="0" w:color="000000"/>
                    <w:left w:val="single" w:sz="4" w:space="0" w:color="000000"/>
                    <w:bottom w:val="single" w:sz="4" w:space="0" w:color="000000"/>
                    <w:right w:val="single" w:sz="4" w:space="0" w:color="000000"/>
                  </w:tcBorders>
                </w:tcPr>
                <w:p w:rsidR="00D05CE9" w:rsidRDefault="00D05CE9">
                  <w:pPr>
                    <w:pBdr>
                      <w:top w:val="nil"/>
                      <w:left w:val="nil"/>
                      <w:bottom w:val="nil"/>
                      <w:right w:val="nil"/>
                      <w:between w:val="nil"/>
                    </w:pBdr>
                    <w:ind w:left="0" w:hanging="2"/>
                    <w:jc w:val="center"/>
                    <w:rPr>
                      <w:color w:val="000000"/>
                      <w:sz w:val="18"/>
                      <w:szCs w:val="18"/>
                    </w:rPr>
                  </w:pPr>
                </w:p>
                <w:p w:rsidR="00D05CE9" w:rsidRDefault="004955EC">
                  <w:pPr>
                    <w:pBdr>
                      <w:top w:val="nil"/>
                      <w:left w:val="nil"/>
                      <w:bottom w:val="nil"/>
                      <w:right w:val="nil"/>
                      <w:between w:val="nil"/>
                    </w:pBdr>
                    <w:ind w:left="0" w:hanging="2"/>
                    <w:jc w:val="center"/>
                    <w:rPr>
                      <w:color w:val="000000"/>
                      <w:sz w:val="18"/>
                      <w:szCs w:val="18"/>
                    </w:rPr>
                  </w:pPr>
                  <w:r>
                    <w:rPr>
                      <w:color w:val="000000"/>
                      <w:sz w:val="18"/>
                      <w:szCs w:val="18"/>
                    </w:rPr>
                    <w:t>3</w:t>
                  </w:r>
                </w:p>
              </w:tc>
            </w:tr>
          </w:tbl>
          <w:p w:rsidR="00D05CE9" w:rsidRDefault="00D05CE9">
            <w:pPr>
              <w:ind w:left="0" w:hanging="2"/>
              <w:rPr>
                <w:sz w:val="18"/>
                <w:szCs w:val="18"/>
              </w:rPr>
            </w:pPr>
          </w:p>
          <w:p w:rsidR="00D05CE9" w:rsidRDefault="00D05CE9">
            <w:pPr>
              <w:ind w:left="0" w:hanging="2"/>
              <w:rPr>
                <w:sz w:val="20"/>
                <w:szCs w:val="20"/>
              </w:rPr>
            </w:pPr>
          </w:p>
          <w:p w:rsidR="00D05CE9" w:rsidRDefault="004955EC">
            <w:pPr>
              <w:ind w:left="0" w:hanging="2"/>
              <w:rPr>
                <w:sz w:val="20"/>
                <w:szCs w:val="20"/>
              </w:rPr>
            </w:pPr>
            <w:r>
              <w:rPr>
                <w:b/>
                <w:i/>
                <w:sz w:val="20"/>
                <w:szCs w:val="20"/>
              </w:rPr>
              <w:t>Trabajo Presencial Directo (TD)</w:t>
            </w:r>
            <w:r>
              <w:rPr>
                <w:sz w:val="20"/>
                <w:szCs w:val="20"/>
              </w:rPr>
              <w:t>: trabajo de aula con plenaria de todos los estudiantes.</w:t>
            </w:r>
          </w:p>
          <w:p w:rsidR="00D05CE9" w:rsidRDefault="004955EC">
            <w:pPr>
              <w:ind w:left="0" w:hanging="2"/>
              <w:rPr>
                <w:sz w:val="20"/>
                <w:szCs w:val="20"/>
              </w:rPr>
            </w:pPr>
            <w:r>
              <w:rPr>
                <w:b/>
                <w:i/>
                <w:sz w:val="20"/>
                <w:szCs w:val="20"/>
              </w:rPr>
              <w:t xml:space="preserve">Trabajo </w:t>
            </w:r>
            <w:proofErr w:type="spellStart"/>
            <w:r>
              <w:rPr>
                <w:b/>
                <w:i/>
                <w:sz w:val="20"/>
                <w:szCs w:val="20"/>
              </w:rPr>
              <w:t>Mediado_Cooperativo</w:t>
            </w:r>
            <w:proofErr w:type="spellEnd"/>
            <w:r>
              <w:rPr>
                <w:b/>
                <w:i/>
                <w:sz w:val="20"/>
                <w:szCs w:val="20"/>
              </w:rPr>
              <w:t xml:space="preserve"> (TC)</w:t>
            </w:r>
            <w:r>
              <w:rPr>
                <w:sz w:val="20"/>
                <w:szCs w:val="20"/>
              </w:rPr>
              <w:t>: Trabajo de tutoría del docente a pequeños grupos o de forma individual a los estudiantes.</w:t>
            </w:r>
          </w:p>
          <w:p w:rsidR="00D05CE9" w:rsidRDefault="004955EC">
            <w:pPr>
              <w:ind w:left="0" w:hanging="2"/>
            </w:pPr>
            <w:r>
              <w:rPr>
                <w:b/>
                <w:i/>
                <w:sz w:val="20"/>
                <w:szCs w:val="20"/>
              </w:rPr>
              <w:t xml:space="preserve">Trabajo Autónomo (TA): </w:t>
            </w:r>
            <w:r>
              <w:rPr>
                <w:sz w:val="20"/>
                <w:szCs w:val="20"/>
              </w:rPr>
              <w:t>Trabajo del estudiante sin presencia del docente, que se puede realizar en distintas instancias: en grupos de trabajo o en forma individual, en casa o en biblioteca, laboratorio, etc.)</w:t>
            </w:r>
          </w:p>
          <w:p w:rsidR="00D05CE9" w:rsidRDefault="00D05CE9">
            <w:pPr>
              <w:ind w:left="0" w:hanging="2"/>
            </w:pPr>
          </w:p>
          <w:p w:rsidR="00D05CE9" w:rsidRDefault="00D05CE9">
            <w:pPr>
              <w:ind w:left="0" w:hanging="2"/>
            </w:pPr>
          </w:p>
          <w:p w:rsidR="00D05CE9" w:rsidRDefault="00D05CE9">
            <w:pPr>
              <w:ind w:left="0" w:hanging="2"/>
            </w:pPr>
          </w:p>
          <w:p w:rsidR="00D05CE9" w:rsidRDefault="00D05CE9">
            <w:pPr>
              <w:ind w:left="0" w:hanging="2"/>
            </w:pPr>
          </w:p>
          <w:p w:rsidR="00D05CE9" w:rsidRDefault="00D05CE9">
            <w:pPr>
              <w:ind w:left="0" w:hanging="2"/>
            </w:pPr>
          </w:p>
          <w:p w:rsidR="00D05CE9" w:rsidRDefault="00D05CE9">
            <w:pPr>
              <w:ind w:left="0" w:hanging="2"/>
            </w:pPr>
          </w:p>
          <w:p w:rsidR="00D05CE9" w:rsidRDefault="00D05CE9">
            <w:pPr>
              <w:ind w:left="0" w:hanging="2"/>
            </w:pPr>
          </w:p>
          <w:p w:rsidR="00D05CE9" w:rsidRDefault="00D05CE9">
            <w:pPr>
              <w:ind w:left="0" w:hanging="2"/>
            </w:pPr>
          </w:p>
          <w:p w:rsidR="00D05CE9" w:rsidRDefault="00D05CE9">
            <w:pPr>
              <w:ind w:left="0" w:hanging="2"/>
            </w:pPr>
          </w:p>
          <w:p w:rsidR="00D05CE9" w:rsidRDefault="00D05CE9">
            <w:pPr>
              <w:ind w:left="0" w:hanging="2"/>
            </w:pPr>
          </w:p>
          <w:p w:rsidR="00D05CE9" w:rsidRDefault="00D05CE9">
            <w:pPr>
              <w:ind w:left="0" w:hanging="2"/>
            </w:pPr>
          </w:p>
          <w:p w:rsidR="00D05CE9" w:rsidRDefault="00D05CE9">
            <w:pPr>
              <w:ind w:left="0" w:hanging="2"/>
            </w:pPr>
          </w:p>
          <w:p w:rsidR="00D05CE9" w:rsidRDefault="00D05CE9">
            <w:pPr>
              <w:ind w:left="0" w:hanging="2"/>
            </w:pPr>
          </w:p>
          <w:p w:rsidR="00D05CE9" w:rsidRDefault="00D05CE9">
            <w:pPr>
              <w:ind w:left="0" w:hanging="2"/>
            </w:pPr>
          </w:p>
          <w:p w:rsidR="00D05CE9" w:rsidRDefault="00D05CE9">
            <w:pPr>
              <w:ind w:left="0" w:hanging="2"/>
            </w:pPr>
          </w:p>
          <w:p w:rsidR="00D05CE9" w:rsidRDefault="00D05CE9">
            <w:pPr>
              <w:ind w:left="0" w:hanging="2"/>
            </w:pPr>
          </w:p>
          <w:p w:rsidR="00D05CE9" w:rsidRDefault="00D05CE9">
            <w:pPr>
              <w:ind w:left="0" w:hanging="2"/>
            </w:pPr>
          </w:p>
          <w:p w:rsidR="00D05CE9" w:rsidRDefault="00D05CE9">
            <w:pPr>
              <w:ind w:left="0" w:hanging="2"/>
            </w:pPr>
          </w:p>
          <w:p w:rsidR="00D05CE9" w:rsidRDefault="00D05CE9">
            <w:pPr>
              <w:ind w:left="0" w:hanging="2"/>
            </w:pPr>
          </w:p>
        </w:tc>
      </w:tr>
      <w:tr w:rsidR="00D05CE9">
        <w:trPr>
          <w:trHeight w:val="430"/>
        </w:trPr>
        <w:tc>
          <w:tcPr>
            <w:tcW w:w="9498" w:type="dxa"/>
            <w:gridSpan w:val="7"/>
            <w:tcBorders>
              <w:bottom w:val="single" w:sz="4" w:space="0" w:color="000000"/>
            </w:tcBorders>
          </w:tcPr>
          <w:p w:rsidR="00D05CE9" w:rsidRDefault="004955EC">
            <w:pPr>
              <w:ind w:left="0" w:hanging="2"/>
              <w:jc w:val="center"/>
            </w:pPr>
            <w:r>
              <w:rPr>
                <w:b/>
              </w:rPr>
              <w:lastRenderedPageBreak/>
              <w:t xml:space="preserve">IV. RECURSOS </w:t>
            </w:r>
          </w:p>
        </w:tc>
      </w:tr>
      <w:tr w:rsidR="00D05CE9">
        <w:trPr>
          <w:trHeight w:val="558"/>
        </w:trPr>
        <w:tc>
          <w:tcPr>
            <w:tcW w:w="9498" w:type="dxa"/>
            <w:gridSpan w:val="7"/>
            <w:tcBorders>
              <w:top w:val="single" w:sz="4" w:space="0" w:color="000000"/>
              <w:bottom w:val="single" w:sz="4" w:space="0" w:color="000000"/>
            </w:tcBorders>
          </w:tcPr>
          <w:p w:rsidR="00D05CE9" w:rsidRDefault="004955EC">
            <w:pPr>
              <w:ind w:left="0" w:hanging="2"/>
            </w:pPr>
            <w:r>
              <w:lastRenderedPageBreak/>
              <w:t xml:space="preserve">En el aula de clase se hace imprescindible contar con un Video Beam y un computador tipo PC para presentación de las exposiciones magistrales y de los estudiantes, así como de un tablero </w:t>
            </w:r>
          </w:p>
          <w:p w:rsidR="00D05CE9" w:rsidRDefault="004955EC">
            <w:pPr>
              <w:ind w:left="0" w:hanging="2"/>
            </w:pPr>
            <w:r>
              <w:t>en acrílico, sus respectivos marcadores y borrador.  Un retroproyect</w:t>
            </w:r>
            <w:r>
              <w:t>or de acetatos y de opacos también puede ser requerido esporádicamente.  El acceso al laboratorio de electrónica propio y a otros según convenios, así como a los centros de cómputo facilitaría ciertas sesiones de demostración y simulación.  Es recomendable</w:t>
            </w:r>
            <w:r>
              <w:t xml:space="preserve"> que cada estudiante tenga acceso a un computador tipo PC y a Internet como el descrito para el aula, por lo menos cuatro (4) horas a la semana. El software necesario para el curso será suministrado por la Universidad y por el Profesor para que el estudian</w:t>
            </w:r>
            <w:r>
              <w:t xml:space="preserve">te haga las respectivas copias, cuando la licencia lo permita o en caso contrario se empleará software libre.  Software recomendado: </w:t>
            </w:r>
            <w:proofErr w:type="spellStart"/>
            <w:r>
              <w:t>Labview</w:t>
            </w:r>
            <w:proofErr w:type="spellEnd"/>
            <w:r>
              <w:t>, CMAP Tools y los básicos para ingeniería.</w:t>
            </w:r>
          </w:p>
          <w:p w:rsidR="00D05CE9" w:rsidRDefault="00D05CE9">
            <w:pPr>
              <w:ind w:left="0" w:hanging="2"/>
            </w:pPr>
          </w:p>
          <w:p w:rsidR="00D05CE9" w:rsidRDefault="004955EC">
            <w:pPr>
              <w:ind w:left="0" w:hanging="2"/>
            </w:pPr>
            <w:r>
              <w:t>Se promoverán las prácticas libres de los estudiantes (en la Universida</w:t>
            </w:r>
            <w:r>
              <w:t>d y en casa) utilizando las herramientas de software y hardware recomendadas para el curso.</w:t>
            </w:r>
          </w:p>
          <w:p w:rsidR="00D05CE9" w:rsidRDefault="00D05CE9">
            <w:pPr>
              <w:ind w:left="0" w:hanging="2"/>
            </w:pPr>
          </w:p>
          <w:tbl>
            <w:tblPr>
              <w:tblStyle w:val="a1"/>
              <w:tblW w:w="949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98"/>
            </w:tblGrid>
            <w:tr w:rsidR="00D05CE9">
              <w:trPr>
                <w:trHeight w:val="551"/>
              </w:trPr>
              <w:tc>
                <w:tcPr>
                  <w:tcW w:w="9498" w:type="dxa"/>
                  <w:tcBorders>
                    <w:top w:val="single" w:sz="4" w:space="0" w:color="000000"/>
                    <w:left w:val="single" w:sz="4" w:space="0" w:color="000000"/>
                    <w:bottom w:val="single" w:sz="4" w:space="0" w:color="000000"/>
                    <w:right w:val="single" w:sz="4" w:space="0" w:color="000000"/>
                  </w:tcBorders>
                  <w:vAlign w:val="center"/>
                </w:tcPr>
                <w:p w:rsidR="00D05CE9" w:rsidRDefault="004955EC">
                  <w:pPr>
                    <w:pBdr>
                      <w:top w:val="nil"/>
                      <w:left w:val="nil"/>
                      <w:bottom w:val="nil"/>
                      <w:right w:val="nil"/>
                      <w:between w:val="nil"/>
                    </w:pBdr>
                    <w:ind w:left="0" w:hanging="2"/>
                    <w:jc w:val="center"/>
                    <w:rPr>
                      <w:b/>
                      <w:color w:val="000000"/>
                      <w:szCs w:val="22"/>
                    </w:rPr>
                  </w:pPr>
                  <w:r>
                    <w:rPr>
                      <w:b/>
                      <w:color w:val="000000"/>
                      <w:szCs w:val="22"/>
                    </w:rPr>
                    <w:t>BIBLIOGRAFÍA</w:t>
                  </w:r>
                </w:p>
              </w:tc>
            </w:tr>
            <w:tr w:rsidR="00D05CE9">
              <w:trPr>
                <w:trHeight w:val="418"/>
              </w:trPr>
              <w:tc>
                <w:tcPr>
                  <w:tcW w:w="9498" w:type="dxa"/>
                  <w:tcBorders>
                    <w:top w:val="single" w:sz="4" w:space="0" w:color="000000"/>
                    <w:left w:val="single" w:sz="4" w:space="0" w:color="000000"/>
                    <w:bottom w:val="single" w:sz="4" w:space="0" w:color="000000"/>
                    <w:right w:val="single" w:sz="4" w:space="0" w:color="000000"/>
                  </w:tcBorders>
                  <w:vAlign w:val="center"/>
                </w:tcPr>
                <w:p w:rsidR="00D05CE9" w:rsidRDefault="004955EC">
                  <w:pPr>
                    <w:ind w:left="0" w:hanging="2"/>
                    <w:jc w:val="center"/>
                  </w:pPr>
                  <w:r>
                    <w:rPr>
                      <w:b/>
                    </w:rPr>
                    <w:t>TEXTOS GUÍA</w:t>
                  </w:r>
                </w:p>
              </w:tc>
            </w:tr>
            <w:tr w:rsidR="00D05CE9">
              <w:trPr>
                <w:trHeight w:val="1878"/>
              </w:trPr>
              <w:tc>
                <w:tcPr>
                  <w:tcW w:w="9498" w:type="dxa"/>
                  <w:tcBorders>
                    <w:top w:val="single" w:sz="4" w:space="0" w:color="000000"/>
                    <w:left w:val="single" w:sz="4" w:space="0" w:color="000000"/>
                    <w:bottom w:val="single" w:sz="4" w:space="0" w:color="000000"/>
                    <w:right w:val="single" w:sz="4" w:space="0" w:color="000000"/>
                  </w:tcBorders>
                </w:tcPr>
                <w:p w:rsidR="00D05CE9" w:rsidRDefault="004955EC">
                  <w:pPr>
                    <w:numPr>
                      <w:ilvl w:val="0"/>
                      <w:numId w:val="12"/>
                    </w:numPr>
                    <w:spacing w:before="100" w:after="100"/>
                    <w:ind w:left="0" w:hanging="2"/>
                    <w:rPr>
                      <w:sz w:val="20"/>
                      <w:szCs w:val="20"/>
                    </w:rPr>
                  </w:pPr>
                  <w:r>
                    <w:rPr>
                      <w:sz w:val="20"/>
                      <w:szCs w:val="20"/>
                    </w:rPr>
                    <w:t xml:space="preserve">Sistemas analógicos y digitales de televisión. </w:t>
                  </w:r>
                  <w:proofErr w:type="spellStart"/>
                  <w:r>
                    <w:rPr>
                      <w:sz w:val="20"/>
                      <w:szCs w:val="20"/>
                    </w:rPr>
                    <w:t>L.Torres</w:t>
                  </w:r>
                  <w:proofErr w:type="spellEnd"/>
                  <w:r>
                    <w:rPr>
                      <w:sz w:val="20"/>
                      <w:szCs w:val="20"/>
                    </w:rPr>
                    <w:t xml:space="preserve"> Urgell y otros. UPC. 1993. </w:t>
                  </w:r>
                </w:p>
                <w:p w:rsidR="00D05CE9" w:rsidRDefault="004955EC">
                  <w:pPr>
                    <w:numPr>
                      <w:ilvl w:val="0"/>
                      <w:numId w:val="12"/>
                    </w:numPr>
                    <w:spacing w:before="100" w:after="100"/>
                    <w:ind w:left="0" w:hanging="2"/>
                    <w:rPr>
                      <w:sz w:val="20"/>
                      <w:szCs w:val="20"/>
                    </w:rPr>
                  </w:pPr>
                  <w:r>
                    <w:rPr>
                      <w:sz w:val="20"/>
                      <w:szCs w:val="20"/>
                    </w:rPr>
                    <w:t xml:space="preserve">Televisión Práctica y Sistemas de Video. B.R. </w:t>
                  </w:r>
                  <w:proofErr w:type="spellStart"/>
                  <w:r>
                    <w:rPr>
                      <w:sz w:val="20"/>
                      <w:szCs w:val="20"/>
                    </w:rPr>
                    <w:t>Grob</w:t>
                  </w:r>
                  <w:proofErr w:type="spellEnd"/>
                  <w:r>
                    <w:rPr>
                      <w:sz w:val="20"/>
                      <w:szCs w:val="20"/>
                    </w:rPr>
                    <w:t xml:space="preserve">. Alfaomega. 2003. </w:t>
                  </w:r>
                </w:p>
                <w:p w:rsidR="00D05CE9" w:rsidRDefault="004955EC">
                  <w:pPr>
                    <w:numPr>
                      <w:ilvl w:val="0"/>
                      <w:numId w:val="12"/>
                    </w:numPr>
                    <w:spacing w:before="100" w:after="100"/>
                    <w:ind w:left="0" w:hanging="2"/>
                    <w:rPr>
                      <w:sz w:val="20"/>
                      <w:szCs w:val="20"/>
                    </w:rPr>
                  </w:pPr>
                  <w:proofErr w:type="spellStart"/>
                  <w:r>
                    <w:rPr>
                      <w:sz w:val="20"/>
                      <w:szCs w:val="20"/>
                    </w:rPr>
                    <w:t>Television</w:t>
                  </w:r>
                  <w:proofErr w:type="spellEnd"/>
                  <w:r>
                    <w:rPr>
                      <w:sz w:val="20"/>
                      <w:szCs w:val="20"/>
                    </w:rPr>
                    <w:t xml:space="preserve"> </w:t>
                  </w:r>
                  <w:proofErr w:type="spellStart"/>
                  <w:r>
                    <w:rPr>
                      <w:sz w:val="20"/>
                      <w:szCs w:val="20"/>
                    </w:rPr>
                    <w:t>engineering</w:t>
                  </w:r>
                  <w:proofErr w:type="spellEnd"/>
                  <w:r>
                    <w:rPr>
                      <w:sz w:val="20"/>
                      <w:szCs w:val="20"/>
                    </w:rPr>
                    <w:t xml:space="preserve"> </w:t>
                  </w:r>
                  <w:proofErr w:type="spellStart"/>
                  <w:r>
                    <w:rPr>
                      <w:sz w:val="20"/>
                      <w:szCs w:val="20"/>
                    </w:rPr>
                    <w:t>handbook</w:t>
                  </w:r>
                  <w:proofErr w:type="spellEnd"/>
                  <w:r>
                    <w:rPr>
                      <w:sz w:val="20"/>
                      <w:szCs w:val="20"/>
                    </w:rPr>
                    <w:t xml:space="preserve">. Benson, K.B. McGraw Hill, 1986. </w:t>
                  </w:r>
                </w:p>
                <w:p w:rsidR="00D05CE9" w:rsidRDefault="004955EC">
                  <w:pPr>
                    <w:numPr>
                      <w:ilvl w:val="0"/>
                      <w:numId w:val="12"/>
                    </w:numPr>
                    <w:spacing w:before="100" w:after="100"/>
                    <w:ind w:left="0" w:hanging="2"/>
                    <w:rPr>
                      <w:sz w:val="20"/>
                      <w:szCs w:val="20"/>
                    </w:rPr>
                  </w:pPr>
                  <w:proofErr w:type="spellStart"/>
                  <w:r>
                    <w:rPr>
                      <w:sz w:val="20"/>
                      <w:szCs w:val="20"/>
                    </w:rPr>
                    <w:t>Colour</w:t>
                  </w:r>
                  <w:proofErr w:type="spellEnd"/>
                  <w:r>
                    <w:rPr>
                      <w:sz w:val="20"/>
                      <w:szCs w:val="20"/>
                    </w:rPr>
                    <w:t xml:space="preserve"> </w:t>
                  </w:r>
                  <w:proofErr w:type="spellStart"/>
                  <w:r>
                    <w:rPr>
                      <w:sz w:val="20"/>
                      <w:szCs w:val="20"/>
                    </w:rPr>
                    <w:t>television</w:t>
                  </w:r>
                  <w:proofErr w:type="spellEnd"/>
                  <w:r>
                    <w:rPr>
                      <w:sz w:val="20"/>
                      <w:szCs w:val="20"/>
                    </w:rPr>
                    <w:t xml:space="preserve">. </w:t>
                  </w:r>
                  <w:proofErr w:type="spellStart"/>
                  <w:r>
                    <w:rPr>
                      <w:sz w:val="20"/>
                      <w:szCs w:val="20"/>
                    </w:rPr>
                    <w:t>Hutson</w:t>
                  </w:r>
                  <w:proofErr w:type="spellEnd"/>
                  <w:r>
                    <w:rPr>
                      <w:sz w:val="20"/>
                      <w:szCs w:val="20"/>
                    </w:rPr>
                    <w:t xml:space="preserve">, G. </w:t>
                  </w:r>
                  <w:proofErr w:type="spellStart"/>
                  <w:r>
                    <w:rPr>
                      <w:sz w:val="20"/>
                      <w:szCs w:val="20"/>
                    </w:rPr>
                    <w:t>Sheperd</w:t>
                  </w:r>
                  <w:proofErr w:type="spellEnd"/>
                  <w:r>
                    <w:rPr>
                      <w:sz w:val="20"/>
                      <w:szCs w:val="20"/>
                    </w:rPr>
                    <w:t xml:space="preserve">, P. Brice, J. McGraw Hill, 1990. </w:t>
                  </w:r>
                </w:p>
                <w:p w:rsidR="00D05CE9" w:rsidRDefault="004955EC">
                  <w:pPr>
                    <w:numPr>
                      <w:ilvl w:val="0"/>
                      <w:numId w:val="12"/>
                    </w:numPr>
                    <w:ind w:left="0" w:hanging="2"/>
                    <w:rPr>
                      <w:sz w:val="20"/>
                      <w:szCs w:val="20"/>
                    </w:rPr>
                  </w:pPr>
                  <w:r>
                    <w:rPr>
                      <w:sz w:val="20"/>
                      <w:szCs w:val="20"/>
                    </w:rPr>
                    <w:t xml:space="preserve">Digital </w:t>
                  </w:r>
                  <w:proofErr w:type="spellStart"/>
                  <w:r>
                    <w:rPr>
                      <w:sz w:val="20"/>
                      <w:szCs w:val="20"/>
                    </w:rPr>
                    <w:t>television</w:t>
                  </w:r>
                  <w:proofErr w:type="spellEnd"/>
                  <w:r>
                    <w:rPr>
                      <w:sz w:val="20"/>
                      <w:szCs w:val="20"/>
                    </w:rPr>
                    <w:t xml:space="preserve">. </w:t>
                  </w:r>
                  <w:proofErr w:type="spellStart"/>
                  <w:r>
                    <w:rPr>
                      <w:sz w:val="20"/>
                      <w:szCs w:val="20"/>
                    </w:rPr>
                    <w:t>Sandbank</w:t>
                  </w:r>
                  <w:proofErr w:type="spellEnd"/>
                  <w:r>
                    <w:rPr>
                      <w:sz w:val="20"/>
                      <w:szCs w:val="20"/>
                    </w:rPr>
                    <w:t>, C.P. John Wiley, 1</w:t>
                  </w:r>
                  <w:r>
                    <w:rPr>
                      <w:sz w:val="20"/>
                      <w:szCs w:val="20"/>
                    </w:rPr>
                    <w:t>990.</w:t>
                  </w:r>
                </w:p>
                <w:p w:rsidR="00D05CE9" w:rsidRDefault="004955EC">
                  <w:pPr>
                    <w:numPr>
                      <w:ilvl w:val="0"/>
                      <w:numId w:val="12"/>
                    </w:numPr>
                    <w:ind w:left="0" w:hanging="2"/>
                    <w:rPr>
                      <w:sz w:val="20"/>
                      <w:szCs w:val="20"/>
                    </w:rPr>
                  </w:pPr>
                  <w:r>
                    <w:rPr>
                      <w:sz w:val="20"/>
                      <w:szCs w:val="20"/>
                    </w:rPr>
                    <w:t xml:space="preserve">Televisión Digital Avanzada. Simonetta José. </w:t>
                  </w:r>
                  <w:proofErr w:type="spellStart"/>
                  <w:r>
                    <w:rPr>
                      <w:sz w:val="20"/>
                      <w:szCs w:val="20"/>
                    </w:rPr>
                    <w:t>Intertel</w:t>
                  </w:r>
                  <w:proofErr w:type="spellEnd"/>
                  <w:r>
                    <w:rPr>
                      <w:sz w:val="20"/>
                      <w:szCs w:val="20"/>
                    </w:rPr>
                    <w:t>. 2002</w:t>
                  </w:r>
                </w:p>
                <w:p w:rsidR="00D05CE9" w:rsidRDefault="004955EC">
                  <w:pPr>
                    <w:numPr>
                      <w:ilvl w:val="0"/>
                      <w:numId w:val="12"/>
                    </w:numPr>
                    <w:ind w:left="0" w:hanging="2"/>
                    <w:rPr>
                      <w:sz w:val="20"/>
                      <w:szCs w:val="20"/>
                    </w:rPr>
                  </w:pPr>
                  <w:r>
                    <w:rPr>
                      <w:sz w:val="20"/>
                      <w:szCs w:val="20"/>
                    </w:rPr>
                    <w:t>La televisión digital, Fundamentos y Teorías, Manuel Cubero, Marcombo, 2009</w:t>
                  </w:r>
                </w:p>
                <w:p w:rsidR="00D05CE9" w:rsidRDefault="004955EC">
                  <w:pPr>
                    <w:numPr>
                      <w:ilvl w:val="0"/>
                      <w:numId w:val="12"/>
                    </w:numPr>
                    <w:ind w:left="0" w:hanging="2"/>
                    <w:rPr>
                      <w:sz w:val="20"/>
                      <w:szCs w:val="20"/>
                    </w:rPr>
                  </w:pPr>
                  <w:proofErr w:type="spellStart"/>
                  <w:r>
                    <w:rPr>
                      <w:sz w:val="20"/>
                      <w:szCs w:val="20"/>
                    </w:rPr>
                    <w:t>Engineering</w:t>
                  </w:r>
                  <w:proofErr w:type="spellEnd"/>
                  <w:r>
                    <w:rPr>
                      <w:sz w:val="20"/>
                      <w:szCs w:val="20"/>
                    </w:rPr>
                    <w:t xml:space="preserve"> </w:t>
                  </w:r>
                  <w:proofErr w:type="spellStart"/>
                  <w:r>
                    <w:rPr>
                      <w:sz w:val="20"/>
                      <w:szCs w:val="20"/>
                    </w:rPr>
                    <w:t>Handbook</w:t>
                  </w:r>
                  <w:proofErr w:type="spellEnd"/>
                  <w:r>
                    <w:rPr>
                      <w:sz w:val="20"/>
                      <w:szCs w:val="20"/>
                    </w:rPr>
                    <w:t xml:space="preserve">. </w:t>
                  </w:r>
                  <w:proofErr w:type="spellStart"/>
                  <w:r>
                    <w:rPr>
                      <w:sz w:val="20"/>
                      <w:szCs w:val="20"/>
                    </w:rPr>
                    <w:t>National</w:t>
                  </w:r>
                  <w:proofErr w:type="spellEnd"/>
                  <w:r>
                    <w:rPr>
                      <w:sz w:val="20"/>
                      <w:szCs w:val="20"/>
                    </w:rPr>
                    <w:t xml:space="preserve"> </w:t>
                  </w:r>
                  <w:proofErr w:type="spellStart"/>
                  <w:r>
                    <w:rPr>
                      <w:sz w:val="20"/>
                      <w:szCs w:val="20"/>
                    </w:rPr>
                    <w:t>Association</w:t>
                  </w:r>
                  <w:proofErr w:type="spellEnd"/>
                  <w:r>
                    <w:rPr>
                      <w:sz w:val="20"/>
                      <w:szCs w:val="20"/>
                    </w:rPr>
                    <w:t xml:space="preserve"> </w:t>
                  </w:r>
                  <w:proofErr w:type="spellStart"/>
                  <w:r>
                    <w:rPr>
                      <w:sz w:val="20"/>
                      <w:szCs w:val="20"/>
                    </w:rPr>
                    <w:t>of</w:t>
                  </w:r>
                  <w:proofErr w:type="spellEnd"/>
                  <w:r>
                    <w:rPr>
                      <w:sz w:val="20"/>
                      <w:szCs w:val="20"/>
                    </w:rPr>
                    <w:t xml:space="preserve"> </w:t>
                  </w:r>
                  <w:proofErr w:type="spellStart"/>
                  <w:r>
                    <w:rPr>
                      <w:sz w:val="20"/>
                      <w:szCs w:val="20"/>
                    </w:rPr>
                    <w:t>Broadcasters</w:t>
                  </w:r>
                  <w:proofErr w:type="spellEnd"/>
                  <w:r>
                    <w:rPr>
                      <w:sz w:val="20"/>
                      <w:szCs w:val="20"/>
                    </w:rPr>
                    <w:t>. NAB. 2007</w:t>
                  </w:r>
                </w:p>
                <w:p w:rsidR="00D05CE9" w:rsidRDefault="004955EC">
                  <w:pPr>
                    <w:numPr>
                      <w:ilvl w:val="0"/>
                      <w:numId w:val="12"/>
                    </w:numPr>
                    <w:ind w:left="0" w:hanging="2"/>
                    <w:rPr>
                      <w:sz w:val="20"/>
                      <w:szCs w:val="20"/>
                    </w:rPr>
                  </w:pPr>
                  <w:r>
                    <w:rPr>
                      <w:sz w:val="20"/>
                      <w:szCs w:val="20"/>
                    </w:rPr>
                    <w:t xml:space="preserve">Digital video and audio </w:t>
                  </w:r>
                  <w:proofErr w:type="spellStart"/>
                  <w:r>
                    <w:rPr>
                      <w:sz w:val="20"/>
                      <w:szCs w:val="20"/>
                    </w:rPr>
                    <w:t>broadcasting</w:t>
                  </w:r>
                  <w:proofErr w:type="spellEnd"/>
                  <w:r>
                    <w:rPr>
                      <w:sz w:val="20"/>
                      <w:szCs w:val="20"/>
                    </w:rPr>
                    <w:t xml:space="preserve"> </w:t>
                  </w:r>
                  <w:proofErr w:type="spellStart"/>
                  <w:r>
                    <w:rPr>
                      <w:sz w:val="20"/>
                      <w:szCs w:val="20"/>
                    </w:rPr>
                    <w:t>technolo</w:t>
                  </w:r>
                  <w:r>
                    <w:rPr>
                      <w:sz w:val="20"/>
                      <w:szCs w:val="20"/>
                    </w:rPr>
                    <w:t>gy</w:t>
                  </w:r>
                  <w:proofErr w:type="spellEnd"/>
                  <w:r>
                    <w:rPr>
                      <w:sz w:val="20"/>
                      <w:szCs w:val="20"/>
                    </w:rPr>
                    <w:t xml:space="preserve">, A </w:t>
                  </w:r>
                  <w:proofErr w:type="spellStart"/>
                  <w:r>
                    <w:rPr>
                      <w:sz w:val="20"/>
                      <w:szCs w:val="20"/>
                    </w:rPr>
                    <w:t>practical</w:t>
                  </w:r>
                  <w:proofErr w:type="spellEnd"/>
                  <w:r>
                    <w:rPr>
                      <w:sz w:val="20"/>
                      <w:szCs w:val="20"/>
                    </w:rPr>
                    <w:t xml:space="preserve"> </w:t>
                  </w:r>
                  <w:proofErr w:type="spellStart"/>
                  <w:r>
                    <w:rPr>
                      <w:sz w:val="20"/>
                      <w:szCs w:val="20"/>
                    </w:rPr>
                    <w:t>engineering</w:t>
                  </w:r>
                  <w:proofErr w:type="spellEnd"/>
                  <w:r>
                    <w:rPr>
                      <w:sz w:val="20"/>
                      <w:szCs w:val="20"/>
                    </w:rPr>
                    <w:t xml:space="preserve"> </w:t>
                  </w:r>
                  <w:proofErr w:type="spellStart"/>
                  <w:r>
                    <w:rPr>
                      <w:sz w:val="20"/>
                      <w:szCs w:val="20"/>
                    </w:rPr>
                    <w:t>guide</w:t>
                  </w:r>
                  <w:proofErr w:type="spellEnd"/>
                  <w:r>
                    <w:rPr>
                      <w:sz w:val="20"/>
                      <w:szCs w:val="20"/>
                    </w:rPr>
                    <w:t>, Walter Fischer, Springer 2008</w:t>
                  </w:r>
                </w:p>
                <w:p w:rsidR="00D05CE9" w:rsidRDefault="004955EC">
                  <w:pPr>
                    <w:numPr>
                      <w:ilvl w:val="0"/>
                      <w:numId w:val="12"/>
                    </w:numPr>
                    <w:ind w:left="0" w:hanging="2"/>
                    <w:rPr>
                      <w:sz w:val="20"/>
                      <w:szCs w:val="20"/>
                    </w:rPr>
                  </w:pPr>
                  <w:r>
                    <w:rPr>
                      <w:sz w:val="20"/>
                      <w:szCs w:val="20"/>
                    </w:rPr>
                    <w:t>Apuntes del curso 2018</w:t>
                  </w:r>
                </w:p>
              </w:tc>
            </w:tr>
            <w:tr w:rsidR="00D05CE9">
              <w:trPr>
                <w:trHeight w:val="400"/>
              </w:trPr>
              <w:tc>
                <w:tcPr>
                  <w:tcW w:w="9498" w:type="dxa"/>
                  <w:tcBorders>
                    <w:top w:val="single" w:sz="4" w:space="0" w:color="000000"/>
                    <w:left w:val="single" w:sz="4" w:space="0" w:color="000000"/>
                    <w:bottom w:val="single" w:sz="4" w:space="0" w:color="000000"/>
                    <w:right w:val="single" w:sz="4" w:space="0" w:color="000000"/>
                  </w:tcBorders>
                  <w:vAlign w:val="center"/>
                </w:tcPr>
                <w:p w:rsidR="00D05CE9" w:rsidRDefault="004955EC">
                  <w:pPr>
                    <w:pBdr>
                      <w:top w:val="nil"/>
                      <w:left w:val="nil"/>
                      <w:bottom w:val="nil"/>
                      <w:right w:val="nil"/>
                      <w:between w:val="nil"/>
                    </w:pBdr>
                    <w:ind w:left="0" w:hanging="2"/>
                    <w:jc w:val="center"/>
                    <w:rPr>
                      <w:b/>
                      <w:color w:val="000000"/>
                      <w:szCs w:val="22"/>
                    </w:rPr>
                  </w:pPr>
                  <w:r>
                    <w:rPr>
                      <w:b/>
                      <w:color w:val="000000"/>
                      <w:szCs w:val="22"/>
                    </w:rPr>
                    <w:t>TEXTOS COMPLEMENTARIOS</w:t>
                  </w:r>
                </w:p>
              </w:tc>
            </w:tr>
            <w:tr w:rsidR="00D05CE9">
              <w:trPr>
                <w:trHeight w:val="579"/>
              </w:trPr>
              <w:tc>
                <w:tcPr>
                  <w:tcW w:w="9498" w:type="dxa"/>
                  <w:tcBorders>
                    <w:top w:val="single" w:sz="4" w:space="0" w:color="000000"/>
                    <w:left w:val="single" w:sz="4" w:space="0" w:color="000000"/>
                    <w:bottom w:val="single" w:sz="4" w:space="0" w:color="000000"/>
                    <w:right w:val="single" w:sz="4" w:space="0" w:color="000000"/>
                  </w:tcBorders>
                </w:tcPr>
                <w:p w:rsidR="00D05CE9" w:rsidRDefault="004955EC">
                  <w:pPr>
                    <w:widowControl w:val="0"/>
                    <w:numPr>
                      <w:ilvl w:val="0"/>
                      <w:numId w:val="3"/>
                    </w:numPr>
                    <w:ind w:left="0" w:hanging="2"/>
                  </w:pPr>
                  <w:proofErr w:type="spellStart"/>
                  <w:r>
                    <w:t>Switching</w:t>
                  </w:r>
                  <w:proofErr w:type="spellEnd"/>
                  <w:r>
                    <w:t xml:space="preserve"> </w:t>
                  </w:r>
                  <w:proofErr w:type="spellStart"/>
                  <w:r>
                    <w:t>to</w:t>
                  </w:r>
                  <w:proofErr w:type="spellEnd"/>
                  <w:r>
                    <w:t xml:space="preserve"> digital TV: </w:t>
                  </w:r>
                  <w:proofErr w:type="spellStart"/>
                  <w:r>
                    <w:t>Everything</w:t>
                  </w:r>
                  <w:proofErr w:type="spellEnd"/>
                  <w:r>
                    <w:t xml:space="preserve"> </w:t>
                  </w:r>
                  <w:proofErr w:type="spellStart"/>
                  <w:r>
                    <w:t>you</w:t>
                  </w:r>
                  <w:proofErr w:type="spellEnd"/>
                  <w:r>
                    <w:t xml:space="preserve"> </w:t>
                  </w:r>
                  <w:proofErr w:type="spellStart"/>
                  <w:r>
                    <w:t>need</w:t>
                  </w:r>
                  <w:proofErr w:type="spellEnd"/>
                  <w:r>
                    <w:t xml:space="preserve"> </w:t>
                  </w:r>
                  <w:proofErr w:type="spellStart"/>
                  <w:r>
                    <w:t>to</w:t>
                  </w:r>
                  <w:proofErr w:type="spellEnd"/>
                  <w:r>
                    <w:t xml:space="preserve"> </w:t>
                  </w:r>
                  <w:proofErr w:type="spellStart"/>
                  <w:r>
                    <w:t>know</w:t>
                  </w:r>
                  <w:proofErr w:type="spellEnd"/>
                  <w:r>
                    <w:t>. Michael Miller, Pearson, 2008.</w:t>
                  </w:r>
                </w:p>
                <w:p w:rsidR="00D05CE9" w:rsidRDefault="004955EC">
                  <w:pPr>
                    <w:widowControl w:val="0"/>
                    <w:numPr>
                      <w:ilvl w:val="0"/>
                      <w:numId w:val="3"/>
                    </w:numPr>
                    <w:ind w:left="0" w:hanging="2"/>
                  </w:pPr>
                  <w:r>
                    <w:rPr>
                      <w:sz w:val="20"/>
                      <w:szCs w:val="20"/>
                    </w:rPr>
                    <w:t xml:space="preserve">Digital </w:t>
                  </w:r>
                  <w:proofErr w:type="spellStart"/>
                  <w:r>
                    <w:rPr>
                      <w:sz w:val="20"/>
                      <w:szCs w:val="20"/>
                    </w:rPr>
                    <w:t>Television</w:t>
                  </w:r>
                  <w:proofErr w:type="spellEnd"/>
                  <w:r>
                    <w:rPr>
                      <w:sz w:val="20"/>
                      <w:szCs w:val="20"/>
                    </w:rPr>
                    <w:t xml:space="preserve">, </w:t>
                  </w:r>
                  <w:proofErr w:type="spellStart"/>
                  <w:r>
                    <w:rPr>
                      <w:sz w:val="20"/>
                      <w:szCs w:val="20"/>
                    </w:rPr>
                    <w:t>Third</w:t>
                  </w:r>
                  <w:proofErr w:type="spellEnd"/>
                  <w:r>
                    <w:rPr>
                      <w:sz w:val="20"/>
                      <w:szCs w:val="20"/>
                    </w:rPr>
                    <w:t xml:space="preserve"> </w:t>
                  </w:r>
                  <w:proofErr w:type="spellStart"/>
                  <w:r>
                    <w:rPr>
                      <w:sz w:val="20"/>
                      <w:szCs w:val="20"/>
                    </w:rPr>
                    <w:t>Edition</w:t>
                  </w:r>
                  <w:proofErr w:type="spellEnd"/>
                  <w:r>
                    <w:rPr>
                      <w:sz w:val="20"/>
                      <w:szCs w:val="20"/>
                    </w:rPr>
                    <w:t xml:space="preserve">: </w:t>
                  </w:r>
                  <w:proofErr w:type="spellStart"/>
                  <w:r>
                    <w:rPr>
                      <w:sz w:val="20"/>
                      <w:szCs w:val="20"/>
                    </w:rPr>
                    <w:t>Satellite</w:t>
                  </w:r>
                  <w:proofErr w:type="spellEnd"/>
                  <w:r>
                    <w:rPr>
                      <w:sz w:val="20"/>
                      <w:szCs w:val="20"/>
                    </w:rPr>
                    <w:t xml:space="preserve">, Cable, </w:t>
                  </w:r>
                  <w:proofErr w:type="spellStart"/>
                  <w:r>
                    <w:rPr>
                      <w:sz w:val="20"/>
                      <w:szCs w:val="20"/>
                    </w:rPr>
                    <w:t>Terrestrial</w:t>
                  </w:r>
                  <w:proofErr w:type="spellEnd"/>
                  <w:r>
                    <w:rPr>
                      <w:sz w:val="20"/>
                      <w:szCs w:val="20"/>
                    </w:rPr>
                    <w:t xml:space="preserve">, IPTV, Mobile TV in </w:t>
                  </w:r>
                  <w:proofErr w:type="spellStart"/>
                  <w:r>
                    <w:rPr>
                      <w:sz w:val="20"/>
                      <w:szCs w:val="20"/>
                    </w:rPr>
                    <w:t>the</w:t>
                  </w:r>
                  <w:proofErr w:type="spellEnd"/>
                  <w:r>
                    <w:rPr>
                      <w:sz w:val="20"/>
                      <w:szCs w:val="20"/>
                    </w:rPr>
                    <w:t xml:space="preserve"> DVB Framework, Hervé Benoit, Elsevier, 2006.</w:t>
                  </w:r>
                </w:p>
                <w:p w:rsidR="00D05CE9" w:rsidRDefault="004955EC">
                  <w:pPr>
                    <w:numPr>
                      <w:ilvl w:val="0"/>
                      <w:numId w:val="2"/>
                    </w:numPr>
                    <w:ind w:left="0" w:hanging="2"/>
                  </w:pPr>
                  <w:r>
                    <w:rPr>
                      <w:sz w:val="20"/>
                      <w:szCs w:val="20"/>
                    </w:rPr>
                    <w:t xml:space="preserve">Digital Video and Audio </w:t>
                  </w:r>
                  <w:proofErr w:type="spellStart"/>
                  <w:r>
                    <w:rPr>
                      <w:sz w:val="20"/>
                      <w:szCs w:val="20"/>
                    </w:rPr>
                    <w:t>Broadcasting</w:t>
                  </w:r>
                  <w:proofErr w:type="spellEnd"/>
                  <w:r>
                    <w:rPr>
                      <w:sz w:val="20"/>
                      <w:szCs w:val="20"/>
                    </w:rPr>
                    <w:t xml:space="preserve"> </w:t>
                  </w:r>
                  <w:proofErr w:type="spellStart"/>
                  <w:r>
                    <w:rPr>
                      <w:sz w:val="20"/>
                      <w:szCs w:val="20"/>
                    </w:rPr>
                    <w:t>Technology</w:t>
                  </w:r>
                  <w:proofErr w:type="spellEnd"/>
                  <w:r>
                    <w:rPr>
                      <w:sz w:val="20"/>
                      <w:szCs w:val="20"/>
                    </w:rPr>
                    <w:t xml:space="preserve">. A </w:t>
                  </w:r>
                  <w:proofErr w:type="spellStart"/>
                  <w:r>
                    <w:rPr>
                      <w:sz w:val="20"/>
                      <w:szCs w:val="20"/>
                    </w:rPr>
                    <w:t>Practical</w:t>
                  </w:r>
                  <w:proofErr w:type="spellEnd"/>
                  <w:r>
                    <w:rPr>
                      <w:sz w:val="20"/>
                      <w:szCs w:val="20"/>
                    </w:rPr>
                    <w:t xml:space="preserve"> </w:t>
                  </w:r>
                  <w:proofErr w:type="spellStart"/>
                  <w:r>
                    <w:rPr>
                      <w:sz w:val="20"/>
                      <w:szCs w:val="20"/>
                    </w:rPr>
                    <w:t>Engineering</w:t>
                  </w:r>
                  <w:proofErr w:type="spellEnd"/>
                  <w:r>
                    <w:rPr>
                      <w:sz w:val="20"/>
                      <w:szCs w:val="20"/>
                    </w:rPr>
                    <w:t xml:space="preserve"> </w:t>
                  </w:r>
                  <w:proofErr w:type="spellStart"/>
                  <w:r>
                    <w:rPr>
                      <w:sz w:val="20"/>
                      <w:szCs w:val="20"/>
                    </w:rPr>
                    <w:t>Guide</w:t>
                  </w:r>
                  <w:proofErr w:type="spellEnd"/>
                  <w:r>
                    <w:rPr>
                      <w:sz w:val="20"/>
                      <w:szCs w:val="20"/>
                    </w:rPr>
                    <w:t>, Walter Fischer, Springer 2008.</w:t>
                  </w:r>
                </w:p>
                <w:p w:rsidR="00D05CE9" w:rsidRDefault="004955EC">
                  <w:pPr>
                    <w:numPr>
                      <w:ilvl w:val="0"/>
                      <w:numId w:val="2"/>
                    </w:numPr>
                    <w:ind w:left="0" w:hanging="2"/>
                    <w:rPr>
                      <w:sz w:val="20"/>
                      <w:szCs w:val="20"/>
                    </w:rPr>
                  </w:pPr>
                  <w:r>
                    <w:rPr>
                      <w:sz w:val="20"/>
                      <w:szCs w:val="20"/>
                    </w:rPr>
                    <w:t>"</w:t>
                  </w:r>
                  <w:proofErr w:type="spellStart"/>
                  <w:r>
                    <w:rPr>
                      <w:sz w:val="20"/>
                      <w:szCs w:val="20"/>
                    </w:rPr>
                    <w:t>Newnes</w:t>
                  </w:r>
                  <w:proofErr w:type="spellEnd"/>
                  <w:r>
                    <w:rPr>
                      <w:sz w:val="20"/>
                      <w:szCs w:val="20"/>
                    </w:rPr>
                    <w:t xml:space="preserve"> </w:t>
                  </w:r>
                  <w:proofErr w:type="spellStart"/>
                  <w:r>
                    <w:rPr>
                      <w:sz w:val="20"/>
                      <w:szCs w:val="20"/>
                    </w:rPr>
                    <w:t>Gui</w:t>
                  </w:r>
                  <w:r>
                    <w:rPr>
                      <w:sz w:val="20"/>
                      <w:szCs w:val="20"/>
                    </w:rPr>
                    <w:t>de</w:t>
                  </w:r>
                  <w:proofErr w:type="spellEnd"/>
                  <w:r>
                    <w:rPr>
                      <w:sz w:val="20"/>
                      <w:szCs w:val="20"/>
                    </w:rPr>
                    <w:t xml:space="preserve"> </w:t>
                  </w:r>
                  <w:proofErr w:type="spellStart"/>
                  <w:r>
                    <w:rPr>
                      <w:sz w:val="20"/>
                      <w:szCs w:val="20"/>
                    </w:rPr>
                    <w:t>to</w:t>
                  </w:r>
                  <w:proofErr w:type="spellEnd"/>
                  <w:r>
                    <w:rPr>
                      <w:sz w:val="20"/>
                      <w:szCs w:val="20"/>
                    </w:rPr>
                    <w:t xml:space="preserve"> Digital TV", </w:t>
                  </w:r>
                  <w:proofErr w:type="spellStart"/>
                  <w:r>
                    <w:rPr>
                      <w:sz w:val="20"/>
                      <w:szCs w:val="20"/>
                    </w:rPr>
                    <w:t>Second</w:t>
                  </w:r>
                  <w:proofErr w:type="spellEnd"/>
                  <w:r>
                    <w:rPr>
                      <w:sz w:val="20"/>
                      <w:szCs w:val="20"/>
                    </w:rPr>
                    <w:t xml:space="preserve"> </w:t>
                  </w:r>
                  <w:proofErr w:type="spellStart"/>
                  <w:r>
                    <w:rPr>
                      <w:sz w:val="20"/>
                      <w:szCs w:val="20"/>
                    </w:rPr>
                    <w:t>edition</w:t>
                  </w:r>
                  <w:proofErr w:type="spellEnd"/>
                  <w:r>
                    <w:rPr>
                      <w:sz w:val="20"/>
                      <w:szCs w:val="20"/>
                    </w:rPr>
                    <w:t xml:space="preserve">, Richard Brice, </w:t>
                  </w:r>
                  <w:proofErr w:type="spellStart"/>
                  <w:r>
                    <w:rPr>
                      <w:sz w:val="20"/>
                      <w:szCs w:val="20"/>
                    </w:rPr>
                    <w:t>Newnes</w:t>
                  </w:r>
                  <w:proofErr w:type="spellEnd"/>
                  <w:r>
                    <w:rPr>
                      <w:sz w:val="20"/>
                      <w:szCs w:val="20"/>
                    </w:rPr>
                    <w:t>, 2003</w:t>
                  </w:r>
                </w:p>
                <w:p w:rsidR="00D05CE9" w:rsidRDefault="00D05CE9">
                  <w:pPr>
                    <w:ind w:left="0" w:hanging="2"/>
                  </w:pPr>
                </w:p>
              </w:tc>
            </w:tr>
            <w:tr w:rsidR="00D05CE9">
              <w:trPr>
                <w:trHeight w:val="282"/>
              </w:trPr>
              <w:tc>
                <w:tcPr>
                  <w:tcW w:w="9498" w:type="dxa"/>
                  <w:tcBorders>
                    <w:top w:val="single" w:sz="4" w:space="0" w:color="000000"/>
                    <w:left w:val="single" w:sz="4" w:space="0" w:color="000000"/>
                    <w:bottom w:val="single" w:sz="4" w:space="0" w:color="000000"/>
                    <w:right w:val="single" w:sz="4" w:space="0" w:color="000000"/>
                  </w:tcBorders>
                  <w:vAlign w:val="center"/>
                </w:tcPr>
                <w:p w:rsidR="00D05CE9" w:rsidRDefault="004955EC">
                  <w:pPr>
                    <w:pBdr>
                      <w:top w:val="nil"/>
                      <w:left w:val="nil"/>
                      <w:bottom w:val="nil"/>
                      <w:right w:val="nil"/>
                      <w:between w:val="nil"/>
                    </w:pBdr>
                    <w:ind w:left="0" w:hanging="2"/>
                    <w:jc w:val="center"/>
                    <w:rPr>
                      <w:b/>
                      <w:color w:val="000000"/>
                      <w:szCs w:val="22"/>
                    </w:rPr>
                  </w:pPr>
                  <w:r>
                    <w:rPr>
                      <w:b/>
                      <w:color w:val="000000"/>
                      <w:szCs w:val="22"/>
                    </w:rPr>
                    <w:t>REVISTAS</w:t>
                  </w:r>
                </w:p>
              </w:tc>
            </w:tr>
            <w:tr w:rsidR="00D05CE9">
              <w:trPr>
                <w:trHeight w:val="692"/>
              </w:trPr>
              <w:tc>
                <w:tcPr>
                  <w:tcW w:w="9498" w:type="dxa"/>
                  <w:tcBorders>
                    <w:top w:val="single" w:sz="4" w:space="0" w:color="000000"/>
                    <w:left w:val="single" w:sz="4" w:space="0" w:color="000000"/>
                    <w:bottom w:val="single" w:sz="4" w:space="0" w:color="000000"/>
                    <w:right w:val="single" w:sz="4" w:space="0" w:color="000000"/>
                  </w:tcBorders>
                </w:tcPr>
                <w:p w:rsidR="00D05CE9" w:rsidRDefault="004955EC">
                  <w:pPr>
                    <w:numPr>
                      <w:ilvl w:val="0"/>
                      <w:numId w:val="4"/>
                    </w:numPr>
                    <w:ind w:left="0" w:hanging="2"/>
                    <w:rPr>
                      <w:color w:val="000000"/>
                    </w:rPr>
                  </w:pPr>
                  <w:r>
                    <w:rPr>
                      <w:color w:val="000000"/>
                    </w:rPr>
                    <w:lastRenderedPageBreak/>
                    <w:t xml:space="preserve">Broadcast </w:t>
                  </w:r>
                  <w:proofErr w:type="spellStart"/>
                  <w:r>
                    <w:rPr>
                      <w:color w:val="000000"/>
                    </w:rPr>
                    <w:t>Engineering</w:t>
                  </w:r>
                  <w:proofErr w:type="spellEnd"/>
                  <w:r>
                    <w:rPr>
                      <w:color w:val="000000"/>
                    </w:rPr>
                    <w:t xml:space="preserve">. </w:t>
                  </w:r>
                </w:p>
                <w:p w:rsidR="00D05CE9" w:rsidRDefault="004955EC">
                  <w:pPr>
                    <w:numPr>
                      <w:ilvl w:val="0"/>
                      <w:numId w:val="4"/>
                    </w:numPr>
                    <w:ind w:left="0" w:hanging="2"/>
                    <w:rPr>
                      <w:color w:val="000000"/>
                    </w:rPr>
                  </w:pPr>
                  <w:proofErr w:type="spellStart"/>
                  <w:r>
                    <w:rPr>
                      <w:color w:val="000000"/>
                    </w:rPr>
                    <w:t>Transactions</w:t>
                  </w:r>
                  <w:proofErr w:type="spellEnd"/>
                  <w:r>
                    <w:rPr>
                      <w:color w:val="000000"/>
                    </w:rPr>
                    <w:t xml:space="preserve"> </w:t>
                  </w:r>
                  <w:proofErr w:type="spellStart"/>
                  <w:r>
                    <w:rPr>
                      <w:color w:val="000000"/>
                    </w:rPr>
                    <w:t>on</w:t>
                  </w:r>
                  <w:proofErr w:type="spellEnd"/>
                  <w:r>
                    <w:rPr>
                      <w:color w:val="000000"/>
                    </w:rPr>
                    <w:t xml:space="preserve"> </w:t>
                  </w:r>
                  <w:proofErr w:type="spellStart"/>
                  <w:r>
                    <w:rPr>
                      <w:color w:val="000000"/>
                    </w:rPr>
                    <w:t>Education</w:t>
                  </w:r>
                  <w:proofErr w:type="spellEnd"/>
                  <w:r>
                    <w:rPr>
                      <w:color w:val="000000"/>
                    </w:rPr>
                    <w:t xml:space="preserve">.  IEEE </w:t>
                  </w:r>
                  <w:proofErr w:type="spellStart"/>
                  <w:r>
                    <w:rPr>
                      <w:color w:val="000000"/>
                    </w:rPr>
                    <w:t>Education</w:t>
                  </w:r>
                  <w:proofErr w:type="spellEnd"/>
                  <w:r>
                    <w:rPr>
                      <w:color w:val="000000"/>
                    </w:rPr>
                    <w:t xml:space="preserve"> </w:t>
                  </w:r>
                  <w:proofErr w:type="spellStart"/>
                  <w:r>
                    <w:rPr>
                      <w:color w:val="000000"/>
                    </w:rPr>
                    <w:t>Society</w:t>
                  </w:r>
                  <w:proofErr w:type="spellEnd"/>
                  <w:r>
                    <w:rPr>
                      <w:color w:val="000000"/>
                    </w:rPr>
                    <w:t xml:space="preserve">.  1996 </w:t>
                  </w:r>
                  <w:proofErr w:type="gramStart"/>
                  <w:r>
                    <w:rPr>
                      <w:color w:val="000000"/>
                    </w:rPr>
                    <w:t>-  2019</w:t>
                  </w:r>
                  <w:proofErr w:type="gramEnd"/>
                </w:p>
                <w:p w:rsidR="00D05CE9" w:rsidRDefault="004955EC">
                  <w:pPr>
                    <w:numPr>
                      <w:ilvl w:val="0"/>
                      <w:numId w:val="4"/>
                    </w:numPr>
                    <w:ind w:left="0" w:hanging="2"/>
                    <w:rPr>
                      <w:color w:val="000000"/>
                    </w:rPr>
                  </w:pPr>
                  <w:r>
                    <w:rPr>
                      <w:color w:val="000000"/>
                    </w:rPr>
                    <w:t xml:space="preserve">Directu2 </w:t>
                  </w:r>
                  <w:proofErr w:type="spellStart"/>
                  <w:r>
                    <w:rPr>
                      <w:color w:val="000000"/>
                    </w:rPr>
                    <w:t>electronic</w:t>
                  </w:r>
                  <w:proofErr w:type="spellEnd"/>
                  <w:r>
                    <w:rPr>
                      <w:color w:val="000000"/>
                    </w:rPr>
                    <w:t xml:space="preserve"> </w:t>
                  </w:r>
                  <w:proofErr w:type="spellStart"/>
                  <w:r>
                    <w:rPr>
                      <w:color w:val="000000"/>
                    </w:rPr>
                    <w:t>components</w:t>
                  </w:r>
                  <w:proofErr w:type="spellEnd"/>
                  <w:r>
                    <w:rPr>
                      <w:color w:val="000000"/>
                    </w:rPr>
                    <w:t>.</w:t>
                  </w:r>
                </w:p>
                <w:p w:rsidR="00D05CE9" w:rsidRDefault="00D05CE9">
                  <w:pPr>
                    <w:ind w:left="0" w:hanging="2"/>
                  </w:pPr>
                </w:p>
              </w:tc>
            </w:tr>
            <w:tr w:rsidR="00D05CE9">
              <w:trPr>
                <w:trHeight w:val="440"/>
              </w:trPr>
              <w:tc>
                <w:tcPr>
                  <w:tcW w:w="9498" w:type="dxa"/>
                  <w:tcBorders>
                    <w:top w:val="single" w:sz="4" w:space="0" w:color="000000"/>
                    <w:left w:val="single" w:sz="4" w:space="0" w:color="000000"/>
                    <w:bottom w:val="single" w:sz="4" w:space="0" w:color="000000"/>
                    <w:right w:val="single" w:sz="4" w:space="0" w:color="000000"/>
                  </w:tcBorders>
                  <w:vAlign w:val="center"/>
                </w:tcPr>
                <w:p w:rsidR="00D05CE9" w:rsidRDefault="004955EC">
                  <w:pPr>
                    <w:pBdr>
                      <w:top w:val="nil"/>
                      <w:left w:val="nil"/>
                      <w:bottom w:val="nil"/>
                      <w:right w:val="nil"/>
                      <w:between w:val="nil"/>
                    </w:pBdr>
                    <w:ind w:left="0" w:hanging="2"/>
                    <w:jc w:val="center"/>
                    <w:rPr>
                      <w:b/>
                      <w:color w:val="000000"/>
                      <w:szCs w:val="22"/>
                    </w:rPr>
                  </w:pPr>
                  <w:r>
                    <w:rPr>
                      <w:b/>
                      <w:color w:val="000000"/>
                      <w:szCs w:val="22"/>
                    </w:rPr>
                    <w:t>DIRECCIONES DE INTERNET</w:t>
                  </w:r>
                </w:p>
              </w:tc>
            </w:tr>
            <w:tr w:rsidR="00D05CE9">
              <w:trPr>
                <w:trHeight w:val="274"/>
              </w:trPr>
              <w:tc>
                <w:tcPr>
                  <w:tcW w:w="9498" w:type="dxa"/>
                  <w:tcBorders>
                    <w:top w:val="single" w:sz="4" w:space="0" w:color="000000"/>
                    <w:left w:val="single" w:sz="4" w:space="0" w:color="000000"/>
                    <w:bottom w:val="single" w:sz="4" w:space="0" w:color="000000"/>
                    <w:right w:val="single" w:sz="4" w:space="0" w:color="000000"/>
                  </w:tcBorders>
                </w:tcPr>
                <w:p w:rsidR="00D05CE9" w:rsidRDefault="004955EC">
                  <w:pPr>
                    <w:numPr>
                      <w:ilvl w:val="0"/>
                      <w:numId w:val="5"/>
                    </w:numPr>
                    <w:ind w:left="0" w:hanging="2"/>
                    <w:rPr>
                      <w:sz w:val="20"/>
                      <w:szCs w:val="20"/>
                    </w:rPr>
                  </w:pPr>
                  <w:hyperlink r:id="rId11">
                    <w:r>
                      <w:rPr>
                        <w:color w:val="0000FF"/>
                        <w:u w:val="single"/>
                      </w:rPr>
                      <w:t>http://www.dtg.org.uk/publications/books.html</w:t>
                    </w:r>
                  </w:hyperlink>
                </w:p>
                <w:p w:rsidR="00D05CE9" w:rsidRDefault="004955EC">
                  <w:pPr>
                    <w:numPr>
                      <w:ilvl w:val="0"/>
                      <w:numId w:val="5"/>
                    </w:numPr>
                    <w:ind w:left="0" w:hanging="2"/>
                    <w:rPr>
                      <w:sz w:val="20"/>
                      <w:szCs w:val="20"/>
                    </w:rPr>
                  </w:pPr>
                  <w:hyperlink r:id="rId12">
                    <w:r>
                      <w:rPr>
                        <w:color w:val="0000FF"/>
                        <w:u w:val="single"/>
                      </w:rPr>
                      <w:t>www.tvtechnology.com/</w:t>
                    </w:r>
                  </w:hyperlink>
                </w:p>
                <w:p w:rsidR="00D05CE9" w:rsidRDefault="004955EC">
                  <w:pPr>
                    <w:numPr>
                      <w:ilvl w:val="0"/>
                      <w:numId w:val="5"/>
                    </w:numPr>
                    <w:ind w:left="0" w:hanging="2"/>
                    <w:rPr>
                      <w:sz w:val="20"/>
                      <w:szCs w:val="20"/>
                    </w:rPr>
                  </w:pPr>
                  <w:hyperlink r:id="rId13">
                    <w:r>
                      <w:rPr>
                        <w:color w:val="0000FF"/>
                        <w:u w:val="single"/>
                      </w:rPr>
                      <w:t>www.audiovideo101.com/default.asp</w:t>
                    </w:r>
                  </w:hyperlink>
                </w:p>
                <w:p w:rsidR="00D05CE9" w:rsidRDefault="004955EC">
                  <w:pPr>
                    <w:numPr>
                      <w:ilvl w:val="0"/>
                      <w:numId w:val="5"/>
                    </w:numPr>
                    <w:ind w:left="0" w:hanging="2"/>
                    <w:rPr>
                      <w:sz w:val="20"/>
                      <w:szCs w:val="20"/>
                    </w:rPr>
                  </w:pPr>
                  <w:hyperlink r:id="rId14">
                    <w:r>
                      <w:rPr>
                        <w:color w:val="0000FF"/>
                        <w:u w:val="single"/>
                      </w:rPr>
                      <w:t>www.transmitter.com/</w:t>
                    </w:r>
                  </w:hyperlink>
                </w:p>
                <w:p w:rsidR="00D05CE9" w:rsidRDefault="004955EC">
                  <w:pPr>
                    <w:numPr>
                      <w:ilvl w:val="0"/>
                      <w:numId w:val="5"/>
                    </w:numPr>
                    <w:ind w:left="0" w:hanging="2"/>
                    <w:rPr>
                      <w:sz w:val="20"/>
                      <w:szCs w:val="20"/>
                    </w:rPr>
                  </w:pPr>
                  <w:hyperlink r:id="rId15">
                    <w:r>
                      <w:rPr>
                        <w:color w:val="0000FF"/>
                        <w:u w:val="single"/>
                      </w:rPr>
                      <w:t>www.cybercollege.com/tvp_ind.htm</w:t>
                    </w:r>
                  </w:hyperlink>
                </w:p>
                <w:p w:rsidR="00D05CE9" w:rsidRDefault="004955EC">
                  <w:pPr>
                    <w:numPr>
                      <w:ilvl w:val="0"/>
                      <w:numId w:val="5"/>
                    </w:numPr>
                    <w:ind w:left="0" w:hanging="2"/>
                    <w:rPr>
                      <w:sz w:val="20"/>
                      <w:szCs w:val="20"/>
                    </w:rPr>
                  </w:pPr>
                  <w:hyperlink r:id="rId16">
                    <w:r>
                      <w:rPr>
                        <w:color w:val="0000FF"/>
                        <w:u w:val="single"/>
                      </w:rPr>
                      <w:t>www.tech-notes.tv</w:t>
                    </w:r>
                    <w:r>
                      <w:rPr>
                        <w:color w:val="0000FF"/>
                        <w:u w:val="single"/>
                      </w:rPr>
                      <w:t>/</w:t>
                    </w:r>
                  </w:hyperlink>
                </w:p>
                <w:p w:rsidR="00D05CE9" w:rsidRDefault="004955EC">
                  <w:pPr>
                    <w:numPr>
                      <w:ilvl w:val="0"/>
                      <w:numId w:val="5"/>
                    </w:numPr>
                    <w:ind w:left="0" w:hanging="2"/>
                    <w:rPr>
                      <w:sz w:val="20"/>
                      <w:szCs w:val="20"/>
                    </w:rPr>
                  </w:pPr>
                  <w:hyperlink r:id="rId17">
                    <w:r>
                      <w:rPr>
                        <w:color w:val="0000FF"/>
                        <w:u w:val="single"/>
                      </w:rPr>
                      <w:t>www.tpub.com/neets/</w:t>
                    </w:r>
                  </w:hyperlink>
                </w:p>
                <w:p w:rsidR="00D05CE9" w:rsidRDefault="004955EC">
                  <w:pPr>
                    <w:numPr>
                      <w:ilvl w:val="0"/>
                      <w:numId w:val="5"/>
                    </w:numPr>
                    <w:ind w:left="0" w:hanging="2"/>
                    <w:rPr>
                      <w:sz w:val="20"/>
                      <w:szCs w:val="20"/>
                    </w:rPr>
                  </w:pPr>
                  <w:hyperlink r:id="rId18">
                    <w:r>
                      <w:rPr>
                        <w:color w:val="0000FF"/>
                        <w:u w:val="single"/>
                      </w:rPr>
                      <w:t>www.ntsc-tv.com/</w:t>
                    </w:r>
                  </w:hyperlink>
                </w:p>
                <w:p w:rsidR="00D05CE9" w:rsidRDefault="004955EC">
                  <w:pPr>
                    <w:numPr>
                      <w:ilvl w:val="0"/>
                      <w:numId w:val="5"/>
                    </w:numPr>
                    <w:ind w:left="0" w:hanging="2"/>
                    <w:rPr>
                      <w:sz w:val="20"/>
                      <w:szCs w:val="20"/>
                    </w:rPr>
                  </w:pPr>
                  <w:hyperlink r:id="rId19">
                    <w:r>
                      <w:rPr>
                        <w:color w:val="0000FF"/>
                        <w:u w:val="single"/>
                      </w:rPr>
                      <w:t>www.jneuhaus.com/fccindex/</w:t>
                    </w:r>
                  </w:hyperlink>
                </w:p>
                <w:p w:rsidR="00D05CE9" w:rsidRDefault="004955EC">
                  <w:pPr>
                    <w:numPr>
                      <w:ilvl w:val="0"/>
                      <w:numId w:val="5"/>
                    </w:numPr>
                    <w:ind w:left="0" w:hanging="2"/>
                    <w:rPr>
                      <w:sz w:val="20"/>
                      <w:szCs w:val="20"/>
                    </w:rPr>
                  </w:pPr>
                  <w:hyperlink r:id="rId20">
                    <w:r>
                      <w:rPr>
                        <w:b/>
                        <w:color w:val="0000FF"/>
                        <w:sz w:val="20"/>
                        <w:szCs w:val="20"/>
                        <w:u w:val="single"/>
                      </w:rPr>
                      <w:t>https://www.etsi.org/technologies/</w:t>
                    </w:r>
                  </w:hyperlink>
                </w:p>
                <w:p w:rsidR="00D05CE9" w:rsidRDefault="004955EC">
                  <w:pPr>
                    <w:numPr>
                      <w:ilvl w:val="0"/>
                      <w:numId w:val="5"/>
                    </w:numPr>
                    <w:ind w:left="0" w:hanging="2"/>
                    <w:rPr>
                      <w:sz w:val="20"/>
                      <w:szCs w:val="20"/>
                    </w:rPr>
                  </w:pPr>
                  <w:hyperlink r:id="rId21">
                    <w:r>
                      <w:rPr>
                        <w:b/>
                        <w:color w:val="0000FF"/>
                        <w:sz w:val="20"/>
                        <w:szCs w:val="20"/>
                        <w:u w:val="single"/>
                      </w:rPr>
                      <w:t>https://www.etsi.org/deliver/etsi_ts/102800_102899/102831/01.02.01_60/ts_102831v010201p.pdf</w:t>
                    </w:r>
                  </w:hyperlink>
                </w:p>
                <w:p w:rsidR="00D05CE9" w:rsidRDefault="004955EC">
                  <w:pPr>
                    <w:numPr>
                      <w:ilvl w:val="0"/>
                      <w:numId w:val="5"/>
                    </w:numPr>
                    <w:ind w:left="0" w:hanging="2"/>
                    <w:rPr>
                      <w:sz w:val="20"/>
                      <w:szCs w:val="20"/>
                    </w:rPr>
                  </w:pPr>
                  <w:hyperlink r:id="rId22">
                    <w:r>
                      <w:rPr>
                        <w:color w:val="0000FF"/>
                        <w:u w:val="single"/>
                      </w:rPr>
                      <w:t>Buscar un documento | Sociedad de Ingenieros de Cine y Televisión (smpte.org)</w:t>
                    </w:r>
                  </w:hyperlink>
                </w:p>
                <w:p w:rsidR="00D05CE9" w:rsidRDefault="004955EC">
                  <w:pPr>
                    <w:numPr>
                      <w:ilvl w:val="0"/>
                      <w:numId w:val="5"/>
                    </w:numPr>
                    <w:ind w:left="0" w:hanging="2"/>
                    <w:rPr>
                      <w:sz w:val="20"/>
                      <w:szCs w:val="20"/>
                    </w:rPr>
                  </w:pPr>
                  <w:hyperlink r:id="rId23">
                    <w:r>
                      <w:rPr>
                        <w:color w:val="0000FF"/>
                        <w:u w:val="single"/>
                      </w:rPr>
                      <w:t>UIT: Comprometida para conectar el mundo (itu.int)</w:t>
                    </w:r>
                  </w:hyperlink>
                </w:p>
                <w:p w:rsidR="00D05CE9" w:rsidRDefault="004955EC">
                  <w:pPr>
                    <w:numPr>
                      <w:ilvl w:val="0"/>
                      <w:numId w:val="5"/>
                    </w:numPr>
                    <w:ind w:left="0" w:hanging="2"/>
                    <w:rPr>
                      <w:sz w:val="20"/>
                      <w:szCs w:val="20"/>
                    </w:rPr>
                  </w:pPr>
                  <w:hyperlink r:id="rId24">
                    <w:r>
                      <w:rPr>
                        <w:color w:val="0000FF"/>
                        <w:u w:val="single"/>
                      </w:rPr>
                      <w:t>IEEE 802.11, El grupo de trabajo que establece los estándares para las LAN inalámbricas</w:t>
                    </w:r>
                  </w:hyperlink>
                </w:p>
              </w:tc>
            </w:tr>
          </w:tbl>
          <w:p w:rsidR="00D05CE9" w:rsidRDefault="00D05CE9">
            <w:pPr>
              <w:ind w:left="0" w:hanging="2"/>
            </w:pPr>
          </w:p>
          <w:tbl>
            <w:tblPr>
              <w:tblStyle w:val="a2"/>
              <w:tblW w:w="9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8"/>
              <w:gridCol w:w="6946"/>
              <w:gridCol w:w="1479"/>
            </w:tblGrid>
            <w:tr w:rsidR="00D05CE9">
              <w:tc>
                <w:tcPr>
                  <w:tcW w:w="9343" w:type="dxa"/>
                  <w:gridSpan w:val="3"/>
                </w:tcPr>
                <w:p w:rsidR="00D05CE9" w:rsidRDefault="004955EC">
                  <w:pPr>
                    <w:ind w:left="0" w:hanging="2"/>
                    <w:jc w:val="center"/>
                  </w:pPr>
                  <w:r>
                    <w:rPr>
                      <w:b/>
                    </w:rPr>
                    <w:t>V. ORGANIZACIÓN / TIEMPOS</w:t>
                  </w:r>
                </w:p>
              </w:tc>
            </w:tr>
            <w:tr w:rsidR="00D05CE9">
              <w:tc>
                <w:tcPr>
                  <w:tcW w:w="9343" w:type="dxa"/>
                  <w:gridSpan w:val="3"/>
                </w:tcPr>
                <w:p w:rsidR="00D05CE9" w:rsidRDefault="004955EC">
                  <w:pPr>
                    <w:tabs>
                      <w:tab w:val="left" w:pos="4697"/>
                      <w:tab w:val="left" w:pos="5960"/>
                    </w:tabs>
                    <w:ind w:left="0" w:hanging="2"/>
                  </w:pPr>
                  <w:r>
                    <w:rPr>
                      <w:b/>
                      <w:u w:val="single"/>
                    </w:rPr>
                    <w:t>PROGRAMA POR SEMANAS</w:t>
                  </w:r>
                  <w:r>
                    <w:rPr>
                      <w:b/>
                    </w:rPr>
                    <w:t xml:space="preserve">: </w:t>
                  </w:r>
                  <w:r>
                    <w:t>Incluye parciales y examen final.  Cada semana se compone de cuatro (4) horas de trabajo dirigido en clase, dos (2) horas de laboratorio y cuatro (4) o más de trabajo independiente.</w:t>
                  </w:r>
                </w:p>
                <w:p w:rsidR="00D05CE9" w:rsidRDefault="00D05CE9">
                  <w:pPr>
                    <w:ind w:left="0" w:hanging="2"/>
                    <w:jc w:val="center"/>
                  </w:pPr>
                </w:p>
              </w:tc>
            </w:tr>
            <w:tr w:rsidR="00D05CE9">
              <w:tc>
                <w:tcPr>
                  <w:tcW w:w="9343" w:type="dxa"/>
                  <w:gridSpan w:val="3"/>
                </w:tcPr>
                <w:p w:rsidR="00D05CE9" w:rsidRDefault="004955EC">
                  <w:pPr>
                    <w:ind w:left="0" w:hanging="2"/>
                    <w:jc w:val="center"/>
                  </w:pPr>
                  <w:r>
                    <w:rPr>
                      <w:b/>
                    </w:rPr>
                    <w:t>Espacios, Tiempos, Agrupamientos:</w:t>
                  </w:r>
                </w:p>
              </w:tc>
            </w:tr>
            <w:tr w:rsidR="00D05CE9">
              <w:tc>
                <w:tcPr>
                  <w:tcW w:w="918" w:type="dxa"/>
                </w:tcPr>
                <w:p w:rsidR="00D05CE9" w:rsidRDefault="004955EC">
                  <w:pPr>
                    <w:ind w:left="0" w:hanging="2"/>
                    <w:jc w:val="center"/>
                  </w:pPr>
                  <w:r>
                    <w:rPr>
                      <w:i/>
                    </w:rPr>
                    <w:t>01</w:t>
                  </w:r>
                </w:p>
              </w:tc>
              <w:tc>
                <w:tcPr>
                  <w:tcW w:w="6946" w:type="dxa"/>
                </w:tcPr>
                <w:p w:rsidR="00D05CE9" w:rsidRDefault="004955EC">
                  <w:pPr>
                    <w:ind w:left="0" w:hanging="2"/>
                  </w:pPr>
                  <w:r>
                    <w:rPr>
                      <w:sz w:val="20"/>
                      <w:szCs w:val="20"/>
                    </w:rPr>
                    <w:t>Introducción a los Sistemas de Televisión. Historia. Aplicaciones de la TV. Estructura general de un sistema de TV. Generación, edición, transporte y transmisión. Sistemas de distribución y transmisión. Situación actual, desarrollos y tendencias futuras.</w:t>
                  </w:r>
                </w:p>
              </w:tc>
              <w:tc>
                <w:tcPr>
                  <w:tcW w:w="1479" w:type="dxa"/>
                </w:tcPr>
                <w:p w:rsidR="00D05CE9" w:rsidRDefault="004955EC">
                  <w:pPr>
                    <w:ind w:left="0" w:hanging="2"/>
                    <w:jc w:val="center"/>
                  </w:pPr>
                  <w:r>
                    <w:rPr>
                      <w:i/>
                    </w:rPr>
                    <w:t>2</w:t>
                  </w:r>
                </w:p>
                <w:p w:rsidR="00D05CE9" w:rsidRDefault="004955EC">
                  <w:pPr>
                    <w:ind w:left="0" w:hanging="2"/>
                    <w:jc w:val="center"/>
                  </w:pPr>
                  <w:r>
                    <w:rPr>
                      <w:i/>
                    </w:rPr>
                    <w:t>Sesiones</w:t>
                  </w:r>
                </w:p>
              </w:tc>
            </w:tr>
            <w:tr w:rsidR="00D05CE9">
              <w:tc>
                <w:tcPr>
                  <w:tcW w:w="918" w:type="dxa"/>
                </w:tcPr>
                <w:p w:rsidR="00D05CE9" w:rsidRDefault="004955EC">
                  <w:pPr>
                    <w:ind w:left="0" w:hanging="2"/>
                    <w:jc w:val="center"/>
                  </w:pPr>
                  <w:r>
                    <w:rPr>
                      <w:i/>
                    </w:rPr>
                    <w:t>02</w:t>
                  </w:r>
                </w:p>
              </w:tc>
              <w:tc>
                <w:tcPr>
                  <w:tcW w:w="6946" w:type="dxa"/>
                </w:tcPr>
                <w:p w:rsidR="00D05CE9" w:rsidRDefault="004955EC">
                  <w:pPr>
                    <w:spacing w:before="100" w:after="100"/>
                    <w:ind w:left="0" w:hanging="2"/>
                    <w:rPr>
                      <w:sz w:val="20"/>
                      <w:szCs w:val="20"/>
                    </w:rPr>
                  </w:pPr>
                  <w:r>
                    <w:rPr>
                      <w:sz w:val="20"/>
                      <w:szCs w:val="20"/>
                    </w:rPr>
                    <w:t>Aspectos perceptuales de la visión humana. Características del ojo. Condiciones para la reproducción de imágenes. Relación de aspecto. Resolución. Iluminación. Contraste. Continuidad de movimiento. Parpadeo. Color. Teoría aditiva de tres estí</w:t>
                  </w:r>
                  <w:r>
                    <w:rPr>
                      <w:sz w:val="20"/>
                      <w:szCs w:val="20"/>
                    </w:rPr>
                    <w:t>mulos. Atributos del color.</w:t>
                  </w:r>
                </w:p>
              </w:tc>
              <w:tc>
                <w:tcPr>
                  <w:tcW w:w="1479" w:type="dxa"/>
                </w:tcPr>
                <w:p w:rsidR="00D05CE9" w:rsidRDefault="004955EC">
                  <w:pPr>
                    <w:ind w:left="0" w:hanging="2"/>
                    <w:jc w:val="center"/>
                  </w:pPr>
                  <w:r>
                    <w:rPr>
                      <w:i/>
                    </w:rPr>
                    <w:t>2</w:t>
                  </w:r>
                </w:p>
                <w:p w:rsidR="00D05CE9" w:rsidRDefault="004955EC">
                  <w:pPr>
                    <w:ind w:left="0" w:hanging="2"/>
                    <w:jc w:val="center"/>
                  </w:pPr>
                  <w:r>
                    <w:rPr>
                      <w:i/>
                    </w:rPr>
                    <w:t>Sesiones</w:t>
                  </w:r>
                </w:p>
              </w:tc>
            </w:tr>
            <w:tr w:rsidR="00D05CE9">
              <w:tc>
                <w:tcPr>
                  <w:tcW w:w="918" w:type="dxa"/>
                </w:tcPr>
                <w:p w:rsidR="00D05CE9" w:rsidRDefault="004955EC">
                  <w:pPr>
                    <w:ind w:left="0" w:hanging="2"/>
                    <w:jc w:val="center"/>
                  </w:pPr>
                  <w:r>
                    <w:rPr>
                      <w:i/>
                    </w:rPr>
                    <w:t>03</w:t>
                  </w:r>
                </w:p>
              </w:tc>
              <w:tc>
                <w:tcPr>
                  <w:tcW w:w="6946" w:type="dxa"/>
                </w:tcPr>
                <w:p w:rsidR="00D05CE9" w:rsidRDefault="004955EC">
                  <w:pPr>
                    <w:ind w:left="0" w:hanging="2"/>
                  </w:pPr>
                  <w:r>
                    <w:rPr>
                      <w:sz w:val="20"/>
                      <w:szCs w:val="20"/>
                    </w:rPr>
                    <w:t>Escaneo de la señal original en blanco y negro. Pulsos de sincronización horizontal y vertical. Adición de la información de color. Métodos de Transmisión. Métodos de recepción. Señales en el intervalo vertical. L</w:t>
                  </w:r>
                  <w:r>
                    <w:rPr>
                      <w:sz w:val="20"/>
                      <w:szCs w:val="20"/>
                    </w:rPr>
                    <w:t xml:space="preserve">a señal de video compuesta, la señal de barras color, colorimetría, forma de onda de </w:t>
                  </w:r>
                  <w:r>
                    <w:rPr>
                      <w:sz w:val="20"/>
                      <w:szCs w:val="20"/>
                    </w:rPr>
                    <w:lastRenderedPageBreak/>
                    <w:t>la señal RGB, señal por componentes, señal por componentes analógicos Y/C. Mediciones de señales analógicas.</w:t>
                  </w:r>
                </w:p>
              </w:tc>
              <w:tc>
                <w:tcPr>
                  <w:tcW w:w="1479" w:type="dxa"/>
                </w:tcPr>
                <w:p w:rsidR="00D05CE9" w:rsidRDefault="004955EC">
                  <w:pPr>
                    <w:ind w:left="0" w:hanging="2"/>
                    <w:jc w:val="center"/>
                  </w:pPr>
                  <w:r>
                    <w:rPr>
                      <w:i/>
                    </w:rPr>
                    <w:lastRenderedPageBreak/>
                    <w:t>2</w:t>
                  </w:r>
                </w:p>
                <w:p w:rsidR="00D05CE9" w:rsidRDefault="004955EC">
                  <w:pPr>
                    <w:ind w:left="0" w:hanging="2"/>
                    <w:jc w:val="center"/>
                  </w:pPr>
                  <w:r>
                    <w:rPr>
                      <w:i/>
                    </w:rPr>
                    <w:t>Sesiones</w:t>
                  </w:r>
                </w:p>
              </w:tc>
            </w:tr>
            <w:tr w:rsidR="00D05CE9">
              <w:tc>
                <w:tcPr>
                  <w:tcW w:w="918" w:type="dxa"/>
                </w:tcPr>
                <w:p w:rsidR="00D05CE9" w:rsidRDefault="004955EC">
                  <w:pPr>
                    <w:ind w:left="0" w:hanging="2"/>
                    <w:jc w:val="center"/>
                  </w:pPr>
                  <w:r>
                    <w:rPr>
                      <w:i/>
                    </w:rPr>
                    <w:t>04</w:t>
                  </w:r>
                </w:p>
              </w:tc>
              <w:tc>
                <w:tcPr>
                  <w:tcW w:w="6946" w:type="dxa"/>
                </w:tcPr>
                <w:p w:rsidR="00D05CE9" w:rsidRDefault="004955EC">
                  <w:pPr>
                    <w:ind w:left="0" w:hanging="2"/>
                  </w:pPr>
                  <w:r>
                    <w:rPr>
                      <w:sz w:val="20"/>
                      <w:szCs w:val="20"/>
                    </w:rPr>
                    <w:t>Evolución de los dispositivos de captación de i</w:t>
                  </w:r>
                  <w:r>
                    <w:rPr>
                      <w:sz w:val="20"/>
                      <w:szCs w:val="20"/>
                    </w:rPr>
                    <w:t xml:space="preserve">magen. Óptica y Tecnologías CCD y CMOS. Funcionamiento de una videocámara. Separación óptica de colores. Balance de blancos y negros. Corrección de gamma, </w:t>
                  </w:r>
                  <w:proofErr w:type="spellStart"/>
                  <w:r>
                    <w:rPr>
                      <w:sz w:val="20"/>
                      <w:szCs w:val="20"/>
                    </w:rPr>
                    <w:t>blanking</w:t>
                  </w:r>
                  <w:proofErr w:type="spellEnd"/>
                  <w:r>
                    <w:rPr>
                      <w:sz w:val="20"/>
                      <w:szCs w:val="20"/>
                    </w:rPr>
                    <w:t xml:space="preserve"> </w:t>
                  </w:r>
                  <w:proofErr w:type="spellStart"/>
                  <w:r>
                    <w:rPr>
                      <w:sz w:val="20"/>
                      <w:szCs w:val="20"/>
                    </w:rPr>
                    <w:t>clean</w:t>
                  </w:r>
                  <w:proofErr w:type="spellEnd"/>
                  <w:r>
                    <w:rPr>
                      <w:sz w:val="20"/>
                      <w:szCs w:val="20"/>
                    </w:rPr>
                    <w:t xml:space="preserve">, </w:t>
                  </w:r>
                  <w:proofErr w:type="spellStart"/>
                  <w:r>
                    <w:rPr>
                      <w:sz w:val="20"/>
                      <w:szCs w:val="20"/>
                    </w:rPr>
                    <w:t>flare</w:t>
                  </w:r>
                  <w:proofErr w:type="spellEnd"/>
                  <w:r>
                    <w:rPr>
                      <w:sz w:val="20"/>
                      <w:szCs w:val="20"/>
                    </w:rPr>
                    <w:t xml:space="preserve">, White </w:t>
                  </w:r>
                  <w:proofErr w:type="spellStart"/>
                  <w:r>
                    <w:rPr>
                      <w:sz w:val="20"/>
                      <w:szCs w:val="20"/>
                    </w:rPr>
                    <w:t>shading</w:t>
                  </w:r>
                  <w:proofErr w:type="spellEnd"/>
                  <w:r>
                    <w:rPr>
                      <w:sz w:val="20"/>
                      <w:szCs w:val="20"/>
                    </w:rPr>
                    <w:t xml:space="preserve">, </w:t>
                  </w:r>
                  <w:proofErr w:type="spellStart"/>
                  <w:r>
                    <w:rPr>
                      <w:sz w:val="20"/>
                      <w:szCs w:val="20"/>
                    </w:rPr>
                    <w:t>knee</w:t>
                  </w:r>
                  <w:proofErr w:type="spellEnd"/>
                  <w:r>
                    <w:rPr>
                      <w:sz w:val="20"/>
                      <w:szCs w:val="20"/>
                    </w:rPr>
                    <w:t xml:space="preserve">, White clip y Black clip.   </w:t>
                  </w:r>
                </w:p>
              </w:tc>
              <w:tc>
                <w:tcPr>
                  <w:tcW w:w="1479" w:type="dxa"/>
                </w:tcPr>
                <w:p w:rsidR="00D05CE9" w:rsidRDefault="004955EC">
                  <w:pPr>
                    <w:ind w:left="0" w:hanging="2"/>
                    <w:jc w:val="center"/>
                  </w:pPr>
                  <w:r>
                    <w:rPr>
                      <w:i/>
                    </w:rPr>
                    <w:t>2</w:t>
                  </w:r>
                </w:p>
                <w:p w:rsidR="00D05CE9" w:rsidRDefault="004955EC">
                  <w:pPr>
                    <w:ind w:left="0" w:hanging="2"/>
                    <w:jc w:val="center"/>
                  </w:pPr>
                  <w:r>
                    <w:rPr>
                      <w:i/>
                    </w:rPr>
                    <w:t>Sesiones</w:t>
                  </w:r>
                </w:p>
              </w:tc>
            </w:tr>
            <w:tr w:rsidR="00D05CE9">
              <w:tc>
                <w:tcPr>
                  <w:tcW w:w="918" w:type="dxa"/>
                </w:tcPr>
                <w:p w:rsidR="00D05CE9" w:rsidRDefault="004955EC">
                  <w:pPr>
                    <w:ind w:left="0" w:hanging="2"/>
                    <w:jc w:val="center"/>
                  </w:pPr>
                  <w:r>
                    <w:rPr>
                      <w:i/>
                    </w:rPr>
                    <w:t>05</w:t>
                  </w:r>
                </w:p>
              </w:tc>
              <w:tc>
                <w:tcPr>
                  <w:tcW w:w="6946" w:type="dxa"/>
                </w:tcPr>
                <w:p w:rsidR="00D05CE9" w:rsidRDefault="004955EC">
                  <w:pPr>
                    <w:ind w:left="0" w:hanging="2"/>
                  </w:pPr>
                  <w:r>
                    <w:t>Conversión Analógica a Digital (A/D). Muestra y pixel. Muestreo y cuantización de la señal analógica, estructura de muestreo, cálculo de la velocidad binaria, parámetros de codificación recomendación CCIR 601 o ITU 601, relación señal a ruido (S/N) de la s</w:t>
                  </w:r>
                  <w:r>
                    <w:t>eñal digital.</w:t>
                  </w:r>
                  <w:r>
                    <w:rPr>
                      <w:sz w:val="20"/>
                      <w:szCs w:val="20"/>
                    </w:rPr>
                    <w:t xml:space="preserve"> Parámetros y características comunes a las señales digitales de bits serie y paralelo. Relación entre la línea activa digital y la referencia analógica de sincronismo. Identificación del tren de datos. Tiempos de la señal digital. Interfaces.</w:t>
                  </w:r>
                  <w:r>
                    <w:rPr>
                      <w:sz w:val="20"/>
                      <w:szCs w:val="20"/>
                    </w:rPr>
                    <w:t xml:space="preserve"> Señal de datos y </w:t>
                  </w:r>
                  <w:proofErr w:type="spellStart"/>
                  <w:r>
                    <w:rPr>
                      <w:sz w:val="20"/>
                      <w:szCs w:val="20"/>
                    </w:rPr>
                    <w:t>clock</w:t>
                  </w:r>
                  <w:proofErr w:type="spellEnd"/>
                  <w:r>
                    <w:rPr>
                      <w:sz w:val="20"/>
                      <w:szCs w:val="20"/>
                    </w:rPr>
                    <w:t xml:space="preserve">. Ruido y </w:t>
                  </w:r>
                  <w:proofErr w:type="spellStart"/>
                  <w:r>
                    <w:rPr>
                      <w:sz w:val="20"/>
                      <w:szCs w:val="20"/>
                    </w:rPr>
                    <w:t>Jitter</w:t>
                  </w:r>
                  <w:proofErr w:type="spellEnd"/>
                  <w:r>
                    <w:rPr>
                      <w:sz w:val="20"/>
                      <w:szCs w:val="20"/>
                    </w:rPr>
                    <w:t>. Cables coaxiales utilizados en video digital.</w:t>
                  </w:r>
                </w:p>
              </w:tc>
              <w:tc>
                <w:tcPr>
                  <w:tcW w:w="1479" w:type="dxa"/>
                </w:tcPr>
                <w:p w:rsidR="00D05CE9" w:rsidRDefault="004955EC">
                  <w:pPr>
                    <w:ind w:left="0" w:hanging="2"/>
                    <w:jc w:val="center"/>
                  </w:pPr>
                  <w:r>
                    <w:rPr>
                      <w:i/>
                    </w:rPr>
                    <w:t>3</w:t>
                  </w:r>
                </w:p>
                <w:p w:rsidR="00D05CE9" w:rsidRDefault="004955EC">
                  <w:pPr>
                    <w:ind w:left="0" w:hanging="2"/>
                    <w:jc w:val="center"/>
                  </w:pPr>
                  <w:r>
                    <w:rPr>
                      <w:i/>
                    </w:rPr>
                    <w:t>Sesiones</w:t>
                  </w:r>
                </w:p>
              </w:tc>
            </w:tr>
            <w:tr w:rsidR="00D05CE9">
              <w:tc>
                <w:tcPr>
                  <w:tcW w:w="918" w:type="dxa"/>
                </w:tcPr>
                <w:p w:rsidR="00D05CE9" w:rsidRDefault="004955EC">
                  <w:pPr>
                    <w:ind w:left="0" w:hanging="2"/>
                    <w:jc w:val="center"/>
                  </w:pPr>
                  <w:r>
                    <w:rPr>
                      <w:i/>
                    </w:rPr>
                    <w:t>06</w:t>
                  </w:r>
                </w:p>
              </w:tc>
              <w:tc>
                <w:tcPr>
                  <w:tcW w:w="6946" w:type="dxa"/>
                </w:tcPr>
                <w:p w:rsidR="00D05CE9" w:rsidRDefault="004955EC">
                  <w:pPr>
                    <w:spacing w:before="100" w:after="100"/>
                    <w:ind w:left="0" w:hanging="2"/>
                    <w:rPr>
                      <w:sz w:val="20"/>
                      <w:szCs w:val="20"/>
                    </w:rPr>
                  </w:pPr>
                  <w:r>
                    <w:rPr>
                      <w:sz w:val="20"/>
                      <w:szCs w:val="20"/>
                    </w:rPr>
                    <w:t xml:space="preserve"> Compresión de video. Tipos de compresión. Transformada discreta del coseno. Entropía y redundancia. Codificación run-</w:t>
                  </w:r>
                  <w:proofErr w:type="spellStart"/>
                  <w:r>
                    <w:rPr>
                      <w:sz w:val="20"/>
                      <w:szCs w:val="20"/>
                    </w:rPr>
                    <w:t>length</w:t>
                  </w:r>
                  <w:proofErr w:type="spellEnd"/>
                  <w:r>
                    <w:rPr>
                      <w:sz w:val="20"/>
                      <w:szCs w:val="20"/>
                    </w:rPr>
                    <w:t>-</w:t>
                  </w:r>
                  <w:proofErr w:type="spellStart"/>
                  <w:r>
                    <w:rPr>
                      <w:sz w:val="20"/>
                      <w:szCs w:val="20"/>
                    </w:rPr>
                    <w:t>code</w:t>
                  </w:r>
                  <w:proofErr w:type="spellEnd"/>
                  <w:r>
                    <w:rPr>
                      <w:sz w:val="20"/>
                      <w:szCs w:val="20"/>
                    </w:rPr>
                    <w:t xml:space="preserve"> (RLC). Codificación de l</w:t>
                  </w:r>
                  <w:r>
                    <w:rPr>
                      <w:sz w:val="20"/>
                      <w:szCs w:val="20"/>
                    </w:rPr>
                    <w:t>ongitud variable (VLC). Compresión MPEG-2. Perfiles y niveles en MPEG-2. Estándar de audio MPEG-2. Redundancia y codificación espacial. Redundancia temporal. Redundancia estadística. Transformada predictiva. Predicción con compensación de movimiento. Códig</w:t>
                  </w:r>
                  <w:r>
                    <w:rPr>
                      <w:sz w:val="20"/>
                      <w:szCs w:val="20"/>
                    </w:rPr>
                    <w:t xml:space="preserve">os BCH. Códigos Reed-Solomon (R-S). Códigos </w:t>
                  </w:r>
                  <w:proofErr w:type="spellStart"/>
                  <w:r>
                    <w:rPr>
                      <w:sz w:val="20"/>
                      <w:szCs w:val="20"/>
                    </w:rPr>
                    <w:t>convolucionales</w:t>
                  </w:r>
                  <w:proofErr w:type="spellEnd"/>
                  <w:r>
                    <w:rPr>
                      <w:sz w:val="20"/>
                      <w:szCs w:val="20"/>
                    </w:rPr>
                    <w:t>.</w:t>
                  </w:r>
                </w:p>
              </w:tc>
              <w:tc>
                <w:tcPr>
                  <w:tcW w:w="1479" w:type="dxa"/>
                </w:tcPr>
                <w:p w:rsidR="00D05CE9" w:rsidRDefault="004955EC">
                  <w:pPr>
                    <w:ind w:left="0" w:hanging="2"/>
                    <w:jc w:val="center"/>
                  </w:pPr>
                  <w:r>
                    <w:rPr>
                      <w:i/>
                    </w:rPr>
                    <w:t>4</w:t>
                  </w:r>
                </w:p>
                <w:p w:rsidR="00D05CE9" w:rsidRDefault="004955EC">
                  <w:pPr>
                    <w:ind w:left="0" w:hanging="2"/>
                    <w:jc w:val="center"/>
                  </w:pPr>
                  <w:r>
                    <w:rPr>
                      <w:i/>
                    </w:rPr>
                    <w:t>Sesiones</w:t>
                  </w:r>
                </w:p>
              </w:tc>
            </w:tr>
            <w:tr w:rsidR="00D05CE9">
              <w:tc>
                <w:tcPr>
                  <w:tcW w:w="918" w:type="dxa"/>
                </w:tcPr>
                <w:p w:rsidR="00D05CE9" w:rsidRDefault="004955EC">
                  <w:pPr>
                    <w:ind w:left="0" w:hanging="2"/>
                    <w:jc w:val="center"/>
                  </w:pPr>
                  <w:r>
                    <w:rPr>
                      <w:i/>
                    </w:rPr>
                    <w:t>07</w:t>
                  </w:r>
                </w:p>
              </w:tc>
              <w:tc>
                <w:tcPr>
                  <w:tcW w:w="6946" w:type="dxa"/>
                </w:tcPr>
                <w:p w:rsidR="00D05CE9" w:rsidRDefault="004955EC">
                  <w:pPr>
                    <w:spacing w:before="100" w:after="100"/>
                    <w:ind w:left="0" w:hanging="2"/>
                    <w:rPr>
                      <w:sz w:val="20"/>
                      <w:szCs w:val="20"/>
                    </w:rPr>
                  </w:pPr>
                  <w:r>
                    <w:rPr>
                      <w:sz w:val="20"/>
                      <w:szCs w:val="20"/>
                    </w:rPr>
                    <w:t>Modulaciones digitales. Filtrado previo a la modulación. Filtro de coseno alzado. Tipos de modulaciones digitales MASK, MFSK, MPSK, QPSK, MQAM, OFDM, COFDM</w:t>
                  </w:r>
                </w:p>
              </w:tc>
              <w:tc>
                <w:tcPr>
                  <w:tcW w:w="1479" w:type="dxa"/>
                </w:tcPr>
                <w:p w:rsidR="00D05CE9" w:rsidRDefault="004955EC">
                  <w:pPr>
                    <w:ind w:left="0" w:hanging="2"/>
                    <w:jc w:val="center"/>
                  </w:pPr>
                  <w:r>
                    <w:rPr>
                      <w:i/>
                    </w:rPr>
                    <w:t>3</w:t>
                  </w:r>
                </w:p>
                <w:p w:rsidR="00D05CE9" w:rsidRDefault="004955EC">
                  <w:pPr>
                    <w:ind w:left="0" w:hanging="2"/>
                    <w:jc w:val="center"/>
                  </w:pPr>
                  <w:r>
                    <w:rPr>
                      <w:i/>
                    </w:rPr>
                    <w:t>Sesiones</w:t>
                  </w:r>
                </w:p>
              </w:tc>
            </w:tr>
            <w:tr w:rsidR="00D05CE9">
              <w:tc>
                <w:tcPr>
                  <w:tcW w:w="918" w:type="dxa"/>
                </w:tcPr>
                <w:p w:rsidR="00D05CE9" w:rsidRDefault="004955EC">
                  <w:pPr>
                    <w:ind w:left="0" w:hanging="2"/>
                    <w:jc w:val="center"/>
                  </w:pPr>
                  <w:r>
                    <w:rPr>
                      <w:i/>
                    </w:rPr>
                    <w:t>08</w:t>
                  </w:r>
                </w:p>
              </w:tc>
              <w:tc>
                <w:tcPr>
                  <w:tcW w:w="6946" w:type="dxa"/>
                  <w:tcBorders>
                    <w:bottom w:val="single" w:sz="4" w:space="0" w:color="000000"/>
                  </w:tcBorders>
                </w:tcPr>
                <w:p w:rsidR="00D05CE9" w:rsidRDefault="004955EC">
                  <w:pPr>
                    <w:ind w:left="0" w:hanging="2"/>
                    <w:rPr>
                      <w:sz w:val="20"/>
                      <w:szCs w:val="20"/>
                    </w:rPr>
                  </w:pPr>
                  <w:r>
                    <w:rPr>
                      <w:sz w:val="20"/>
                      <w:szCs w:val="20"/>
                    </w:rPr>
                    <w:t>Transmisi</w:t>
                  </w:r>
                  <w:r>
                    <w:rPr>
                      <w:sz w:val="20"/>
                      <w:szCs w:val="20"/>
                    </w:rPr>
                    <w:t>ón digital de señales de TV, TDT, DBV-T. Jerarquías en los sistemas digitales. Compresión MPEG-4, Interoperabilidad. Flujos Elementales (ES). El paquete (PES). Flujo de programa (PS). Flujo de Transporte (TS). Información específica de programa (PSI). Disp</w:t>
                  </w:r>
                  <w:r>
                    <w:rPr>
                      <w:sz w:val="20"/>
                      <w:szCs w:val="20"/>
                    </w:rPr>
                    <w:t>ersión de la energía de flujo. Codificación de fuente y de canal. Criptología. Protección contra errores de bits (FEC). Calidad del servicio (</w:t>
                  </w:r>
                  <w:proofErr w:type="spellStart"/>
                  <w:r>
                    <w:rPr>
                      <w:sz w:val="20"/>
                      <w:szCs w:val="20"/>
                    </w:rPr>
                    <w:t>QoS</w:t>
                  </w:r>
                  <w:proofErr w:type="spellEnd"/>
                  <w:r>
                    <w:rPr>
                      <w:sz w:val="20"/>
                      <w:szCs w:val="20"/>
                    </w:rPr>
                    <w:t>). Ruido térmico. Figura de Mérito. Tasa de error de bits (BER). Tasa de error de modulación (MER). Magnitud de</w:t>
                  </w:r>
                  <w:r>
                    <w:rPr>
                      <w:sz w:val="20"/>
                      <w:szCs w:val="20"/>
                    </w:rPr>
                    <w:t>l vector de error (EVM).  Antenas MIMO</w:t>
                  </w:r>
                </w:p>
              </w:tc>
              <w:tc>
                <w:tcPr>
                  <w:tcW w:w="1479" w:type="dxa"/>
                </w:tcPr>
                <w:p w:rsidR="00D05CE9" w:rsidRDefault="004955EC">
                  <w:pPr>
                    <w:ind w:left="0" w:hanging="2"/>
                    <w:jc w:val="center"/>
                  </w:pPr>
                  <w:r>
                    <w:rPr>
                      <w:i/>
                    </w:rPr>
                    <w:t>3</w:t>
                  </w:r>
                </w:p>
                <w:p w:rsidR="00D05CE9" w:rsidRDefault="004955EC">
                  <w:pPr>
                    <w:ind w:left="0" w:hanging="2"/>
                    <w:jc w:val="center"/>
                  </w:pPr>
                  <w:r>
                    <w:rPr>
                      <w:i/>
                    </w:rPr>
                    <w:t>Sesiones</w:t>
                  </w:r>
                </w:p>
              </w:tc>
            </w:tr>
            <w:tr w:rsidR="00D05CE9">
              <w:tc>
                <w:tcPr>
                  <w:tcW w:w="918" w:type="dxa"/>
                  <w:tcBorders>
                    <w:right w:val="single" w:sz="4" w:space="0" w:color="000000"/>
                  </w:tcBorders>
                </w:tcPr>
                <w:p w:rsidR="00D05CE9" w:rsidRDefault="004955EC">
                  <w:pPr>
                    <w:ind w:left="0" w:hanging="2"/>
                    <w:jc w:val="center"/>
                  </w:pPr>
                  <w:r>
                    <w:rPr>
                      <w:i/>
                    </w:rPr>
                    <w:t>09</w:t>
                  </w:r>
                </w:p>
              </w:tc>
              <w:tc>
                <w:tcPr>
                  <w:tcW w:w="6946" w:type="dxa"/>
                  <w:tcBorders>
                    <w:top w:val="single" w:sz="4" w:space="0" w:color="000000"/>
                    <w:left w:val="single" w:sz="4" w:space="0" w:color="000000"/>
                    <w:bottom w:val="single" w:sz="4" w:space="0" w:color="000000"/>
                    <w:right w:val="single" w:sz="4" w:space="0" w:color="000000"/>
                  </w:tcBorders>
                </w:tcPr>
                <w:p w:rsidR="00D05CE9" w:rsidRDefault="004955EC">
                  <w:pPr>
                    <w:ind w:left="0" w:hanging="2"/>
                    <w:rPr>
                      <w:sz w:val="20"/>
                      <w:szCs w:val="20"/>
                    </w:rPr>
                  </w:pPr>
                  <w:r>
                    <w:rPr>
                      <w:sz w:val="20"/>
                      <w:szCs w:val="20"/>
                    </w:rPr>
                    <w:t>Receptores de televisión. Set-up-box.  Pantallas LCD, Plasma, LED, OLED, 4K y 8K.</w:t>
                  </w:r>
                </w:p>
              </w:tc>
              <w:tc>
                <w:tcPr>
                  <w:tcW w:w="1479" w:type="dxa"/>
                  <w:tcBorders>
                    <w:left w:val="single" w:sz="4" w:space="0" w:color="000000"/>
                  </w:tcBorders>
                </w:tcPr>
                <w:p w:rsidR="00D05CE9" w:rsidRDefault="004955EC">
                  <w:pPr>
                    <w:ind w:left="0" w:hanging="2"/>
                    <w:jc w:val="center"/>
                  </w:pPr>
                  <w:r>
                    <w:rPr>
                      <w:i/>
                    </w:rPr>
                    <w:t>2</w:t>
                  </w:r>
                </w:p>
                <w:p w:rsidR="00D05CE9" w:rsidRDefault="004955EC">
                  <w:pPr>
                    <w:ind w:left="0" w:hanging="2"/>
                    <w:jc w:val="center"/>
                  </w:pPr>
                  <w:r>
                    <w:rPr>
                      <w:i/>
                    </w:rPr>
                    <w:t>Sesiones</w:t>
                  </w:r>
                </w:p>
              </w:tc>
            </w:tr>
            <w:tr w:rsidR="00D05CE9">
              <w:tc>
                <w:tcPr>
                  <w:tcW w:w="918" w:type="dxa"/>
                </w:tcPr>
                <w:p w:rsidR="00D05CE9" w:rsidRDefault="004955EC">
                  <w:pPr>
                    <w:ind w:left="0" w:hanging="2"/>
                    <w:jc w:val="center"/>
                  </w:pPr>
                  <w:r>
                    <w:rPr>
                      <w:i/>
                    </w:rPr>
                    <w:t>10</w:t>
                  </w:r>
                </w:p>
              </w:tc>
              <w:tc>
                <w:tcPr>
                  <w:tcW w:w="6946" w:type="dxa"/>
                  <w:tcBorders>
                    <w:top w:val="single" w:sz="4" w:space="0" w:color="000000"/>
                  </w:tcBorders>
                </w:tcPr>
                <w:p w:rsidR="00D05CE9" w:rsidRDefault="004955EC">
                  <w:pPr>
                    <w:ind w:left="0" w:hanging="2"/>
                    <w:rPr>
                      <w:sz w:val="20"/>
                      <w:szCs w:val="20"/>
                    </w:rPr>
                  </w:pPr>
                  <w:r>
                    <w:rPr>
                      <w:sz w:val="20"/>
                      <w:szCs w:val="20"/>
                    </w:rPr>
                    <w:t>Grabación de señales de TV. Conceptos básicos relacionados con la grabación de señales en medios magnéticos. Sistemas y formatos analógicos de grabación de señales de TV. Sistemas y formatos digitales de grabación de señales de TV. Edición y postproducción</w:t>
                  </w:r>
                  <w:r>
                    <w:rPr>
                      <w:sz w:val="20"/>
                      <w:szCs w:val="20"/>
                    </w:rPr>
                    <w:t>. Grabación óptica. Discos Duros.</w:t>
                  </w:r>
                </w:p>
              </w:tc>
              <w:tc>
                <w:tcPr>
                  <w:tcW w:w="1479" w:type="dxa"/>
                </w:tcPr>
                <w:p w:rsidR="00D05CE9" w:rsidRDefault="004955EC">
                  <w:pPr>
                    <w:ind w:left="0" w:hanging="2"/>
                    <w:jc w:val="center"/>
                  </w:pPr>
                  <w:r>
                    <w:rPr>
                      <w:i/>
                    </w:rPr>
                    <w:t>3</w:t>
                  </w:r>
                </w:p>
                <w:p w:rsidR="00D05CE9" w:rsidRDefault="004955EC">
                  <w:pPr>
                    <w:ind w:left="0" w:hanging="2"/>
                    <w:jc w:val="center"/>
                  </w:pPr>
                  <w:r>
                    <w:rPr>
                      <w:i/>
                    </w:rPr>
                    <w:t>Sesiones</w:t>
                  </w:r>
                </w:p>
              </w:tc>
            </w:tr>
            <w:tr w:rsidR="00D05CE9">
              <w:tc>
                <w:tcPr>
                  <w:tcW w:w="918" w:type="dxa"/>
                </w:tcPr>
                <w:p w:rsidR="00D05CE9" w:rsidRDefault="004955EC">
                  <w:pPr>
                    <w:ind w:left="0" w:hanging="2"/>
                    <w:jc w:val="center"/>
                  </w:pPr>
                  <w:r>
                    <w:rPr>
                      <w:i/>
                    </w:rPr>
                    <w:lastRenderedPageBreak/>
                    <w:t>11</w:t>
                  </w:r>
                </w:p>
              </w:tc>
              <w:tc>
                <w:tcPr>
                  <w:tcW w:w="6946" w:type="dxa"/>
                </w:tcPr>
                <w:p w:rsidR="00D05CE9" w:rsidRDefault="004955EC">
                  <w:pPr>
                    <w:tabs>
                      <w:tab w:val="left" w:pos="0"/>
                    </w:tabs>
                    <w:ind w:left="0" w:hanging="2"/>
                    <w:rPr>
                      <w:sz w:val="20"/>
                      <w:szCs w:val="20"/>
                    </w:rPr>
                  </w:pPr>
                  <w:r>
                    <w:rPr>
                      <w:sz w:val="20"/>
                      <w:szCs w:val="20"/>
                    </w:rPr>
                    <w:t>Aspectos perceptuales de la audición humana. El oído externo, medio e interno. Mecanismos de la audición. El oído como analizador de frecuencias. Acústica. Reverberación. Ruido blanco. Ruido rosa. Micrófonos</w:t>
                  </w:r>
                  <w:r>
                    <w:rPr>
                      <w:sz w:val="20"/>
                      <w:szCs w:val="20"/>
                    </w:rPr>
                    <w:t>. Digitalización de la señal de audio. Consolas de audio. Compresión señal de audio.</w:t>
                  </w:r>
                </w:p>
              </w:tc>
              <w:tc>
                <w:tcPr>
                  <w:tcW w:w="1479" w:type="dxa"/>
                </w:tcPr>
                <w:p w:rsidR="00D05CE9" w:rsidRDefault="004955EC">
                  <w:pPr>
                    <w:ind w:left="0" w:hanging="2"/>
                    <w:jc w:val="center"/>
                  </w:pPr>
                  <w:r>
                    <w:rPr>
                      <w:i/>
                    </w:rPr>
                    <w:t>2</w:t>
                  </w:r>
                </w:p>
                <w:p w:rsidR="00D05CE9" w:rsidRDefault="004955EC">
                  <w:pPr>
                    <w:ind w:left="0" w:hanging="2"/>
                    <w:jc w:val="center"/>
                  </w:pPr>
                  <w:r>
                    <w:rPr>
                      <w:i/>
                    </w:rPr>
                    <w:t>Sesiones</w:t>
                  </w:r>
                </w:p>
              </w:tc>
            </w:tr>
            <w:tr w:rsidR="00D05CE9">
              <w:tc>
                <w:tcPr>
                  <w:tcW w:w="918" w:type="dxa"/>
                </w:tcPr>
                <w:p w:rsidR="00D05CE9" w:rsidRDefault="004955EC">
                  <w:pPr>
                    <w:ind w:left="0" w:hanging="2"/>
                    <w:jc w:val="center"/>
                  </w:pPr>
                  <w:r>
                    <w:rPr>
                      <w:i/>
                    </w:rPr>
                    <w:t>12</w:t>
                  </w:r>
                </w:p>
              </w:tc>
              <w:tc>
                <w:tcPr>
                  <w:tcW w:w="6946" w:type="dxa"/>
                </w:tcPr>
                <w:p w:rsidR="00D05CE9" w:rsidRDefault="004955EC">
                  <w:pPr>
                    <w:ind w:left="0" w:hanging="2"/>
                    <w:rPr>
                      <w:sz w:val="20"/>
                      <w:szCs w:val="20"/>
                    </w:rPr>
                  </w:pPr>
                  <w:r>
                    <w:rPr>
                      <w:sz w:val="20"/>
                      <w:szCs w:val="20"/>
                    </w:rPr>
                    <w:t>Televisión de alta definición y 3D</w:t>
                  </w:r>
                </w:p>
              </w:tc>
              <w:tc>
                <w:tcPr>
                  <w:tcW w:w="1479" w:type="dxa"/>
                </w:tcPr>
                <w:p w:rsidR="00D05CE9" w:rsidRDefault="004955EC">
                  <w:pPr>
                    <w:ind w:left="0" w:hanging="2"/>
                    <w:jc w:val="center"/>
                  </w:pPr>
                  <w:r>
                    <w:rPr>
                      <w:i/>
                    </w:rPr>
                    <w:t>2</w:t>
                  </w:r>
                </w:p>
                <w:p w:rsidR="00D05CE9" w:rsidRDefault="004955EC">
                  <w:pPr>
                    <w:ind w:left="0" w:hanging="2"/>
                    <w:jc w:val="center"/>
                  </w:pPr>
                  <w:r>
                    <w:rPr>
                      <w:i/>
                    </w:rPr>
                    <w:t>Sesiones</w:t>
                  </w:r>
                </w:p>
              </w:tc>
            </w:tr>
            <w:tr w:rsidR="00D05CE9">
              <w:tc>
                <w:tcPr>
                  <w:tcW w:w="918" w:type="dxa"/>
                </w:tcPr>
                <w:p w:rsidR="00D05CE9" w:rsidRDefault="004955EC">
                  <w:pPr>
                    <w:ind w:left="0" w:hanging="2"/>
                    <w:jc w:val="center"/>
                  </w:pPr>
                  <w:r>
                    <w:rPr>
                      <w:i/>
                    </w:rPr>
                    <w:t>13</w:t>
                  </w:r>
                </w:p>
              </w:tc>
              <w:tc>
                <w:tcPr>
                  <w:tcW w:w="6946" w:type="dxa"/>
                </w:tcPr>
                <w:p w:rsidR="00D05CE9" w:rsidRDefault="004955EC">
                  <w:pPr>
                    <w:ind w:left="0" w:hanging="2"/>
                    <w:rPr>
                      <w:sz w:val="20"/>
                      <w:szCs w:val="20"/>
                    </w:rPr>
                  </w:pPr>
                  <w:r>
                    <w:rPr>
                      <w:sz w:val="20"/>
                      <w:szCs w:val="20"/>
                    </w:rPr>
                    <w:t>Normas Internacionales y nacionales para televisión digital, alta definición y 3D</w:t>
                  </w:r>
                </w:p>
              </w:tc>
              <w:tc>
                <w:tcPr>
                  <w:tcW w:w="1479" w:type="dxa"/>
                </w:tcPr>
                <w:p w:rsidR="00D05CE9" w:rsidRDefault="004955EC">
                  <w:pPr>
                    <w:ind w:left="0" w:hanging="2"/>
                    <w:jc w:val="center"/>
                  </w:pPr>
                  <w:r>
                    <w:rPr>
                      <w:i/>
                    </w:rPr>
                    <w:t>2</w:t>
                  </w:r>
                </w:p>
                <w:p w:rsidR="00D05CE9" w:rsidRDefault="004955EC">
                  <w:pPr>
                    <w:ind w:left="0" w:hanging="2"/>
                    <w:jc w:val="center"/>
                  </w:pPr>
                  <w:r>
                    <w:rPr>
                      <w:i/>
                    </w:rPr>
                    <w:t>Sesiones</w:t>
                  </w:r>
                </w:p>
              </w:tc>
            </w:tr>
            <w:tr w:rsidR="00D05CE9">
              <w:tc>
                <w:tcPr>
                  <w:tcW w:w="918" w:type="dxa"/>
                </w:tcPr>
                <w:p w:rsidR="00D05CE9" w:rsidRDefault="00D05CE9">
                  <w:pPr>
                    <w:ind w:left="0" w:hanging="2"/>
                    <w:jc w:val="center"/>
                  </w:pPr>
                </w:p>
              </w:tc>
              <w:tc>
                <w:tcPr>
                  <w:tcW w:w="6946" w:type="dxa"/>
                </w:tcPr>
                <w:p w:rsidR="00D05CE9" w:rsidRDefault="004955EC">
                  <w:pPr>
                    <w:ind w:left="0" w:hanging="2"/>
                    <w:rPr>
                      <w:sz w:val="20"/>
                      <w:szCs w:val="20"/>
                    </w:rPr>
                  </w:pPr>
                  <w:r>
                    <w:rPr>
                      <w:b/>
                      <w:sz w:val="20"/>
                      <w:szCs w:val="20"/>
                    </w:rPr>
                    <w:t>Laboratorio</w:t>
                  </w:r>
                </w:p>
                <w:p w:rsidR="00D05CE9" w:rsidRDefault="004955EC">
                  <w:pPr>
                    <w:ind w:left="0" w:hanging="2"/>
                    <w:rPr>
                      <w:sz w:val="20"/>
                      <w:szCs w:val="20"/>
                    </w:rPr>
                  </w:pPr>
                  <w:r>
                    <w:rPr>
                      <w:sz w:val="20"/>
                      <w:szCs w:val="20"/>
                    </w:rPr>
                    <w:t xml:space="preserve">Análisis de la señal analógica producida por un generador y por señales nacionales a través de: monitor de forma de onda, </w:t>
                  </w:r>
                  <w:proofErr w:type="spellStart"/>
                  <w:r>
                    <w:rPr>
                      <w:sz w:val="20"/>
                      <w:szCs w:val="20"/>
                    </w:rPr>
                    <w:t>vectorscopio</w:t>
                  </w:r>
                  <w:proofErr w:type="spellEnd"/>
                  <w:r>
                    <w:rPr>
                      <w:sz w:val="20"/>
                      <w:szCs w:val="20"/>
                    </w:rPr>
                    <w:t xml:space="preserve"> y analizador de espectro. A partir de la señal de televisión digital producida por un generador, o, por emisión de las s</w:t>
                  </w:r>
                  <w:r>
                    <w:rPr>
                      <w:sz w:val="20"/>
                      <w:szCs w:val="20"/>
                    </w:rPr>
                    <w:t xml:space="preserve">eñales nacionales e internacionales observar e identificar en un analizador de espectro digital, demoduladores para señales DVB-T, y analizadores de tramas MPEG-2, medidas de precisión de frecuencia, respuesta impulsiva, Constelación, medidas de FEC, MER, </w:t>
                  </w:r>
                  <w:r>
                    <w:rPr>
                      <w:sz w:val="20"/>
                      <w:szCs w:val="20"/>
                    </w:rPr>
                    <w:t xml:space="preserve">BER antes y después de </w:t>
                  </w:r>
                  <w:proofErr w:type="spellStart"/>
                  <w:r>
                    <w:rPr>
                      <w:sz w:val="20"/>
                      <w:szCs w:val="20"/>
                    </w:rPr>
                    <w:t>Viterbi</w:t>
                  </w:r>
                  <w:proofErr w:type="spellEnd"/>
                  <w:r>
                    <w:rPr>
                      <w:sz w:val="20"/>
                      <w:szCs w:val="20"/>
                    </w:rPr>
                    <w:t>. Análisis de la trama de transporte MPEG-2</w:t>
                  </w:r>
                </w:p>
              </w:tc>
              <w:tc>
                <w:tcPr>
                  <w:tcW w:w="1479" w:type="dxa"/>
                </w:tcPr>
                <w:p w:rsidR="00D05CE9" w:rsidRDefault="00D05CE9">
                  <w:pPr>
                    <w:ind w:left="0" w:hanging="2"/>
                    <w:jc w:val="center"/>
                  </w:pPr>
                </w:p>
              </w:tc>
            </w:tr>
          </w:tbl>
          <w:p w:rsidR="00D05CE9" w:rsidRDefault="00D05CE9">
            <w:pPr>
              <w:ind w:left="0" w:hanging="2"/>
            </w:pPr>
          </w:p>
          <w:p w:rsidR="00D05CE9" w:rsidRDefault="00D05CE9">
            <w:pPr>
              <w:ind w:left="0" w:hanging="2"/>
            </w:pPr>
          </w:p>
          <w:p w:rsidR="00D05CE9" w:rsidRDefault="00D05CE9">
            <w:pPr>
              <w:ind w:left="0" w:hanging="2"/>
            </w:pPr>
          </w:p>
          <w:p w:rsidR="00D05CE9" w:rsidRDefault="00D05CE9">
            <w:pPr>
              <w:ind w:left="0" w:hanging="2"/>
            </w:pPr>
          </w:p>
        </w:tc>
      </w:tr>
      <w:tr w:rsidR="00D05CE9">
        <w:trPr>
          <w:trHeight w:val="380"/>
        </w:trPr>
        <w:tc>
          <w:tcPr>
            <w:tcW w:w="9498" w:type="dxa"/>
            <w:gridSpan w:val="7"/>
            <w:tcBorders>
              <w:top w:val="single" w:sz="4" w:space="0" w:color="000000"/>
            </w:tcBorders>
            <w:vAlign w:val="center"/>
          </w:tcPr>
          <w:p w:rsidR="00D05CE9" w:rsidRDefault="004955EC">
            <w:pPr>
              <w:pBdr>
                <w:top w:val="nil"/>
                <w:left w:val="nil"/>
                <w:bottom w:val="nil"/>
                <w:right w:val="nil"/>
                <w:between w:val="nil"/>
              </w:pBdr>
              <w:ind w:left="0" w:hanging="2"/>
              <w:jc w:val="center"/>
              <w:rPr>
                <w:b/>
                <w:color w:val="000000"/>
                <w:szCs w:val="22"/>
              </w:rPr>
            </w:pPr>
            <w:r>
              <w:rPr>
                <w:b/>
                <w:color w:val="000000"/>
                <w:szCs w:val="22"/>
              </w:rPr>
              <w:lastRenderedPageBreak/>
              <w:t xml:space="preserve">VI. EVALUACIÓN </w:t>
            </w:r>
          </w:p>
          <w:p w:rsidR="00D05CE9" w:rsidRDefault="00D05CE9">
            <w:pPr>
              <w:ind w:left="0" w:hanging="2"/>
            </w:pPr>
          </w:p>
        </w:tc>
      </w:tr>
      <w:tr w:rsidR="00D05CE9">
        <w:trPr>
          <w:cantSplit/>
          <w:trHeight w:val="420"/>
        </w:trPr>
        <w:tc>
          <w:tcPr>
            <w:tcW w:w="993" w:type="dxa"/>
            <w:vMerge w:val="restart"/>
            <w:vAlign w:val="center"/>
          </w:tcPr>
          <w:p w:rsidR="00D05CE9" w:rsidRDefault="004955EC">
            <w:pPr>
              <w:ind w:left="0" w:right="113" w:hanging="2"/>
              <w:jc w:val="center"/>
            </w:pPr>
            <w:r>
              <w:rPr>
                <w:b/>
              </w:rPr>
              <w:t>PRIMERA NOTA</w:t>
            </w:r>
          </w:p>
        </w:tc>
        <w:tc>
          <w:tcPr>
            <w:tcW w:w="5103" w:type="dxa"/>
            <w:gridSpan w:val="3"/>
            <w:vAlign w:val="center"/>
          </w:tcPr>
          <w:p w:rsidR="00D05CE9" w:rsidRDefault="004955EC">
            <w:pPr>
              <w:ind w:left="0" w:hanging="2"/>
              <w:jc w:val="center"/>
            </w:pPr>
            <w:r>
              <w:rPr>
                <w:b/>
              </w:rPr>
              <w:t>TIPO DE EVALUACIÓN</w:t>
            </w:r>
          </w:p>
        </w:tc>
        <w:tc>
          <w:tcPr>
            <w:tcW w:w="1559" w:type="dxa"/>
            <w:gridSpan w:val="2"/>
            <w:vAlign w:val="center"/>
          </w:tcPr>
          <w:p w:rsidR="00D05CE9" w:rsidRDefault="004955EC">
            <w:pPr>
              <w:ind w:left="0" w:hanging="2"/>
              <w:jc w:val="center"/>
            </w:pPr>
            <w:r>
              <w:rPr>
                <w:b/>
              </w:rPr>
              <w:t>FECHA</w:t>
            </w:r>
          </w:p>
        </w:tc>
        <w:tc>
          <w:tcPr>
            <w:tcW w:w="1843" w:type="dxa"/>
            <w:vAlign w:val="center"/>
          </w:tcPr>
          <w:p w:rsidR="00D05CE9" w:rsidRDefault="004955EC">
            <w:pPr>
              <w:ind w:left="0" w:hanging="2"/>
              <w:jc w:val="center"/>
            </w:pPr>
            <w:r>
              <w:rPr>
                <w:b/>
              </w:rPr>
              <w:t>PORCENTAJE</w:t>
            </w:r>
          </w:p>
        </w:tc>
      </w:tr>
      <w:tr w:rsidR="00D05CE9">
        <w:trPr>
          <w:cantSplit/>
          <w:trHeight w:val="1213"/>
        </w:trPr>
        <w:tc>
          <w:tcPr>
            <w:tcW w:w="993" w:type="dxa"/>
            <w:vMerge/>
            <w:vAlign w:val="center"/>
          </w:tcPr>
          <w:p w:rsidR="00D05CE9" w:rsidRDefault="00D05CE9">
            <w:pPr>
              <w:keepNext w:val="0"/>
              <w:widowControl w:val="0"/>
              <w:pBdr>
                <w:top w:val="nil"/>
                <w:left w:val="nil"/>
                <w:bottom w:val="nil"/>
                <w:right w:val="nil"/>
                <w:between w:val="nil"/>
              </w:pBdr>
              <w:spacing w:line="276" w:lineRule="auto"/>
              <w:ind w:left="0" w:hanging="2"/>
              <w:jc w:val="left"/>
            </w:pPr>
          </w:p>
        </w:tc>
        <w:tc>
          <w:tcPr>
            <w:tcW w:w="5103" w:type="dxa"/>
            <w:gridSpan w:val="3"/>
          </w:tcPr>
          <w:p w:rsidR="00D05CE9" w:rsidRDefault="004955EC">
            <w:pPr>
              <w:ind w:left="0" w:hanging="2"/>
            </w:pPr>
            <w:r>
              <w:rPr>
                <w:b/>
              </w:rPr>
              <w:t xml:space="preserve">Teoría: Primera evaluación parcial: prueba teórica escrita, trabajos y </w:t>
            </w:r>
            <w:proofErr w:type="spellStart"/>
            <w:r>
              <w:rPr>
                <w:b/>
              </w:rPr>
              <w:t>quizes</w:t>
            </w:r>
            <w:proofErr w:type="spellEnd"/>
            <w:r>
              <w:rPr>
                <w:b/>
              </w:rPr>
              <w:t xml:space="preserve"> acumulados al corte.</w:t>
            </w:r>
          </w:p>
          <w:p w:rsidR="00D05CE9" w:rsidRDefault="004955EC">
            <w:pPr>
              <w:ind w:left="0" w:hanging="2"/>
            </w:pPr>
            <w:r>
              <w:rPr>
                <w:b/>
              </w:rPr>
              <w:t>Laboratorio: entregables, funcionamiento, simulaciones, informes y proyecto final.  Entrega por sesión</w:t>
            </w:r>
          </w:p>
          <w:p w:rsidR="00D05CE9" w:rsidRDefault="00D05CE9">
            <w:pPr>
              <w:ind w:left="0" w:hanging="2"/>
            </w:pPr>
          </w:p>
        </w:tc>
        <w:tc>
          <w:tcPr>
            <w:tcW w:w="1559" w:type="dxa"/>
            <w:gridSpan w:val="2"/>
          </w:tcPr>
          <w:p w:rsidR="00D05CE9" w:rsidRDefault="004955EC">
            <w:pPr>
              <w:ind w:left="0" w:hanging="2"/>
            </w:pPr>
            <w:r>
              <w:rPr>
                <w:b/>
              </w:rPr>
              <w:t>Semana 6</w:t>
            </w:r>
          </w:p>
        </w:tc>
        <w:tc>
          <w:tcPr>
            <w:tcW w:w="1843" w:type="dxa"/>
          </w:tcPr>
          <w:p w:rsidR="00D05CE9" w:rsidRDefault="004955EC">
            <w:pPr>
              <w:ind w:left="0" w:hanging="2"/>
              <w:jc w:val="center"/>
            </w:pPr>
            <w:r>
              <w:rPr>
                <w:b/>
              </w:rPr>
              <w:t>20%</w:t>
            </w:r>
          </w:p>
          <w:p w:rsidR="00D05CE9" w:rsidRDefault="00D05CE9">
            <w:pPr>
              <w:ind w:left="0" w:hanging="2"/>
              <w:jc w:val="center"/>
            </w:pPr>
          </w:p>
          <w:p w:rsidR="00D05CE9" w:rsidRDefault="00D05CE9">
            <w:pPr>
              <w:ind w:left="0" w:hanging="2"/>
              <w:jc w:val="center"/>
            </w:pPr>
          </w:p>
          <w:p w:rsidR="00D05CE9" w:rsidRDefault="004955EC">
            <w:pPr>
              <w:ind w:left="0" w:hanging="2"/>
              <w:jc w:val="center"/>
            </w:pPr>
            <w:r>
              <w:rPr>
                <w:b/>
              </w:rPr>
              <w:t>15%</w:t>
            </w:r>
          </w:p>
        </w:tc>
      </w:tr>
      <w:tr w:rsidR="00D05CE9">
        <w:trPr>
          <w:cantSplit/>
          <w:trHeight w:val="1831"/>
        </w:trPr>
        <w:tc>
          <w:tcPr>
            <w:tcW w:w="993" w:type="dxa"/>
            <w:vAlign w:val="center"/>
          </w:tcPr>
          <w:p w:rsidR="00D05CE9" w:rsidRDefault="004955EC">
            <w:pPr>
              <w:ind w:left="0" w:right="113" w:hanging="2"/>
              <w:jc w:val="center"/>
            </w:pPr>
            <w:r>
              <w:rPr>
                <w:b/>
              </w:rPr>
              <w:lastRenderedPageBreak/>
              <w:t>SEGUNDA NOTA</w:t>
            </w:r>
          </w:p>
        </w:tc>
        <w:tc>
          <w:tcPr>
            <w:tcW w:w="5103" w:type="dxa"/>
            <w:gridSpan w:val="3"/>
          </w:tcPr>
          <w:p w:rsidR="00D05CE9" w:rsidRDefault="004955EC">
            <w:pPr>
              <w:ind w:left="0" w:hanging="2"/>
            </w:pPr>
            <w:r>
              <w:rPr>
                <w:b/>
              </w:rPr>
              <w:t>Segunda evaluación parcial: prueba teórica escrita, trabajos, explicación individual de un diagrama eléctrico de un rec</w:t>
            </w:r>
            <w:r>
              <w:rPr>
                <w:b/>
              </w:rPr>
              <w:t xml:space="preserve">eptor de TV y </w:t>
            </w:r>
            <w:proofErr w:type="spellStart"/>
            <w:r>
              <w:rPr>
                <w:b/>
              </w:rPr>
              <w:t>quizes</w:t>
            </w:r>
            <w:proofErr w:type="spellEnd"/>
            <w:r>
              <w:rPr>
                <w:b/>
              </w:rPr>
              <w:t xml:space="preserve"> acumulados al corte.</w:t>
            </w:r>
          </w:p>
          <w:p w:rsidR="00D05CE9" w:rsidRDefault="00D05CE9">
            <w:pPr>
              <w:ind w:left="0" w:hanging="2"/>
            </w:pPr>
          </w:p>
          <w:p w:rsidR="00D05CE9" w:rsidRDefault="004955EC">
            <w:pPr>
              <w:ind w:left="0" w:hanging="2"/>
            </w:pPr>
            <w:r>
              <w:rPr>
                <w:b/>
              </w:rPr>
              <w:t>Laboratorio: entregables, funcionamiento, simulaciones, informes y proyecto final.  Entrega por sesión</w:t>
            </w:r>
          </w:p>
        </w:tc>
        <w:tc>
          <w:tcPr>
            <w:tcW w:w="1559" w:type="dxa"/>
            <w:gridSpan w:val="2"/>
          </w:tcPr>
          <w:p w:rsidR="00D05CE9" w:rsidRDefault="004955EC">
            <w:pPr>
              <w:ind w:left="0" w:hanging="2"/>
            </w:pPr>
            <w:r>
              <w:rPr>
                <w:b/>
              </w:rPr>
              <w:t>Semana 10</w:t>
            </w:r>
          </w:p>
        </w:tc>
        <w:tc>
          <w:tcPr>
            <w:tcW w:w="1843" w:type="dxa"/>
          </w:tcPr>
          <w:p w:rsidR="00D05CE9" w:rsidRDefault="004955EC">
            <w:pPr>
              <w:ind w:left="0" w:hanging="2"/>
              <w:jc w:val="center"/>
            </w:pPr>
            <w:r>
              <w:rPr>
                <w:b/>
              </w:rPr>
              <w:t>20%</w:t>
            </w:r>
          </w:p>
          <w:p w:rsidR="00D05CE9" w:rsidRDefault="00D05CE9">
            <w:pPr>
              <w:ind w:left="0" w:hanging="2"/>
              <w:jc w:val="center"/>
            </w:pPr>
          </w:p>
          <w:p w:rsidR="00D05CE9" w:rsidRDefault="00D05CE9">
            <w:pPr>
              <w:ind w:left="0" w:hanging="2"/>
              <w:jc w:val="center"/>
            </w:pPr>
          </w:p>
          <w:p w:rsidR="00D05CE9" w:rsidRDefault="00D05CE9">
            <w:pPr>
              <w:ind w:left="0" w:hanging="2"/>
              <w:jc w:val="center"/>
            </w:pPr>
          </w:p>
          <w:p w:rsidR="00D05CE9" w:rsidRDefault="00D05CE9">
            <w:pPr>
              <w:ind w:left="0" w:hanging="2"/>
              <w:jc w:val="center"/>
            </w:pPr>
          </w:p>
          <w:p w:rsidR="00D05CE9" w:rsidRDefault="004955EC">
            <w:pPr>
              <w:ind w:left="0" w:hanging="2"/>
              <w:jc w:val="center"/>
            </w:pPr>
            <w:r>
              <w:rPr>
                <w:b/>
              </w:rPr>
              <w:t>15%</w:t>
            </w:r>
          </w:p>
          <w:p w:rsidR="00D05CE9" w:rsidRDefault="00D05CE9">
            <w:pPr>
              <w:ind w:left="0" w:hanging="2"/>
              <w:jc w:val="center"/>
            </w:pPr>
          </w:p>
        </w:tc>
      </w:tr>
      <w:tr w:rsidR="00D05CE9">
        <w:trPr>
          <w:cantSplit/>
          <w:trHeight w:val="1831"/>
        </w:trPr>
        <w:tc>
          <w:tcPr>
            <w:tcW w:w="993" w:type="dxa"/>
            <w:vAlign w:val="center"/>
          </w:tcPr>
          <w:p w:rsidR="00D05CE9" w:rsidRDefault="004955EC">
            <w:pPr>
              <w:ind w:left="0" w:right="113" w:hanging="2"/>
              <w:jc w:val="center"/>
            </w:pPr>
            <w:r>
              <w:rPr>
                <w:b/>
              </w:rPr>
              <w:t>EXAM. FINAL</w:t>
            </w:r>
          </w:p>
        </w:tc>
        <w:tc>
          <w:tcPr>
            <w:tcW w:w="5103" w:type="dxa"/>
            <w:gridSpan w:val="3"/>
          </w:tcPr>
          <w:p w:rsidR="00D05CE9" w:rsidRDefault="004955EC">
            <w:pPr>
              <w:ind w:left="0" w:hanging="2"/>
            </w:pPr>
            <w:r>
              <w:rPr>
                <w:b/>
              </w:rPr>
              <w:t>Prueba laboratorio 10%. Proyecto final de integración 10%. Presentación oral por grupos 10%.</w:t>
            </w:r>
          </w:p>
        </w:tc>
        <w:tc>
          <w:tcPr>
            <w:tcW w:w="1559" w:type="dxa"/>
            <w:gridSpan w:val="2"/>
          </w:tcPr>
          <w:p w:rsidR="00D05CE9" w:rsidRDefault="004955EC">
            <w:pPr>
              <w:ind w:left="0" w:hanging="2"/>
            </w:pPr>
            <w:r>
              <w:rPr>
                <w:b/>
              </w:rPr>
              <w:t>Semana 16</w:t>
            </w:r>
          </w:p>
        </w:tc>
        <w:tc>
          <w:tcPr>
            <w:tcW w:w="1843" w:type="dxa"/>
          </w:tcPr>
          <w:p w:rsidR="00D05CE9" w:rsidRDefault="004955EC">
            <w:pPr>
              <w:ind w:left="0" w:hanging="2"/>
              <w:jc w:val="center"/>
            </w:pPr>
            <w:r>
              <w:rPr>
                <w:b/>
              </w:rPr>
              <w:t>30%</w:t>
            </w:r>
          </w:p>
        </w:tc>
      </w:tr>
      <w:tr w:rsidR="00D05CE9">
        <w:trPr>
          <w:trHeight w:val="380"/>
        </w:trPr>
        <w:tc>
          <w:tcPr>
            <w:tcW w:w="9498" w:type="dxa"/>
            <w:gridSpan w:val="7"/>
            <w:vAlign w:val="center"/>
          </w:tcPr>
          <w:p w:rsidR="00D05CE9" w:rsidRDefault="004955EC">
            <w:pPr>
              <w:pBdr>
                <w:top w:val="nil"/>
                <w:left w:val="nil"/>
                <w:bottom w:val="nil"/>
                <w:right w:val="nil"/>
                <w:between w:val="nil"/>
              </w:pBdr>
              <w:ind w:left="0" w:hanging="2"/>
              <w:jc w:val="center"/>
              <w:rPr>
                <w:b/>
                <w:color w:val="000000"/>
                <w:szCs w:val="22"/>
              </w:rPr>
            </w:pPr>
            <w:r>
              <w:rPr>
                <w:b/>
                <w:color w:val="000000"/>
                <w:szCs w:val="22"/>
              </w:rPr>
              <w:t>ASPECTOS A EVALUAR DEL CURSO</w:t>
            </w:r>
          </w:p>
        </w:tc>
      </w:tr>
      <w:tr w:rsidR="00D05CE9">
        <w:trPr>
          <w:trHeight w:val="1371"/>
        </w:trPr>
        <w:tc>
          <w:tcPr>
            <w:tcW w:w="9498" w:type="dxa"/>
            <w:gridSpan w:val="7"/>
          </w:tcPr>
          <w:p w:rsidR="00D05CE9" w:rsidRDefault="004955EC">
            <w:pPr>
              <w:keepNext w:val="0"/>
              <w:numPr>
                <w:ilvl w:val="0"/>
                <w:numId w:val="9"/>
              </w:numPr>
              <w:spacing w:line="240" w:lineRule="auto"/>
              <w:ind w:left="0" w:hanging="2"/>
              <w:jc w:val="left"/>
            </w:pPr>
            <w:r>
              <w:t xml:space="preserve">Evaluación del desempeño docente </w:t>
            </w:r>
          </w:p>
          <w:p w:rsidR="00D05CE9" w:rsidRDefault="004955EC">
            <w:pPr>
              <w:keepNext w:val="0"/>
              <w:numPr>
                <w:ilvl w:val="0"/>
                <w:numId w:val="9"/>
              </w:numPr>
              <w:spacing w:line="240" w:lineRule="auto"/>
              <w:ind w:left="0" w:hanging="2"/>
              <w:jc w:val="left"/>
            </w:pPr>
            <w:r>
              <w:t>Evaluación de los aprendizajes de los estudiantes en sus dimensiones: individual/grupo, teórica/práctica, oral/escrita.</w:t>
            </w:r>
          </w:p>
        </w:tc>
      </w:tr>
    </w:tbl>
    <w:p w:rsidR="00D05CE9" w:rsidRDefault="00D05CE9">
      <w:pPr>
        <w:ind w:left="0" w:hanging="2"/>
      </w:pPr>
    </w:p>
    <w:p w:rsidR="00D05CE9" w:rsidRDefault="00D05CE9">
      <w:pPr>
        <w:ind w:left="0" w:hanging="2"/>
      </w:pPr>
    </w:p>
    <w:tbl>
      <w:tblPr>
        <w:tblStyle w:val="a3"/>
        <w:tblW w:w="9356"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38"/>
        <w:gridCol w:w="3170"/>
        <w:gridCol w:w="1830"/>
        <w:gridCol w:w="1018"/>
      </w:tblGrid>
      <w:tr w:rsidR="00D05CE9">
        <w:trPr>
          <w:trHeight w:val="380"/>
        </w:trPr>
        <w:tc>
          <w:tcPr>
            <w:tcW w:w="9356" w:type="dxa"/>
            <w:gridSpan w:val="4"/>
            <w:vAlign w:val="center"/>
          </w:tcPr>
          <w:p w:rsidR="00D05CE9" w:rsidRDefault="004955EC">
            <w:pPr>
              <w:pBdr>
                <w:top w:val="nil"/>
                <w:left w:val="nil"/>
                <w:bottom w:val="nil"/>
                <w:right w:val="nil"/>
                <w:between w:val="nil"/>
              </w:pBdr>
              <w:ind w:left="0" w:hanging="2"/>
              <w:jc w:val="center"/>
              <w:rPr>
                <w:b/>
                <w:color w:val="000000"/>
                <w:szCs w:val="22"/>
              </w:rPr>
            </w:pPr>
            <w:r>
              <w:rPr>
                <w:b/>
                <w:color w:val="000000"/>
                <w:szCs w:val="22"/>
              </w:rPr>
              <w:t>DATOS DEL DOCENTE</w:t>
            </w:r>
          </w:p>
        </w:tc>
      </w:tr>
      <w:tr w:rsidR="00D05CE9">
        <w:trPr>
          <w:trHeight w:val="2067"/>
        </w:trPr>
        <w:tc>
          <w:tcPr>
            <w:tcW w:w="9356" w:type="dxa"/>
            <w:gridSpan w:val="4"/>
          </w:tcPr>
          <w:p w:rsidR="00D05CE9" w:rsidRDefault="00D05CE9">
            <w:pPr>
              <w:ind w:left="0" w:hanging="2"/>
            </w:pPr>
          </w:p>
          <w:p w:rsidR="00D05CE9" w:rsidRDefault="004955EC">
            <w:pPr>
              <w:ind w:left="0" w:hanging="2"/>
            </w:pPr>
            <w:r>
              <w:rPr>
                <w:b/>
              </w:rPr>
              <w:t xml:space="preserve">NOMBRE:  </w:t>
            </w:r>
          </w:p>
          <w:p w:rsidR="00D05CE9" w:rsidRDefault="00D05CE9">
            <w:pPr>
              <w:ind w:left="0" w:hanging="2"/>
            </w:pPr>
          </w:p>
          <w:p w:rsidR="00D05CE9" w:rsidRDefault="004955EC">
            <w:pPr>
              <w:ind w:left="0" w:hanging="2"/>
            </w:pPr>
            <w:r>
              <w:rPr>
                <w:b/>
              </w:rPr>
              <w:t>PREGRADO</w:t>
            </w:r>
          </w:p>
          <w:p w:rsidR="00D05CE9" w:rsidRDefault="004955EC">
            <w:pPr>
              <w:ind w:left="0" w:hanging="2"/>
            </w:pPr>
            <w:r>
              <w:rPr>
                <w:b/>
              </w:rPr>
              <w:t xml:space="preserve">POSTGRADO: </w:t>
            </w:r>
          </w:p>
          <w:p w:rsidR="00D05CE9" w:rsidRDefault="00D05CE9">
            <w:pPr>
              <w:ind w:left="0" w:hanging="2"/>
            </w:pPr>
          </w:p>
        </w:tc>
      </w:tr>
      <w:tr w:rsidR="00D05CE9">
        <w:trPr>
          <w:trHeight w:val="429"/>
        </w:trPr>
        <w:tc>
          <w:tcPr>
            <w:tcW w:w="9356" w:type="dxa"/>
            <w:gridSpan w:val="4"/>
          </w:tcPr>
          <w:p w:rsidR="00D05CE9" w:rsidRDefault="00D05CE9">
            <w:pPr>
              <w:ind w:left="0" w:hanging="2"/>
            </w:pPr>
          </w:p>
        </w:tc>
      </w:tr>
      <w:tr w:rsidR="00D05CE9">
        <w:trPr>
          <w:trHeight w:val="300"/>
        </w:trPr>
        <w:tc>
          <w:tcPr>
            <w:tcW w:w="9356" w:type="dxa"/>
            <w:gridSpan w:val="4"/>
            <w:vAlign w:val="center"/>
          </w:tcPr>
          <w:p w:rsidR="00D05CE9" w:rsidRDefault="004955EC">
            <w:pPr>
              <w:pBdr>
                <w:top w:val="nil"/>
                <w:left w:val="nil"/>
                <w:bottom w:val="nil"/>
                <w:right w:val="nil"/>
                <w:between w:val="nil"/>
              </w:pBdr>
              <w:ind w:left="0" w:hanging="2"/>
              <w:jc w:val="left"/>
              <w:rPr>
                <w:color w:val="000000"/>
                <w:szCs w:val="22"/>
              </w:rPr>
            </w:pPr>
            <w:r>
              <w:rPr>
                <w:color w:val="000000"/>
                <w:szCs w:val="22"/>
              </w:rPr>
              <w:t>ASESORIAS: FIRMA DE ESTUDIANTES</w:t>
            </w:r>
          </w:p>
        </w:tc>
      </w:tr>
      <w:tr w:rsidR="00D05CE9">
        <w:trPr>
          <w:trHeight w:val="400"/>
        </w:trPr>
        <w:tc>
          <w:tcPr>
            <w:tcW w:w="3338" w:type="dxa"/>
            <w:vAlign w:val="center"/>
          </w:tcPr>
          <w:p w:rsidR="00D05CE9" w:rsidRDefault="004955EC">
            <w:pPr>
              <w:pBdr>
                <w:top w:val="nil"/>
                <w:left w:val="nil"/>
                <w:bottom w:val="nil"/>
                <w:right w:val="nil"/>
                <w:between w:val="nil"/>
              </w:pBdr>
              <w:ind w:left="0" w:hanging="2"/>
              <w:jc w:val="left"/>
              <w:rPr>
                <w:color w:val="000000"/>
                <w:szCs w:val="22"/>
              </w:rPr>
            </w:pPr>
            <w:r>
              <w:rPr>
                <w:color w:val="000000"/>
                <w:szCs w:val="22"/>
              </w:rPr>
              <w:t>NOMBRE</w:t>
            </w:r>
          </w:p>
        </w:tc>
        <w:tc>
          <w:tcPr>
            <w:tcW w:w="3170" w:type="dxa"/>
            <w:vAlign w:val="center"/>
          </w:tcPr>
          <w:p w:rsidR="00D05CE9" w:rsidRDefault="004955EC">
            <w:pPr>
              <w:ind w:left="0" w:hanging="2"/>
              <w:jc w:val="center"/>
            </w:pPr>
            <w:r>
              <w:rPr>
                <w:b/>
              </w:rPr>
              <w:t>FIRMA</w:t>
            </w:r>
          </w:p>
        </w:tc>
        <w:tc>
          <w:tcPr>
            <w:tcW w:w="1830" w:type="dxa"/>
            <w:vAlign w:val="center"/>
          </w:tcPr>
          <w:p w:rsidR="00D05CE9" w:rsidRDefault="004955EC">
            <w:pPr>
              <w:ind w:left="0" w:hanging="2"/>
              <w:jc w:val="center"/>
            </w:pPr>
            <w:r>
              <w:rPr>
                <w:b/>
              </w:rPr>
              <w:t>CÓDIGO</w:t>
            </w:r>
          </w:p>
        </w:tc>
        <w:tc>
          <w:tcPr>
            <w:tcW w:w="1018" w:type="dxa"/>
            <w:vAlign w:val="center"/>
          </w:tcPr>
          <w:p w:rsidR="00D05CE9" w:rsidRDefault="004955EC">
            <w:pPr>
              <w:ind w:left="0" w:hanging="2"/>
              <w:jc w:val="center"/>
            </w:pPr>
            <w:r>
              <w:rPr>
                <w:b/>
              </w:rPr>
              <w:t>FECHA</w:t>
            </w:r>
          </w:p>
        </w:tc>
      </w:tr>
      <w:tr w:rsidR="00D05CE9">
        <w:trPr>
          <w:trHeight w:val="2263"/>
        </w:trPr>
        <w:tc>
          <w:tcPr>
            <w:tcW w:w="3338" w:type="dxa"/>
          </w:tcPr>
          <w:p w:rsidR="00D05CE9" w:rsidRDefault="00D05CE9">
            <w:pPr>
              <w:ind w:left="0" w:hanging="2"/>
            </w:pPr>
          </w:p>
          <w:p w:rsidR="00D05CE9" w:rsidRDefault="004955EC">
            <w:pPr>
              <w:ind w:left="0" w:hanging="2"/>
            </w:pPr>
            <w:r>
              <w:rPr>
                <w:b/>
              </w:rPr>
              <w:t>1.</w:t>
            </w:r>
          </w:p>
          <w:p w:rsidR="00D05CE9" w:rsidRDefault="00D05CE9">
            <w:pPr>
              <w:ind w:left="0" w:hanging="2"/>
            </w:pPr>
          </w:p>
          <w:p w:rsidR="00D05CE9" w:rsidRDefault="004955EC">
            <w:pPr>
              <w:ind w:left="0" w:hanging="2"/>
            </w:pPr>
            <w:r>
              <w:rPr>
                <w:b/>
              </w:rPr>
              <w:t>2.</w:t>
            </w:r>
          </w:p>
          <w:p w:rsidR="00D05CE9" w:rsidRDefault="00D05CE9">
            <w:pPr>
              <w:ind w:left="0" w:hanging="2"/>
            </w:pPr>
          </w:p>
          <w:p w:rsidR="00D05CE9" w:rsidRDefault="004955EC">
            <w:pPr>
              <w:ind w:left="0" w:hanging="2"/>
            </w:pPr>
            <w:r>
              <w:rPr>
                <w:b/>
              </w:rPr>
              <w:t>3.</w:t>
            </w:r>
          </w:p>
        </w:tc>
        <w:tc>
          <w:tcPr>
            <w:tcW w:w="3170" w:type="dxa"/>
          </w:tcPr>
          <w:p w:rsidR="00D05CE9" w:rsidRDefault="00D05CE9">
            <w:pPr>
              <w:ind w:left="0" w:hanging="2"/>
            </w:pPr>
          </w:p>
        </w:tc>
        <w:tc>
          <w:tcPr>
            <w:tcW w:w="1830" w:type="dxa"/>
          </w:tcPr>
          <w:p w:rsidR="00D05CE9" w:rsidRDefault="00D05CE9">
            <w:pPr>
              <w:ind w:left="0" w:hanging="2"/>
            </w:pPr>
          </w:p>
        </w:tc>
        <w:tc>
          <w:tcPr>
            <w:tcW w:w="1018" w:type="dxa"/>
          </w:tcPr>
          <w:p w:rsidR="00D05CE9" w:rsidRDefault="00D05CE9">
            <w:pPr>
              <w:ind w:left="0" w:hanging="2"/>
            </w:pPr>
          </w:p>
        </w:tc>
      </w:tr>
      <w:tr w:rsidR="00D05CE9">
        <w:trPr>
          <w:trHeight w:val="260"/>
        </w:trPr>
        <w:tc>
          <w:tcPr>
            <w:tcW w:w="9356" w:type="dxa"/>
            <w:gridSpan w:val="4"/>
          </w:tcPr>
          <w:p w:rsidR="00D05CE9" w:rsidRDefault="004955EC">
            <w:pPr>
              <w:pBdr>
                <w:top w:val="nil"/>
                <w:left w:val="nil"/>
                <w:bottom w:val="nil"/>
                <w:right w:val="nil"/>
                <w:between w:val="nil"/>
              </w:pBdr>
              <w:ind w:left="0" w:hanging="2"/>
              <w:jc w:val="left"/>
              <w:rPr>
                <w:color w:val="000000"/>
                <w:szCs w:val="22"/>
              </w:rPr>
            </w:pPr>
            <w:r>
              <w:rPr>
                <w:color w:val="000000"/>
                <w:szCs w:val="22"/>
              </w:rPr>
              <w:t>FIRMA DEL DOCENTE</w:t>
            </w:r>
          </w:p>
        </w:tc>
      </w:tr>
      <w:tr w:rsidR="00D05CE9">
        <w:trPr>
          <w:trHeight w:val="3392"/>
        </w:trPr>
        <w:tc>
          <w:tcPr>
            <w:tcW w:w="9356" w:type="dxa"/>
            <w:gridSpan w:val="4"/>
          </w:tcPr>
          <w:p w:rsidR="00D05CE9" w:rsidRDefault="00D05CE9">
            <w:pPr>
              <w:ind w:left="0" w:hanging="2"/>
            </w:pPr>
          </w:p>
          <w:p w:rsidR="00D05CE9" w:rsidRDefault="00D05CE9">
            <w:pPr>
              <w:ind w:left="0" w:hanging="2"/>
            </w:pPr>
          </w:p>
          <w:p w:rsidR="00D05CE9" w:rsidRDefault="00D05CE9">
            <w:pPr>
              <w:ind w:left="0" w:hanging="2"/>
            </w:pPr>
          </w:p>
          <w:p w:rsidR="00D05CE9" w:rsidRDefault="00D05CE9">
            <w:pPr>
              <w:ind w:left="0" w:hanging="2"/>
            </w:pPr>
          </w:p>
          <w:p w:rsidR="00D05CE9" w:rsidRDefault="00D05CE9">
            <w:pPr>
              <w:ind w:left="0" w:hanging="2"/>
            </w:pPr>
          </w:p>
          <w:p w:rsidR="00D05CE9" w:rsidRDefault="00D05CE9">
            <w:pPr>
              <w:ind w:left="0" w:hanging="2"/>
            </w:pPr>
          </w:p>
          <w:p w:rsidR="00D05CE9" w:rsidRDefault="004955EC">
            <w:pPr>
              <w:ind w:left="0" w:hanging="2"/>
            </w:pPr>
            <w:r>
              <w:rPr>
                <w:b/>
              </w:rPr>
              <w:t xml:space="preserve">                                             _________________________________</w:t>
            </w:r>
          </w:p>
          <w:p w:rsidR="00D05CE9" w:rsidRDefault="00D05CE9">
            <w:pPr>
              <w:ind w:left="0" w:hanging="2"/>
            </w:pPr>
          </w:p>
          <w:p w:rsidR="00D05CE9" w:rsidRDefault="00D05CE9">
            <w:pPr>
              <w:pBdr>
                <w:top w:val="nil"/>
                <w:left w:val="nil"/>
                <w:bottom w:val="nil"/>
                <w:right w:val="nil"/>
                <w:between w:val="nil"/>
              </w:pBdr>
              <w:spacing w:before="240" w:after="60"/>
              <w:ind w:left="0" w:hanging="2"/>
              <w:rPr>
                <w:rFonts w:ascii="Times New Roman" w:eastAsia="Times New Roman" w:hAnsi="Times New Roman" w:cs="Times New Roman"/>
                <w:color w:val="000000"/>
                <w:szCs w:val="22"/>
              </w:rPr>
            </w:pPr>
          </w:p>
          <w:p w:rsidR="00D05CE9" w:rsidRDefault="004955EC">
            <w:pPr>
              <w:pBdr>
                <w:top w:val="nil"/>
                <w:left w:val="nil"/>
                <w:bottom w:val="nil"/>
                <w:right w:val="nil"/>
                <w:between w:val="nil"/>
              </w:pBdr>
              <w:spacing w:before="240" w:after="60"/>
              <w:ind w:left="0" w:hanging="2"/>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FECHA DE ENTREGA: 25-10-22</w:t>
            </w:r>
          </w:p>
        </w:tc>
      </w:tr>
    </w:tbl>
    <w:p w:rsidR="00D05CE9" w:rsidRDefault="00D05CE9">
      <w:pPr>
        <w:ind w:left="0" w:hanging="2"/>
      </w:pPr>
    </w:p>
    <w:p w:rsidR="00D05CE9" w:rsidRDefault="00D05CE9">
      <w:pPr>
        <w:ind w:left="0" w:hanging="2"/>
      </w:pPr>
    </w:p>
    <w:sectPr w:rsidR="00D05CE9">
      <w:pgSz w:w="12240" w:h="15840"/>
      <w:pgMar w:top="1440" w:right="1797" w:bottom="1440" w:left="1797"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32617"/>
    <w:multiLevelType w:val="multilevel"/>
    <w:tmpl w:val="FA32EF92"/>
    <w:lvl w:ilvl="0">
      <w:start w:val="1"/>
      <w:numFmt w:val="decimal"/>
      <w:lvlText w:val="%1."/>
      <w:lvlJc w:val="left"/>
      <w:pPr>
        <w:ind w:left="360" w:hanging="360"/>
      </w:pPr>
      <w:rPr>
        <w:b/>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9E92583"/>
    <w:multiLevelType w:val="multilevel"/>
    <w:tmpl w:val="77322EDA"/>
    <w:lvl w:ilvl="0">
      <w:start w:val="1"/>
      <w:numFmt w:val="decimal"/>
      <w:lvlText w:val="%1."/>
      <w:lvlJc w:val="left"/>
      <w:pPr>
        <w:ind w:left="360" w:hanging="360"/>
      </w:pPr>
      <w:rPr>
        <w:b/>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203D6DBC"/>
    <w:multiLevelType w:val="multilevel"/>
    <w:tmpl w:val="2C62203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27634728"/>
    <w:multiLevelType w:val="multilevel"/>
    <w:tmpl w:val="0C8499C2"/>
    <w:lvl w:ilvl="0">
      <w:start w:val="1"/>
      <w:numFmt w:val="decimal"/>
      <w:lvlText w:val="%1."/>
      <w:lvlJc w:val="left"/>
      <w:pPr>
        <w:ind w:left="360" w:hanging="360"/>
      </w:pPr>
      <w:rPr>
        <w:b/>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2CDA5E10"/>
    <w:multiLevelType w:val="multilevel"/>
    <w:tmpl w:val="A5D45140"/>
    <w:lvl w:ilvl="0">
      <w:start w:val="3"/>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2D0A1F67"/>
    <w:multiLevelType w:val="multilevel"/>
    <w:tmpl w:val="AE6A8EA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2E396A6F"/>
    <w:multiLevelType w:val="multilevel"/>
    <w:tmpl w:val="D51C4E0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48465D5F"/>
    <w:multiLevelType w:val="multilevel"/>
    <w:tmpl w:val="AE28BD0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15:restartNumberingAfterBreak="0">
    <w:nsid w:val="4E3214C7"/>
    <w:multiLevelType w:val="multilevel"/>
    <w:tmpl w:val="B3180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440585A"/>
    <w:multiLevelType w:val="multilevel"/>
    <w:tmpl w:val="55C02AC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15:restartNumberingAfterBreak="0">
    <w:nsid w:val="5CF437A8"/>
    <w:multiLevelType w:val="multilevel"/>
    <w:tmpl w:val="D40ED2FC"/>
    <w:lvl w:ilvl="0">
      <w:start w:val="1"/>
      <w:numFmt w:val="decimal"/>
      <w:lvlText w:val="%1."/>
      <w:lvlJc w:val="left"/>
      <w:pPr>
        <w:ind w:left="360" w:hanging="360"/>
      </w:pPr>
      <w:rPr>
        <w:b/>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1" w15:restartNumberingAfterBreak="0">
    <w:nsid w:val="6B7128F6"/>
    <w:multiLevelType w:val="multilevel"/>
    <w:tmpl w:val="246818C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15:restartNumberingAfterBreak="0">
    <w:nsid w:val="7A375BDF"/>
    <w:multiLevelType w:val="multilevel"/>
    <w:tmpl w:val="6FF80D24"/>
    <w:lvl w:ilvl="0">
      <w:start w:val="1"/>
      <w:numFmt w:val="decimal"/>
      <w:lvlText w:val="%1."/>
      <w:lvlJc w:val="left"/>
      <w:pPr>
        <w:ind w:left="722" w:hanging="360"/>
      </w:pPr>
      <w:rPr>
        <w:vertAlign w:val="baseline"/>
      </w:rPr>
    </w:lvl>
    <w:lvl w:ilvl="1">
      <w:start w:val="1"/>
      <w:numFmt w:val="lowerLetter"/>
      <w:lvlText w:val="%2."/>
      <w:lvlJc w:val="left"/>
      <w:pPr>
        <w:ind w:left="1442" w:hanging="360"/>
      </w:pPr>
      <w:rPr>
        <w:vertAlign w:val="baseline"/>
      </w:rPr>
    </w:lvl>
    <w:lvl w:ilvl="2">
      <w:start w:val="1"/>
      <w:numFmt w:val="lowerRoman"/>
      <w:lvlText w:val="%3."/>
      <w:lvlJc w:val="right"/>
      <w:pPr>
        <w:ind w:left="2162" w:hanging="180"/>
      </w:pPr>
      <w:rPr>
        <w:vertAlign w:val="baseline"/>
      </w:rPr>
    </w:lvl>
    <w:lvl w:ilvl="3">
      <w:start w:val="1"/>
      <w:numFmt w:val="decimal"/>
      <w:lvlText w:val="%4."/>
      <w:lvlJc w:val="left"/>
      <w:pPr>
        <w:ind w:left="2882" w:hanging="360"/>
      </w:pPr>
      <w:rPr>
        <w:vertAlign w:val="baseline"/>
      </w:rPr>
    </w:lvl>
    <w:lvl w:ilvl="4">
      <w:start w:val="1"/>
      <w:numFmt w:val="lowerLetter"/>
      <w:lvlText w:val="%5."/>
      <w:lvlJc w:val="left"/>
      <w:pPr>
        <w:ind w:left="3602" w:hanging="360"/>
      </w:pPr>
      <w:rPr>
        <w:vertAlign w:val="baseline"/>
      </w:rPr>
    </w:lvl>
    <w:lvl w:ilvl="5">
      <w:start w:val="1"/>
      <w:numFmt w:val="lowerRoman"/>
      <w:lvlText w:val="%6."/>
      <w:lvlJc w:val="right"/>
      <w:pPr>
        <w:ind w:left="4322" w:hanging="180"/>
      </w:pPr>
      <w:rPr>
        <w:vertAlign w:val="baseline"/>
      </w:rPr>
    </w:lvl>
    <w:lvl w:ilvl="6">
      <w:start w:val="1"/>
      <w:numFmt w:val="decimal"/>
      <w:lvlText w:val="%7."/>
      <w:lvlJc w:val="left"/>
      <w:pPr>
        <w:ind w:left="5042" w:hanging="360"/>
      </w:pPr>
      <w:rPr>
        <w:vertAlign w:val="baseline"/>
      </w:rPr>
    </w:lvl>
    <w:lvl w:ilvl="7">
      <w:start w:val="1"/>
      <w:numFmt w:val="lowerLetter"/>
      <w:lvlText w:val="%8."/>
      <w:lvlJc w:val="left"/>
      <w:pPr>
        <w:ind w:left="5762" w:hanging="360"/>
      </w:pPr>
      <w:rPr>
        <w:vertAlign w:val="baseline"/>
      </w:rPr>
    </w:lvl>
    <w:lvl w:ilvl="8">
      <w:start w:val="1"/>
      <w:numFmt w:val="lowerRoman"/>
      <w:lvlText w:val="%9."/>
      <w:lvlJc w:val="right"/>
      <w:pPr>
        <w:ind w:left="6482" w:hanging="180"/>
      </w:pPr>
      <w:rPr>
        <w:vertAlign w:val="baseline"/>
      </w:rPr>
    </w:lvl>
  </w:abstractNum>
  <w:num w:numId="1">
    <w:abstractNumId w:val="0"/>
  </w:num>
  <w:num w:numId="2">
    <w:abstractNumId w:val="4"/>
  </w:num>
  <w:num w:numId="3">
    <w:abstractNumId w:val="5"/>
  </w:num>
  <w:num w:numId="4">
    <w:abstractNumId w:val="11"/>
  </w:num>
  <w:num w:numId="5">
    <w:abstractNumId w:val="7"/>
  </w:num>
  <w:num w:numId="6">
    <w:abstractNumId w:val="2"/>
  </w:num>
  <w:num w:numId="7">
    <w:abstractNumId w:val="12"/>
  </w:num>
  <w:num w:numId="8">
    <w:abstractNumId w:val="8"/>
  </w:num>
  <w:num w:numId="9">
    <w:abstractNumId w:val="3"/>
  </w:num>
  <w:num w:numId="10">
    <w:abstractNumId w:val="1"/>
  </w:num>
  <w:num w:numId="11">
    <w:abstractNumId w:val="10"/>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5CE9"/>
    <w:rsid w:val="004955EC"/>
    <w:rsid w:val="00D05CE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BCCE59F"/>
  <w15:docId w15:val="{30E707D3-9149-4F70-BC9A-143A1A034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MX" w:eastAsia="es-CO" w:bidi="ar-SA"/>
      </w:rPr>
    </w:rPrDefault>
    <w:pPrDefault>
      <w:pPr>
        <w:keepNext/>
        <w:spacing w:line="31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szCs w:val="24"/>
      <w:lang w:eastAsia="es-MX"/>
    </w:rPr>
  </w:style>
  <w:style w:type="paragraph" w:styleId="Ttulo1">
    <w:name w:val="heading 1"/>
    <w:basedOn w:val="Normal"/>
    <w:next w:val="Normal"/>
    <w:uiPriority w:val="9"/>
    <w:qFormat/>
    <w:pPr>
      <w:ind w:left="432" w:hanging="432"/>
      <w:jc w:val="left"/>
    </w:pPr>
    <w:rPr>
      <w:rFonts w:ascii="Cambria" w:hAnsi="Cambria"/>
      <w:b/>
      <w:bCs/>
      <w:kern w:val="32"/>
      <w:sz w:val="32"/>
      <w:szCs w:val="32"/>
    </w:rPr>
  </w:style>
  <w:style w:type="paragraph" w:styleId="Ttulo2">
    <w:name w:val="heading 2"/>
    <w:basedOn w:val="Normal"/>
    <w:next w:val="Normal"/>
    <w:uiPriority w:val="9"/>
    <w:semiHidden/>
    <w:unhideWhenUsed/>
    <w:qFormat/>
    <w:pPr>
      <w:ind w:left="576" w:hanging="576"/>
      <w:jc w:val="left"/>
      <w:outlineLvl w:val="1"/>
    </w:pPr>
    <w:rPr>
      <w:rFonts w:ascii="Cambria" w:hAnsi="Cambria"/>
      <w:b/>
      <w:bCs/>
      <w:i/>
      <w:iCs/>
      <w:sz w:val="28"/>
      <w:szCs w:val="28"/>
    </w:rPr>
  </w:style>
  <w:style w:type="paragraph" w:styleId="Ttulo3">
    <w:name w:val="heading 3"/>
    <w:basedOn w:val="Normal"/>
    <w:next w:val="Normal"/>
    <w:uiPriority w:val="9"/>
    <w:semiHidden/>
    <w:unhideWhenUsed/>
    <w:qFormat/>
    <w:pPr>
      <w:ind w:left="720" w:hanging="720"/>
      <w:outlineLvl w:val="2"/>
    </w:pPr>
    <w:rPr>
      <w:rFonts w:ascii="Cambria" w:hAnsi="Cambria"/>
      <w:b/>
      <w:bCs/>
      <w:sz w:val="26"/>
      <w:szCs w:val="26"/>
    </w:rPr>
  </w:style>
  <w:style w:type="paragraph" w:styleId="Ttulo4">
    <w:name w:val="heading 4"/>
    <w:basedOn w:val="Normal"/>
    <w:next w:val="Normal"/>
    <w:uiPriority w:val="9"/>
    <w:semiHidden/>
    <w:unhideWhenUsed/>
    <w:qFormat/>
    <w:pPr>
      <w:ind w:left="864" w:hanging="864"/>
      <w:jc w:val="left"/>
      <w:outlineLvl w:val="3"/>
    </w:pPr>
    <w:rPr>
      <w:rFonts w:ascii="Calibri" w:hAnsi="Calibri"/>
      <w:b/>
      <w:bCs/>
      <w:sz w:val="28"/>
      <w:szCs w:val="28"/>
    </w:rPr>
  </w:style>
  <w:style w:type="paragraph" w:styleId="Ttulo5">
    <w:name w:val="heading 5"/>
    <w:basedOn w:val="Normal"/>
    <w:next w:val="Normal"/>
    <w:uiPriority w:val="9"/>
    <w:semiHidden/>
    <w:unhideWhenUsed/>
    <w:qFormat/>
    <w:pPr>
      <w:spacing w:before="240" w:after="60"/>
      <w:outlineLvl w:val="4"/>
    </w:pPr>
    <w:rPr>
      <w:rFonts w:ascii="Calibri" w:hAnsi="Calibri"/>
      <w:b/>
      <w:bCs/>
      <w:i/>
      <w:iCs/>
      <w:sz w:val="26"/>
      <w:szCs w:val="26"/>
    </w:rPr>
  </w:style>
  <w:style w:type="paragraph" w:styleId="Ttulo6">
    <w:name w:val="heading 6"/>
    <w:basedOn w:val="Normal"/>
    <w:next w:val="Normal"/>
    <w:uiPriority w:val="9"/>
    <w:semiHidden/>
    <w:unhideWhenUsed/>
    <w:qFormat/>
    <w:pPr>
      <w:keepLines/>
      <w:spacing w:before="200" w:after="40"/>
      <w:outlineLvl w:val="5"/>
    </w:pPr>
    <w:rPr>
      <w:b/>
      <w:sz w:val="20"/>
      <w:szCs w:val="20"/>
    </w:rPr>
  </w:style>
  <w:style w:type="paragraph" w:styleId="Ttulo7">
    <w:name w:val="heading 7"/>
    <w:basedOn w:val="Normal"/>
    <w:next w:val="Normal"/>
    <w:pPr>
      <w:spacing w:before="240" w:after="60"/>
      <w:outlineLvl w:val="6"/>
    </w:pPr>
    <w:rPr>
      <w:rFonts w:ascii="Calibri" w:hAnsi="Calibri"/>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keepNext w:val="0"/>
      <w:spacing w:line="240" w:lineRule="auto"/>
      <w:jc w:val="center"/>
    </w:pPr>
    <w:rPr>
      <w:rFonts w:ascii="Cambria" w:hAnsi="Cambria"/>
      <w:b/>
      <w:bCs/>
      <w:kern w:val="28"/>
      <w:sz w:val="32"/>
      <w:szCs w:val="32"/>
    </w:rPr>
  </w:style>
  <w:style w:type="character" w:customStyle="1" w:styleId="Ttulo1Car">
    <w:name w:val="Título 1 Car"/>
    <w:rPr>
      <w:rFonts w:ascii="Cambria" w:hAnsi="Cambria" w:cs="Times New Roman"/>
      <w:b/>
      <w:bCs/>
      <w:w w:val="100"/>
      <w:kern w:val="32"/>
      <w:position w:val="-1"/>
      <w:sz w:val="32"/>
      <w:szCs w:val="32"/>
      <w:effect w:val="none"/>
      <w:vertAlign w:val="baseline"/>
      <w:cs w:val="0"/>
      <w:em w:val="none"/>
      <w:lang w:val="es-MX" w:eastAsia="es-MX"/>
    </w:rPr>
  </w:style>
  <w:style w:type="character" w:customStyle="1" w:styleId="Ttulo2Car">
    <w:name w:val="Título 2 Car"/>
    <w:rPr>
      <w:rFonts w:ascii="Cambria" w:hAnsi="Cambria" w:cs="Times New Roman"/>
      <w:b/>
      <w:bCs/>
      <w:i/>
      <w:iCs/>
      <w:w w:val="100"/>
      <w:position w:val="-1"/>
      <w:sz w:val="28"/>
      <w:szCs w:val="28"/>
      <w:effect w:val="none"/>
      <w:vertAlign w:val="baseline"/>
      <w:cs w:val="0"/>
      <w:em w:val="none"/>
      <w:lang w:val="es-MX" w:eastAsia="es-MX"/>
    </w:rPr>
  </w:style>
  <w:style w:type="character" w:customStyle="1" w:styleId="Ttulo3Car">
    <w:name w:val="Título 3 Car"/>
    <w:rPr>
      <w:rFonts w:ascii="Cambria" w:hAnsi="Cambria" w:cs="Times New Roman"/>
      <w:b/>
      <w:bCs/>
      <w:w w:val="100"/>
      <w:position w:val="-1"/>
      <w:sz w:val="26"/>
      <w:szCs w:val="26"/>
      <w:effect w:val="none"/>
      <w:vertAlign w:val="baseline"/>
      <w:cs w:val="0"/>
      <w:em w:val="none"/>
      <w:lang w:val="es-MX" w:eastAsia="es-MX"/>
    </w:rPr>
  </w:style>
  <w:style w:type="character" w:customStyle="1" w:styleId="Ttulo4Car">
    <w:name w:val="Título 4 Car"/>
    <w:rPr>
      <w:rFonts w:ascii="Calibri" w:hAnsi="Calibri" w:cs="Times New Roman"/>
      <w:b/>
      <w:bCs/>
      <w:w w:val="100"/>
      <w:position w:val="-1"/>
      <w:sz w:val="28"/>
      <w:szCs w:val="28"/>
      <w:effect w:val="none"/>
      <w:vertAlign w:val="baseline"/>
      <w:cs w:val="0"/>
      <w:em w:val="none"/>
      <w:lang w:val="es-MX" w:eastAsia="es-MX"/>
    </w:rPr>
  </w:style>
  <w:style w:type="character" w:customStyle="1" w:styleId="Ttulo5Car">
    <w:name w:val="Título 5 Car"/>
    <w:rPr>
      <w:rFonts w:ascii="Calibri" w:hAnsi="Calibri" w:cs="Times New Roman"/>
      <w:b/>
      <w:bCs/>
      <w:i/>
      <w:iCs/>
      <w:w w:val="100"/>
      <w:position w:val="-1"/>
      <w:sz w:val="26"/>
      <w:szCs w:val="26"/>
      <w:effect w:val="none"/>
      <w:vertAlign w:val="baseline"/>
      <w:cs w:val="0"/>
      <w:em w:val="none"/>
      <w:lang w:val="es-MX" w:eastAsia="es-MX"/>
    </w:rPr>
  </w:style>
  <w:style w:type="character" w:customStyle="1" w:styleId="Ttulo7Car">
    <w:name w:val="Título 7 Car"/>
    <w:rPr>
      <w:rFonts w:ascii="Calibri" w:hAnsi="Calibri" w:cs="Times New Roman"/>
      <w:w w:val="100"/>
      <w:position w:val="-1"/>
      <w:sz w:val="24"/>
      <w:szCs w:val="24"/>
      <w:effect w:val="none"/>
      <w:vertAlign w:val="baseline"/>
      <w:cs w:val="0"/>
      <w:em w:val="none"/>
      <w:lang w:val="es-MX" w:eastAsia="es-MX"/>
    </w:rPr>
  </w:style>
  <w:style w:type="paragraph" w:styleId="Sangradetextonormal">
    <w:name w:val="Body Text Indent"/>
    <w:basedOn w:val="Normal"/>
    <w:pPr>
      <w:spacing w:after="120"/>
      <w:ind w:left="283"/>
    </w:pPr>
    <w:rPr>
      <w:sz w:val="24"/>
    </w:rPr>
  </w:style>
  <w:style w:type="character" w:customStyle="1" w:styleId="SangradetextonormalCar">
    <w:name w:val="Sangría de texto normal Car"/>
    <w:rPr>
      <w:rFonts w:ascii="Arial" w:hAnsi="Arial" w:cs="Times New Roman"/>
      <w:w w:val="100"/>
      <w:position w:val="-1"/>
      <w:sz w:val="24"/>
      <w:szCs w:val="24"/>
      <w:effect w:val="none"/>
      <w:vertAlign w:val="baseline"/>
      <w:cs w:val="0"/>
      <w:em w:val="none"/>
      <w:lang w:val="es-MX" w:eastAsia="es-MX"/>
    </w:rPr>
  </w:style>
  <w:style w:type="paragraph" w:styleId="Sangra2detindependiente">
    <w:name w:val="Body Text Indent 2"/>
    <w:basedOn w:val="Normal"/>
    <w:pPr>
      <w:spacing w:after="120" w:line="480" w:lineRule="auto"/>
      <w:ind w:left="283"/>
    </w:pPr>
    <w:rPr>
      <w:sz w:val="24"/>
    </w:rPr>
  </w:style>
  <w:style w:type="character" w:customStyle="1" w:styleId="Sangra2detindependienteCar">
    <w:name w:val="Sangría 2 de t. independiente Car"/>
    <w:rPr>
      <w:rFonts w:ascii="Arial" w:hAnsi="Arial" w:cs="Times New Roman"/>
      <w:w w:val="100"/>
      <w:position w:val="-1"/>
      <w:sz w:val="24"/>
      <w:szCs w:val="24"/>
      <w:effect w:val="none"/>
      <w:vertAlign w:val="baseline"/>
      <w:cs w:val="0"/>
      <w:em w:val="none"/>
      <w:lang w:val="es-MX" w:eastAsia="es-MX"/>
    </w:rPr>
  </w:style>
  <w:style w:type="paragraph" w:styleId="Piedepgina">
    <w:name w:val="footer"/>
    <w:basedOn w:val="Normal"/>
    <w:rPr>
      <w:sz w:val="24"/>
    </w:rPr>
  </w:style>
  <w:style w:type="character" w:customStyle="1" w:styleId="PiedepginaCar">
    <w:name w:val="Pie de página Car"/>
    <w:rPr>
      <w:rFonts w:ascii="Arial" w:hAnsi="Arial" w:cs="Times New Roman"/>
      <w:w w:val="100"/>
      <w:position w:val="-1"/>
      <w:sz w:val="24"/>
      <w:szCs w:val="24"/>
      <w:effect w:val="none"/>
      <w:vertAlign w:val="baseline"/>
      <w:cs w:val="0"/>
      <w:em w:val="none"/>
      <w:lang w:val="es-MX" w:eastAsia="es-MX"/>
    </w:rPr>
  </w:style>
  <w:style w:type="character" w:customStyle="1" w:styleId="apple-style-span">
    <w:name w:val="apple-style-span"/>
    <w:rPr>
      <w:w w:val="100"/>
      <w:position w:val="-1"/>
      <w:effect w:val="none"/>
      <w:vertAlign w:val="baseline"/>
      <w:cs w:val="0"/>
      <w:em w:val="none"/>
    </w:rPr>
  </w:style>
  <w:style w:type="character" w:customStyle="1" w:styleId="TtuloCar">
    <w:name w:val="Título Car"/>
    <w:rPr>
      <w:rFonts w:ascii="Cambria" w:eastAsia="Times New Roman" w:hAnsi="Cambria" w:cs="Times New Roman"/>
      <w:b/>
      <w:bCs/>
      <w:w w:val="100"/>
      <w:kern w:val="28"/>
      <w:position w:val="-1"/>
      <w:sz w:val="32"/>
      <w:szCs w:val="32"/>
      <w:effect w:val="none"/>
      <w:vertAlign w:val="baseline"/>
      <w:cs w:val="0"/>
      <w:em w:val="none"/>
      <w:lang w:val="es-MX" w:eastAsia="es-MX"/>
    </w:rPr>
  </w:style>
  <w:style w:type="paragraph" w:styleId="Textoindependiente3">
    <w:name w:val="Body Text 3"/>
    <w:basedOn w:val="Normal"/>
    <w:pPr>
      <w:keepNext w:val="0"/>
      <w:spacing w:after="120" w:line="240" w:lineRule="auto"/>
      <w:jc w:val="left"/>
    </w:pPr>
    <w:rPr>
      <w:sz w:val="16"/>
      <w:szCs w:val="16"/>
    </w:rPr>
  </w:style>
  <w:style w:type="character" w:customStyle="1" w:styleId="Textoindependiente3Car">
    <w:name w:val="Texto independiente 3 Car"/>
    <w:rPr>
      <w:rFonts w:ascii="Arial" w:hAnsi="Arial"/>
      <w:w w:val="100"/>
      <w:position w:val="-1"/>
      <w:sz w:val="16"/>
      <w:szCs w:val="16"/>
      <w:effect w:val="none"/>
      <w:vertAlign w:val="baseline"/>
      <w:cs w:val="0"/>
      <w:em w:val="none"/>
      <w:lang w:val="es-MX" w:eastAsia="es-MX"/>
    </w:rPr>
  </w:style>
  <w:style w:type="table" w:styleId="Tablaconcuadrcula">
    <w:name w:val="Table Grid"/>
    <w:basedOn w:val="Tablanormal"/>
    <w:pPr>
      <w:suppressAutoHyphens/>
      <w:spacing w:line="1" w:lineRule="atLeast"/>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p">
    <w:name w:val="hp"/>
    <w:basedOn w:val="Fuentedeprrafopredeter"/>
    <w:rPr>
      <w:w w:val="100"/>
      <w:position w:val="-1"/>
      <w:effect w:val="none"/>
      <w:vertAlign w:val="baseline"/>
      <w:cs w:val="0"/>
      <w:em w:val="none"/>
    </w:rPr>
  </w:style>
  <w:style w:type="character" w:styleId="Hipervnculo">
    <w:name w:val="Hyperlink"/>
    <w:qFormat/>
    <w:rPr>
      <w:color w:val="0000FF"/>
      <w:w w:val="100"/>
      <w:position w:val="-1"/>
      <w:u w:val="single"/>
      <w:effect w:val="none"/>
      <w:vertAlign w:val="baseline"/>
      <w:cs w:val="0"/>
      <w:em w:val="none"/>
    </w:rPr>
  </w:style>
  <w:style w:type="character" w:styleId="Mencinsinresolver">
    <w:name w:val="Unresolved Mention"/>
    <w:qFormat/>
    <w:rPr>
      <w:color w:val="605E5C"/>
      <w:w w:val="100"/>
      <w:position w:val="-1"/>
      <w:effect w:val="none"/>
      <w:shd w:val="clear" w:color="auto" w:fill="E1DFDD"/>
      <w:vertAlign w:val="baseline"/>
      <w:cs w:val="0"/>
      <w:em w:val="none"/>
    </w:rPr>
  </w:style>
  <w:style w:type="paragraph" w:styleId="Subttulo">
    <w:name w:val="Subtitle"/>
    <w:basedOn w:val="Normal"/>
    <w:next w:val="Normal"/>
    <w:uiPriority w:val="11"/>
    <w:qFormat/>
    <w:pPr>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70" w:type="dxa"/>
        <w:bottom w:w="0" w:type="dxa"/>
        <w:right w:w="70"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audiovideo101.com/default.asp" TargetMode="External"/><Relationship Id="rId18" Type="http://schemas.openxmlformats.org/officeDocument/2006/relationships/hyperlink" Target="http://www.ntsc-tv.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etsi.org/deliver/etsi_ts/102800_102899/102831/01.02.01_60/ts_102831v010201p.pdf" TargetMode="External"/><Relationship Id="rId12" Type="http://schemas.openxmlformats.org/officeDocument/2006/relationships/hyperlink" Target="http://www.tvtechnology.com/" TargetMode="External"/><Relationship Id="rId17" Type="http://schemas.openxmlformats.org/officeDocument/2006/relationships/hyperlink" Target="http://www.tpub.com/neet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tech-notes.tv/" TargetMode="External"/><Relationship Id="rId20" Type="http://schemas.openxmlformats.org/officeDocument/2006/relationships/hyperlink" Target="https://www.etsi.org/technologie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dtg.org.uk/publications/books.html" TargetMode="External"/><Relationship Id="rId24" Type="http://schemas.openxmlformats.org/officeDocument/2006/relationships/hyperlink" Target="https://www.ieee802.org/11/" TargetMode="External"/><Relationship Id="rId5" Type="http://schemas.openxmlformats.org/officeDocument/2006/relationships/webSettings" Target="webSettings.xml"/><Relationship Id="rId15" Type="http://schemas.openxmlformats.org/officeDocument/2006/relationships/hyperlink" Target="http://www.cybercollege.com/tvp_ind.htm" TargetMode="External"/><Relationship Id="rId23" Type="http://schemas.openxmlformats.org/officeDocument/2006/relationships/hyperlink" Target="https://www.itu.int/es/Pages/default.aspx" TargetMode="External"/><Relationship Id="rId10" Type="http://schemas.openxmlformats.org/officeDocument/2006/relationships/image" Target="media/image4.png"/><Relationship Id="rId19" Type="http://schemas.openxmlformats.org/officeDocument/2006/relationships/hyperlink" Target="http://www.jneuhaus.com/fccinde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transmitter.com/" TargetMode="External"/><Relationship Id="rId22" Type="http://schemas.openxmlformats.org/officeDocument/2006/relationships/hyperlink" Target="https://www.smpte.org/standards/document-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Msee9ZTAU55GehmZerBme4MPxQ==">AMUW2mXV3ugCNPnljmpRyBsaGpGVRpHlBbNKBDRVumr+w+lXsZOef9aTtQnverBVD3XJ7Zy6MW3H/qJaZQixFvtavltcqGus+FQaOVg4gYNtXLK8GWy7QI0=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3210</Words>
  <Characters>17658</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Mora</dc:creator>
  <cp:lastModifiedBy>Jose</cp:lastModifiedBy>
  <cp:revision>2</cp:revision>
  <dcterms:created xsi:type="dcterms:W3CDTF">2023-02-14T15:59:00Z</dcterms:created>
  <dcterms:modified xsi:type="dcterms:W3CDTF">2023-02-14T15:59:00Z</dcterms:modified>
</cp:coreProperties>
</file>