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80A1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1. Para interpretar las necesidades energéticas diarias de una persona, es importante tener en cuenta varios elementos:</w:t>
      </w:r>
    </w:p>
    <w:p w14:paraId="5676E7D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**Edad**: Las necesidades energéticas varían según la edad de la persona.</w:t>
      </w:r>
    </w:p>
    <w:p w14:paraId="2AAA2A9B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**Género**: Los hombres y las mujeres tienen diferentes necesidades energéticas.</w:t>
      </w:r>
    </w:p>
    <w:p w14:paraId="5D3158EB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**Nivel de actividad física**: Una persona activa requiere más calorías que una persona sedentaria.</w:t>
      </w:r>
    </w:p>
    <w:p w14:paraId="492D1CB1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**Metabolismo basal**: La tasa metabólica basal influye en la cantidad de calorías que una persona necesita en reposo.</w:t>
      </w:r>
    </w:p>
    <w:p w14:paraId="62B28CAA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**Estado de salud**: Algunas condiciones de salud pueden afectar las necesidades energéticas.</w:t>
      </w:r>
    </w:p>
    <w:p w14:paraId="76CB31D7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6C440E5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2. Las calorías que necesita el cuerpo diariamente dependen de varios factores, pero en general, un adulto promedio necesita alrededor de 2000 a 2500 calorías al día. Estas calorías provienen de diferentes fuentes:</w:t>
      </w:r>
    </w:p>
    <w:p w14:paraId="09E849BA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**Carbohidratos**: Son la principal fuente de energía y representan aproximadamente el 45-65% del total de calorías diarias.</w:t>
      </w:r>
    </w:p>
    <w:p w14:paraId="2F6117B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**Proteínas**: Son esenciales para la reparación y crecimiento celular y representan aproximadamente el 10-35% del total de calorías diarias.</w:t>
      </w:r>
    </w:p>
    <w:p w14:paraId="3AD8D68D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**Grasas**: Son importantes para la absorción de vitaminas y representan aproximadamente el 20-35% del total de calorías diarias.</w:t>
      </w:r>
    </w:p>
    <w:p w14:paraId="2BABA2BC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**Bebidas y otros elementos**: También aportan calorías, aunque en menor cantidad.</w:t>
      </w:r>
    </w:p>
    <w:p w14:paraId="728ED30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6C426704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Estos aportes pueden depender de variables como el tipo de dieta, el estilo de vida, las preferencias personales y las necesidades nutricionales específicas.</w:t>
      </w:r>
    </w:p>
    <w:p w14:paraId="4A76FC9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51C400B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lastRenderedPageBreak/>
        <w:t>3. Un puesto de trabajo ergonómico y adecuado para la contextura corporal de una persona debería tener las siguientes características:</w:t>
      </w:r>
    </w:p>
    <w:p w14:paraId="675D707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**Silla ajustable**: Debe permitir ajustar la altura y el respaldo para mantener una postura adecuada.</w:t>
      </w:r>
    </w:p>
    <w:p w14:paraId="06B026E1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**Escritorio ajustable**: Debe ser lo suficientemente grande para acomodar todos los equipos y ajustable en altura.</w:t>
      </w:r>
    </w:p>
    <w:p w14:paraId="2ED0283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**Iluminación adecuada**: Debe ser suficiente y libre de reflejos para evitar la fatiga visual.</w:t>
      </w:r>
    </w:p>
    <w:p w14:paraId="02A34203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**Espacio libre**: Debe haber suficiente espacio para moverse y cambiar de posición durante la jornada laboral.</w:t>
      </w:r>
    </w:p>
    <w:p w14:paraId="4C282EE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3C9B33A6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4. Además de la nutrición y la ergonomía, otros factores inciden en el logro de un estilo de vida saludable:</w:t>
      </w:r>
    </w:p>
    <w:p w14:paraId="291943D8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**Actividad física regular**: Mantenerse activo es fundamental para la salud cardiovascular, la fuerza muscular y el bienestar general.</w:t>
      </w:r>
    </w:p>
    <w:p w14:paraId="494C7575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**Descanso adecuado**: Dormir lo suficiente y tener un buen descanso es crucial para la recuperación y la salud mental.</w:t>
      </w:r>
    </w:p>
    <w:p w14:paraId="1542E7FE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**Manejo del estrés**: Aprender técnicas de manejo del estrés puede ayudar a reducir los riesgos de enfermedades relacionadas con el estrés.</w:t>
      </w:r>
    </w:p>
    <w:p w14:paraId="42CAB09F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 xml:space="preserve">   - **Relaciones sociales**: Mantener relaciones sociales saludables y </w:t>
      </w:r>
      <w:proofErr w:type="spellStart"/>
      <w:r w:rsidRPr="003A7A3B">
        <w:rPr>
          <w:rFonts w:ascii="Arial" w:hAnsi="Arial" w:cs="Arial"/>
          <w:sz w:val="28"/>
          <w:szCs w:val="28"/>
        </w:rPr>
        <w:t>apoyivas</w:t>
      </w:r>
      <w:proofErr w:type="spellEnd"/>
      <w:r w:rsidRPr="003A7A3B">
        <w:rPr>
          <w:rFonts w:ascii="Arial" w:hAnsi="Arial" w:cs="Arial"/>
          <w:sz w:val="28"/>
          <w:szCs w:val="28"/>
        </w:rPr>
        <w:t xml:space="preserve"> puede contribuir positivamente a la salud mental y emocional.</w:t>
      </w:r>
    </w:p>
    <w:p w14:paraId="74E6AA30" w14:textId="77777777" w:rsidR="003A7A3B" w:rsidRPr="003A7A3B" w:rsidRDefault="003A7A3B" w:rsidP="003A7A3B">
      <w:pPr>
        <w:rPr>
          <w:rFonts w:ascii="Arial" w:hAnsi="Arial" w:cs="Arial"/>
          <w:sz w:val="28"/>
          <w:szCs w:val="28"/>
        </w:rPr>
      </w:pPr>
    </w:p>
    <w:p w14:paraId="06C87AEF" w14:textId="501BD8E4" w:rsidR="00090441" w:rsidRDefault="003A7A3B" w:rsidP="003A7A3B">
      <w:pPr>
        <w:rPr>
          <w:rFonts w:ascii="Arial" w:hAnsi="Arial" w:cs="Arial"/>
          <w:sz w:val="28"/>
          <w:szCs w:val="28"/>
        </w:rPr>
      </w:pPr>
      <w:r w:rsidRPr="003A7A3B">
        <w:rPr>
          <w:rFonts w:ascii="Arial" w:hAnsi="Arial" w:cs="Arial"/>
          <w:sz w:val="28"/>
          <w:szCs w:val="28"/>
        </w:rPr>
        <w:t>Estos factores, combinados con una dieta equilibrada, ejercicio regular y un entorno de trabajo ergonómico, pueden ayudar a alcanzar y mantener un estilo de vida saludable.</w:t>
      </w:r>
    </w:p>
    <w:p w14:paraId="0D0FE480" w14:textId="77777777" w:rsidR="00967159" w:rsidRDefault="00967159" w:rsidP="003A7A3B">
      <w:pPr>
        <w:rPr>
          <w:rFonts w:ascii="Arial" w:hAnsi="Arial" w:cs="Arial"/>
          <w:sz w:val="28"/>
          <w:szCs w:val="28"/>
        </w:rPr>
      </w:pPr>
    </w:p>
    <w:p w14:paraId="4C736D0A" w14:textId="77777777" w:rsidR="00967159" w:rsidRDefault="00967159" w:rsidP="003A7A3B">
      <w:pPr>
        <w:rPr>
          <w:rFonts w:ascii="Arial" w:hAnsi="Arial" w:cs="Arial"/>
          <w:sz w:val="28"/>
          <w:szCs w:val="28"/>
        </w:rPr>
      </w:pPr>
    </w:p>
    <w:p w14:paraId="23B00618" w14:textId="77777777" w:rsidR="00967159" w:rsidRDefault="00967159" w:rsidP="003A7A3B">
      <w:pPr>
        <w:rPr>
          <w:rFonts w:ascii="Arial" w:hAnsi="Arial" w:cs="Arial"/>
          <w:sz w:val="28"/>
          <w:szCs w:val="28"/>
        </w:rPr>
      </w:pPr>
    </w:p>
    <w:p w14:paraId="412FAEFF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lastRenderedPageBreak/>
        <w:t>Aquí tienes la información organizada en un formato más adecuado para una infografía:</w:t>
      </w:r>
    </w:p>
    <w:p w14:paraId="5D593C82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43733931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---</w:t>
      </w:r>
    </w:p>
    <w:p w14:paraId="3665F135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7FE34103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### Factores que influyen en las necesidades energéticas diarias</w:t>
      </w:r>
    </w:p>
    <w:p w14:paraId="4C420A39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1C8F098C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1. **Edad**: Varía con la edad.</w:t>
      </w:r>
    </w:p>
    <w:p w14:paraId="366DF55C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2. **Género**: Diferencias entre hombres y mujeres.</w:t>
      </w:r>
    </w:p>
    <w:p w14:paraId="336A986C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3. **Nivel de actividad física**: Activos requieren más calorías.</w:t>
      </w:r>
    </w:p>
    <w:p w14:paraId="1B664473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4. **Metabolismo basal**: Influye en las calorías en reposo.</w:t>
      </w:r>
    </w:p>
    <w:p w14:paraId="3D5CA1C1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5. **Estado de salud**: Condiciones de salud pueden afectar las necesidades.</w:t>
      </w:r>
    </w:p>
    <w:p w14:paraId="25B648E0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5D167218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---</w:t>
      </w:r>
    </w:p>
    <w:p w14:paraId="4123EFD1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1AB3EA63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### Requerimientos calóricos diarios</w:t>
      </w:r>
    </w:p>
    <w:p w14:paraId="03339A0E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25311E48" w14:textId="71A5FF0D" w:rsidR="00967159" w:rsidRPr="00967159" w:rsidRDefault="00372826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="00967159" w:rsidRPr="00967159">
        <w:rPr>
          <w:rFonts w:ascii="Arial" w:hAnsi="Arial" w:cs="Arial"/>
          <w:sz w:val="28"/>
          <w:szCs w:val="28"/>
        </w:rPr>
        <w:t>Adulto promedio: 2000 a 2500 calorías/día.</w:t>
      </w:r>
    </w:p>
    <w:p w14:paraId="68636B6C" w14:textId="0F1E0ED2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Carbohidratos: 45-65% del total diario.</w:t>
      </w:r>
    </w:p>
    <w:p w14:paraId="491D0213" w14:textId="1875A881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Proteínas: 10-35% del total diario.</w:t>
      </w:r>
    </w:p>
    <w:p w14:paraId="78E565B2" w14:textId="3EDACDBE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Grasas: 20-35% del total diario.</w:t>
      </w:r>
    </w:p>
    <w:p w14:paraId="137B52DB" w14:textId="36E3D5D0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Bebidas y otros: Aportan calorías adicionales.</w:t>
      </w:r>
    </w:p>
    <w:p w14:paraId="7D265254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42315840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---</w:t>
      </w:r>
    </w:p>
    <w:p w14:paraId="7A137347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573A5770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lastRenderedPageBreak/>
        <w:t>### Puesto de trabajo ergonómico</w:t>
      </w:r>
    </w:p>
    <w:p w14:paraId="74394C36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552D9C5E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1. **Silla ajustable**: Altura y respaldo.</w:t>
      </w:r>
    </w:p>
    <w:p w14:paraId="51D49997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2. **Escritorio ajustable**: Espacio y altura.</w:t>
      </w:r>
    </w:p>
    <w:p w14:paraId="64150EB8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3. **Iluminación adecuada**: Suficiente y sin reflejos.</w:t>
      </w:r>
    </w:p>
    <w:p w14:paraId="16E29305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4. **Espacio libre**: Para moverse y cambiar de posición.</w:t>
      </w:r>
    </w:p>
    <w:p w14:paraId="0D2EE90E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5BAF8770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---</w:t>
      </w:r>
    </w:p>
    <w:p w14:paraId="77EBCD38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2C2CCF03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### Estilo de vida saludable</w:t>
      </w:r>
    </w:p>
    <w:p w14:paraId="4E0E6EB2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1AB97CE1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1. **Actividad física regular**: Salud cardiovascular y bienestar.</w:t>
      </w:r>
    </w:p>
    <w:p w14:paraId="58F891E3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2. **Descanso adecuado**: Recuperación y salud mental.</w:t>
      </w:r>
    </w:p>
    <w:p w14:paraId="53019C9D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3. **Manejo del estrés**: Reducción de riesgos de enfermedades.</w:t>
      </w:r>
    </w:p>
    <w:p w14:paraId="7FE20321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4. **Relaciones sociales**: Salud mental y emocional.</w:t>
      </w:r>
    </w:p>
    <w:p w14:paraId="1C9F0FDD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1D3042F7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---</w:t>
      </w:r>
    </w:p>
    <w:p w14:paraId="5F85C19D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2961939B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### Resumen</w:t>
      </w:r>
    </w:p>
    <w:p w14:paraId="1F68668B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0332B60C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**Dieta equilibrada**</w:t>
      </w:r>
    </w:p>
    <w:p w14:paraId="4B7E8BC7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**Ejercicio regular**</w:t>
      </w:r>
    </w:p>
    <w:p w14:paraId="50C52B95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- **Entorno de trabajo ergonómico**</w:t>
      </w:r>
    </w:p>
    <w:p w14:paraId="3725DF40" w14:textId="77777777" w:rsidR="00967159" w:rsidRPr="00967159" w:rsidRDefault="00967159" w:rsidP="00967159">
      <w:pPr>
        <w:rPr>
          <w:rFonts w:ascii="Arial" w:hAnsi="Arial" w:cs="Arial"/>
          <w:sz w:val="28"/>
          <w:szCs w:val="28"/>
        </w:rPr>
      </w:pPr>
    </w:p>
    <w:p w14:paraId="516E9BDF" w14:textId="42F27836" w:rsidR="00967159" w:rsidRDefault="00967159" w:rsidP="00967159">
      <w:pPr>
        <w:rPr>
          <w:rFonts w:ascii="Arial" w:hAnsi="Arial" w:cs="Arial"/>
          <w:sz w:val="28"/>
          <w:szCs w:val="28"/>
        </w:rPr>
      </w:pPr>
      <w:r w:rsidRPr="00967159">
        <w:rPr>
          <w:rFonts w:ascii="Arial" w:hAnsi="Arial" w:cs="Arial"/>
          <w:sz w:val="28"/>
          <w:szCs w:val="28"/>
        </w:rPr>
        <w:t>Estos factores combinados pueden ayudar a mantener un estilo de vida saludable.</w:t>
      </w:r>
    </w:p>
    <w:p w14:paraId="1491D86F" w14:textId="77777777" w:rsidR="00967159" w:rsidRDefault="00967159" w:rsidP="003A7A3B">
      <w:pPr>
        <w:rPr>
          <w:rFonts w:ascii="Arial" w:hAnsi="Arial" w:cs="Arial"/>
          <w:sz w:val="28"/>
          <w:szCs w:val="28"/>
        </w:rPr>
      </w:pPr>
    </w:p>
    <w:p w14:paraId="4AD09E9E" w14:textId="77777777" w:rsidR="00967159" w:rsidRPr="003A7A3B" w:rsidRDefault="00967159" w:rsidP="003A7A3B">
      <w:pPr>
        <w:rPr>
          <w:rFonts w:ascii="Arial" w:hAnsi="Arial" w:cs="Arial"/>
          <w:sz w:val="28"/>
          <w:szCs w:val="28"/>
        </w:rPr>
      </w:pPr>
    </w:p>
    <w:sectPr w:rsidR="00967159" w:rsidRPr="003A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3B"/>
    <w:rsid w:val="00090441"/>
    <w:rsid w:val="0027538D"/>
    <w:rsid w:val="00372826"/>
    <w:rsid w:val="003A7A3B"/>
    <w:rsid w:val="00602D7E"/>
    <w:rsid w:val="006A4D93"/>
    <w:rsid w:val="006E4B6E"/>
    <w:rsid w:val="0096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87C4"/>
  <w15:chartTrackingRefBased/>
  <w15:docId w15:val="{7E2C9C73-3F63-4DB8-8A16-279BFCE9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2024-04-16T00:48:00Z</dcterms:created>
  <dcterms:modified xsi:type="dcterms:W3CDTF">2024-05-24T00:10:00Z</dcterms:modified>
</cp:coreProperties>
</file>