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9F7C8" w14:textId="77777777" w:rsidR="00537796" w:rsidRPr="00537796" w:rsidRDefault="00537796" w:rsidP="00537796">
      <w:pPr>
        <w:rPr>
          <w:rFonts w:ascii="Arial" w:hAnsi="Arial" w:cs="Arial"/>
          <w:sz w:val="28"/>
          <w:szCs w:val="28"/>
        </w:rPr>
      </w:pPr>
    </w:p>
    <w:p w14:paraId="0EF55393" w14:textId="77777777" w:rsidR="00BF5EC5" w:rsidRDefault="00BF5EC5" w:rsidP="00537796">
      <w:pPr>
        <w:rPr>
          <w:rFonts w:ascii="Arial" w:hAnsi="Arial" w:cs="Arial"/>
          <w:b/>
          <w:bCs/>
          <w:sz w:val="28"/>
          <w:szCs w:val="28"/>
        </w:rPr>
      </w:pPr>
    </w:p>
    <w:p w14:paraId="60D3003F" w14:textId="77777777" w:rsidR="00BF5EC5" w:rsidRDefault="00BF5EC5" w:rsidP="00537796">
      <w:pPr>
        <w:rPr>
          <w:rFonts w:ascii="Arial" w:hAnsi="Arial" w:cs="Arial"/>
          <w:b/>
          <w:bCs/>
          <w:sz w:val="28"/>
          <w:szCs w:val="28"/>
        </w:rPr>
      </w:pPr>
    </w:p>
    <w:p w14:paraId="0E8F4BBF" w14:textId="77777777" w:rsidR="00BF5EC5" w:rsidRDefault="00BF5EC5" w:rsidP="00537796">
      <w:pPr>
        <w:rPr>
          <w:rFonts w:ascii="Arial" w:hAnsi="Arial" w:cs="Arial"/>
          <w:b/>
          <w:bCs/>
          <w:sz w:val="28"/>
          <w:szCs w:val="28"/>
        </w:rPr>
      </w:pPr>
    </w:p>
    <w:p w14:paraId="3E490CBE" w14:textId="6566D1AC" w:rsidR="00BF5EC5" w:rsidRDefault="00BF5EC5" w:rsidP="00BF5EC5">
      <w:pPr>
        <w:widowControl w:val="0"/>
        <w:spacing w:line="271" w:lineRule="auto"/>
        <w:ind w:right="201"/>
        <w:jc w:val="center"/>
        <w:rPr>
          <w:rFonts w:ascii="Arial" w:eastAsia="Arial" w:hAnsi="Arial" w:cs="Arial"/>
          <w:b/>
          <w:bCs/>
          <w:color w:val="000000"/>
          <w:sz w:val="28"/>
          <w:szCs w:val="28"/>
        </w:rPr>
      </w:pPr>
      <w:r>
        <w:rPr>
          <w:rFonts w:ascii="Arial" w:eastAsia="Arial" w:hAnsi="Arial" w:cs="Arial"/>
          <w:b/>
          <w:bCs/>
          <w:color w:val="000000"/>
          <w:sz w:val="28"/>
          <w:szCs w:val="28"/>
        </w:rPr>
        <w:t>Triple Bottom Line</w:t>
      </w:r>
    </w:p>
    <w:p w14:paraId="2DF320C2"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23788144"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503E23B8"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78226F5D"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659EAC76"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6A7B17D6" w14:textId="50D30C7E" w:rsidR="00BF5EC5" w:rsidRDefault="00BF5EC5" w:rsidP="00BF5EC5">
      <w:pPr>
        <w:widowControl w:val="0"/>
        <w:spacing w:line="271" w:lineRule="auto"/>
        <w:ind w:right="201"/>
        <w:jc w:val="center"/>
        <w:rPr>
          <w:rFonts w:ascii="Arial" w:eastAsia="Arial" w:hAnsi="Arial" w:cs="Arial"/>
          <w:b/>
          <w:bCs/>
          <w:color w:val="000000"/>
          <w:sz w:val="28"/>
          <w:szCs w:val="28"/>
        </w:rPr>
      </w:pPr>
      <w:r>
        <w:rPr>
          <w:rFonts w:ascii="Arial" w:eastAsia="Arial" w:hAnsi="Arial" w:cs="Arial"/>
          <w:b/>
          <w:bCs/>
          <w:color w:val="000000"/>
          <w:sz w:val="28"/>
          <w:szCs w:val="28"/>
        </w:rPr>
        <w:t>Jorge Miller Gutierrez Ospina</w:t>
      </w:r>
    </w:p>
    <w:p w14:paraId="76CBFF0F"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4597E505"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19F4C01E"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2D995205" w14:textId="77777777" w:rsidR="00BF5EC5" w:rsidRPr="00BF5EC5" w:rsidRDefault="00BF5EC5" w:rsidP="00BF5EC5">
      <w:pPr>
        <w:widowControl w:val="0"/>
        <w:spacing w:line="271" w:lineRule="auto"/>
        <w:ind w:right="201"/>
        <w:jc w:val="center"/>
        <w:rPr>
          <w:rFonts w:ascii="Arial" w:eastAsia="Arial" w:hAnsi="Arial" w:cs="Arial"/>
          <w:b/>
          <w:bCs/>
          <w:color w:val="000000"/>
          <w:sz w:val="28"/>
          <w:szCs w:val="28"/>
        </w:rPr>
      </w:pPr>
      <w:r w:rsidRPr="00BF5EC5">
        <w:rPr>
          <w:rFonts w:ascii="Arial" w:eastAsia="Arial" w:hAnsi="Arial" w:cs="Arial"/>
          <w:b/>
          <w:bCs/>
          <w:color w:val="000000"/>
          <w:sz w:val="28"/>
          <w:szCs w:val="28"/>
        </w:rPr>
        <w:t>SENA</w:t>
      </w:r>
    </w:p>
    <w:p w14:paraId="6DEC5C4F"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r w:rsidRPr="00BF5EC5">
        <w:rPr>
          <w:rFonts w:ascii="Arial" w:eastAsia="Arial" w:hAnsi="Arial" w:cs="Arial"/>
          <w:b/>
          <w:bCs/>
          <w:color w:val="000000"/>
          <w:sz w:val="28"/>
          <w:szCs w:val="28"/>
        </w:rPr>
        <w:t>ANALISIS Y DESARROLLO DE SOFTWARE – 2721520</w:t>
      </w:r>
    </w:p>
    <w:p w14:paraId="79D7D0B0" w14:textId="0F9E579A" w:rsidR="00BF5EC5" w:rsidRDefault="00BF5EC5" w:rsidP="00BF5EC5">
      <w:pPr>
        <w:widowControl w:val="0"/>
        <w:spacing w:line="271" w:lineRule="auto"/>
        <w:ind w:right="201"/>
        <w:jc w:val="center"/>
        <w:rPr>
          <w:rFonts w:ascii="Arial" w:eastAsia="Arial" w:hAnsi="Arial" w:cs="Arial"/>
          <w:b/>
          <w:bCs/>
          <w:color w:val="000000"/>
          <w:sz w:val="28"/>
          <w:szCs w:val="28"/>
        </w:rPr>
      </w:pPr>
      <w:r>
        <w:rPr>
          <w:rFonts w:ascii="Arial" w:eastAsia="Arial" w:hAnsi="Arial" w:cs="Arial"/>
          <w:b/>
          <w:bCs/>
          <w:color w:val="000000"/>
          <w:sz w:val="28"/>
          <w:szCs w:val="28"/>
        </w:rPr>
        <w:t>Promover</w:t>
      </w:r>
    </w:p>
    <w:p w14:paraId="47D92CFE" w14:textId="77777777" w:rsidR="00BF5EC5" w:rsidRPr="00BF5EC5" w:rsidRDefault="00BF5EC5" w:rsidP="00BF5EC5">
      <w:pPr>
        <w:widowControl w:val="0"/>
        <w:spacing w:line="271" w:lineRule="auto"/>
        <w:ind w:right="201"/>
        <w:jc w:val="center"/>
        <w:rPr>
          <w:rFonts w:ascii="Arial" w:eastAsia="Arial" w:hAnsi="Arial" w:cs="Arial"/>
          <w:b/>
          <w:bCs/>
          <w:color w:val="000000"/>
          <w:sz w:val="28"/>
          <w:szCs w:val="28"/>
        </w:rPr>
      </w:pPr>
    </w:p>
    <w:p w14:paraId="1F9E4261" w14:textId="3226AA1A" w:rsidR="00BF5EC5" w:rsidRPr="00BF5EC5" w:rsidRDefault="00BF5EC5" w:rsidP="00BF5EC5">
      <w:pPr>
        <w:widowControl w:val="0"/>
        <w:spacing w:line="271" w:lineRule="auto"/>
        <w:ind w:right="201"/>
        <w:jc w:val="center"/>
        <w:rPr>
          <w:rFonts w:ascii="Arial" w:eastAsia="Arial" w:hAnsi="Arial" w:cs="Arial"/>
          <w:b/>
          <w:bCs/>
          <w:color w:val="000000"/>
          <w:sz w:val="28"/>
          <w:szCs w:val="28"/>
        </w:rPr>
      </w:pPr>
      <w:r>
        <w:rPr>
          <w:rFonts w:ascii="Arial" w:eastAsia="Arial" w:hAnsi="Arial" w:cs="Arial"/>
          <w:b/>
          <w:bCs/>
          <w:color w:val="000000"/>
          <w:sz w:val="28"/>
          <w:szCs w:val="28"/>
        </w:rPr>
        <w:t>Edwin Zabala</w:t>
      </w:r>
    </w:p>
    <w:p w14:paraId="537289B1" w14:textId="6437EEDA" w:rsidR="00BF5EC5" w:rsidRDefault="00BF5EC5" w:rsidP="00BF5EC5">
      <w:pPr>
        <w:widowControl w:val="0"/>
        <w:spacing w:line="271" w:lineRule="auto"/>
        <w:ind w:right="201"/>
        <w:jc w:val="center"/>
        <w:rPr>
          <w:rFonts w:ascii="Arial" w:eastAsia="Arial" w:hAnsi="Arial" w:cs="Arial"/>
          <w:b/>
          <w:bCs/>
          <w:color w:val="000000"/>
          <w:sz w:val="28"/>
          <w:szCs w:val="28"/>
        </w:rPr>
      </w:pPr>
      <w:r>
        <w:rPr>
          <w:rFonts w:ascii="Arial" w:eastAsia="Arial" w:hAnsi="Arial" w:cs="Arial"/>
          <w:b/>
          <w:bCs/>
          <w:color w:val="000000"/>
          <w:sz w:val="28"/>
          <w:szCs w:val="28"/>
        </w:rPr>
        <w:t>Septiembre 2024</w:t>
      </w:r>
    </w:p>
    <w:p w14:paraId="5A8F8716"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1F4EB3C7"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08994D38"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7F7263B2"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39A51466"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2E0565B0" w14:textId="77777777" w:rsidR="00BF5EC5" w:rsidRDefault="00BF5EC5" w:rsidP="00BF5EC5">
      <w:pPr>
        <w:widowControl w:val="0"/>
        <w:spacing w:line="271" w:lineRule="auto"/>
        <w:ind w:right="201"/>
        <w:jc w:val="center"/>
        <w:rPr>
          <w:rFonts w:ascii="Arial" w:eastAsia="Arial" w:hAnsi="Arial" w:cs="Arial"/>
          <w:b/>
          <w:bCs/>
          <w:color w:val="000000"/>
          <w:sz w:val="28"/>
          <w:szCs w:val="28"/>
        </w:rPr>
      </w:pPr>
    </w:p>
    <w:p w14:paraId="5E43AF83" w14:textId="22C0DD31" w:rsidR="00537796" w:rsidRPr="00537796" w:rsidRDefault="00537796" w:rsidP="00537796">
      <w:pPr>
        <w:rPr>
          <w:rFonts w:ascii="Arial" w:hAnsi="Arial" w:cs="Arial"/>
          <w:sz w:val="28"/>
          <w:szCs w:val="28"/>
        </w:rPr>
      </w:pPr>
      <w:r w:rsidRPr="00537796">
        <w:rPr>
          <w:rFonts w:ascii="Arial" w:hAnsi="Arial" w:cs="Arial"/>
          <w:b/>
          <w:bCs/>
          <w:sz w:val="28"/>
          <w:szCs w:val="28"/>
        </w:rPr>
        <w:t>Juan Valdez y el Triple Bottom Line</w:t>
      </w:r>
      <w:r w:rsidRPr="00537796">
        <w:rPr>
          <w:rFonts w:ascii="Arial" w:hAnsi="Arial" w:cs="Arial"/>
          <w:sz w:val="28"/>
          <w:szCs w:val="28"/>
        </w:rPr>
        <w:t>: Un Enfoque Sostenible</w:t>
      </w:r>
    </w:p>
    <w:p w14:paraId="65B1182B" w14:textId="77777777" w:rsidR="00537796" w:rsidRPr="00537796" w:rsidRDefault="00537796" w:rsidP="00537796">
      <w:pPr>
        <w:rPr>
          <w:rFonts w:ascii="Arial" w:hAnsi="Arial" w:cs="Arial"/>
          <w:sz w:val="28"/>
          <w:szCs w:val="28"/>
        </w:rPr>
      </w:pPr>
    </w:p>
    <w:p w14:paraId="55F912D2" w14:textId="1FA84B7A" w:rsidR="00537796" w:rsidRPr="00537796" w:rsidRDefault="00537796" w:rsidP="00537796">
      <w:pPr>
        <w:jc w:val="center"/>
        <w:rPr>
          <w:rFonts w:ascii="Arial" w:hAnsi="Arial" w:cs="Arial"/>
          <w:b/>
          <w:bCs/>
          <w:sz w:val="28"/>
          <w:szCs w:val="28"/>
        </w:rPr>
      </w:pPr>
      <w:r w:rsidRPr="00537796">
        <w:rPr>
          <w:rFonts w:ascii="Arial" w:hAnsi="Arial" w:cs="Arial"/>
          <w:b/>
          <w:bCs/>
          <w:sz w:val="28"/>
          <w:szCs w:val="28"/>
        </w:rPr>
        <w:t>Introducción</w:t>
      </w:r>
    </w:p>
    <w:p w14:paraId="4F53DD07" w14:textId="77777777" w:rsidR="00537796" w:rsidRPr="00537796" w:rsidRDefault="00537796" w:rsidP="00537796">
      <w:pPr>
        <w:rPr>
          <w:rFonts w:ascii="Arial" w:hAnsi="Arial" w:cs="Arial"/>
          <w:sz w:val="28"/>
          <w:szCs w:val="28"/>
        </w:rPr>
      </w:pPr>
    </w:p>
    <w:p w14:paraId="5F532E1B" w14:textId="239EB256" w:rsidR="00537796" w:rsidRPr="00537796" w:rsidRDefault="00537796" w:rsidP="00537796">
      <w:pPr>
        <w:jc w:val="both"/>
        <w:rPr>
          <w:rFonts w:ascii="Arial" w:hAnsi="Arial" w:cs="Arial"/>
          <w:sz w:val="24"/>
          <w:szCs w:val="24"/>
        </w:rPr>
      </w:pPr>
      <w:r w:rsidRPr="00537796">
        <w:rPr>
          <w:rFonts w:ascii="Arial" w:hAnsi="Arial" w:cs="Arial"/>
          <w:sz w:val="24"/>
          <w:szCs w:val="24"/>
        </w:rPr>
        <w:t xml:space="preserve">En un mundo donde la sostenibilidad se ha convertido en un pilar esencial para el desarrollo empresarial, las empresas deben ir más allá de la rentabilidad económica y considerar su impacto en la sociedad y el medio ambiente. Este enfoque es precisamente lo que propone el </w:t>
      </w:r>
      <w:r>
        <w:rPr>
          <w:rFonts w:ascii="Arial" w:hAnsi="Arial" w:cs="Arial"/>
          <w:sz w:val="24"/>
          <w:szCs w:val="24"/>
        </w:rPr>
        <w:t>“</w:t>
      </w:r>
      <w:r w:rsidRPr="00537796">
        <w:rPr>
          <w:rFonts w:ascii="Arial" w:hAnsi="Arial" w:cs="Arial"/>
          <w:sz w:val="24"/>
          <w:szCs w:val="24"/>
        </w:rPr>
        <w:t>Triple Bottom Line (TBL)</w:t>
      </w:r>
      <w:r>
        <w:rPr>
          <w:rFonts w:ascii="Arial" w:hAnsi="Arial" w:cs="Arial"/>
          <w:sz w:val="24"/>
          <w:szCs w:val="24"/>
        </w:rPr>
        <w:t>”</w:t>
      </w:r>
      <w:r w:rsidRPr="00537796">
        <w:rPr>
          <w:rFonts w:ascii="Arial" w:hAnsi="Arial" w:cs="Arial"/>
          <w:sz w:val="24"/>
          <w:szCs w:val="24"/>
        </w:rPr>
        <w:t xml:space="preserve">, un modelo que invita a las empresas a medir su éxito no solo en términos de beneficios financieros, sino también en función de su contribución al bienestar social y ambiental. En este contexto, la marca colombiana </w:t>
      </w:r>
      <w:r>
        <w:rPr>
          <w:rFonts w:ascii="Arial" w:hAnsi="Arial" w:cs="Arial"/>
          <w:sz w:val="24"/>
          <w:szCs w:val="24"/>
        </w:rPr>
        <w:t>“</w:t>
      </w:r>
      <w:r w:rsidRPr="00537796">
        <w:rPr>
          <w:rFonts w:ascii="Arial" w:hAnsi="Arial" w:cs="Arial"/>
          <w:sz w:val="24"/>
          <w:szCs w:val="24"/>
        </w:rPr>
        <w:t>Juan Valdez</w:t>
      </w:r>
      <w:r>
        <w:rPr>
          <w:rFonts w:ascii="Arial" w:hAnsi="Arial" w:cs="Arial"/>
          <w:sz w:val="24"/>
          <w:szCs w:val="24"/>
        </w:rPr>
        <w:t>”</w:t>
      </w:r>
      <w:r w:rsidRPr="00537796">
        <w:rPr>
          <w:rFonts w:ascii="Arial" w:hAnsi="Arial" w:cs="Arial"/>
          <w:sz w:val="24"/>
          <w:szCs w:val="24"/>
        </w:rPr>
        <w:t>, reconocida mundialmente por su café premium, se ha destacado como una empresa que adopta y promueve los principios del TBL en sus operaciones.</w:t>
      </w:r>
    </w:p>
    <w:p w14:paraId="151CB67A" w14:textId="77777777" w:rsidR="00537796" w:rsidRPr="00537796" w:rsidRDefault="00537796" w:rsidP="00537796">
      <w:pPr>
        <w:rPr>
          <w:rFonts w:ascii="Arial" w:hAnsi="Arial" w:cs="Arial"/>
          <w:sz w:val="28"/>
          <w:szCs w:val="28"/>
        </w:rPr>
      </w:pPr>
    </w:p>
    <w:p w14:paraId="099112AE" w14:textId="77777777" w:rsidR="00537796" w:rsidRPr="00537796" w:rsidRDefault="00537796" w:rsidP="00537796">
      <w:pPr>
        <w:jc w:val="both"/>
        <w:rPr>
          <w:rFonts w:ascii="Arial" w:hAnsi="Arial" w:cs="Arial"/>
          <w:sz w:val="24"/>
          <w:szCs w:val="24"/>
        </w:rPr>
      </w:pPr>
      <w:r w:rsidRPr="00537796">
        <w:rPr>
          <w:rFonts w:ascii="Arial" w:hAnsi="Arial" w:cs="Arial"/>
          <w:sz w:val="24"/>
          <w:szCs w:val="24"/>
        </w:rPr>
        <w:t>Este documento examina el concepto del Triple Bottom Line, explica sus pilares fundamentales y detalla cómo Juan Valdez implementa este enfoque en su modelo de negocio, contribuyendo a la sostenibilidad económica, social y ambiental.</w:t>
      </w:r>
    </w:p>
    <w:p w14:paraId="1D866512" w14:textId="77777777" w:rsidR="00537796" w:rsidRPr="00537796" w:rsidRDefault="00537796" w:rsidP="00537796">
      <w:pPr>
        <w:rPr>
          <w:rFonts w:ascii="Arial" w:hAnsi="Arial" w:cs="Arial"/>
          <w:sz w:val="28"/>
          <w:szCs w:val="28"/>
        </w:rPr>
      </w:pPr>
    </w:p>
    <w:p w14:paraId="47E01E6F" w14:textId="2DD5F790" w:rsidR="00537796" w:rsidRPr="00537796" w:rsidRDefault="00537796" w:rsidP="00537796">
      <w:pPr>
        <w:jc w:val="center"/>
        <w:rPr>
          <w:rFonts w:ascii="Arial" w:hAnsi="Arial" w:cs="Arial"/>
          <w:b/>
          <w:bCs/>
          <w:sz w:val="28"/>
          <w:szCs w:val="28"/>
        </w:rPr>
      </w:pPr>
      <w:r w:rsidRPr="00537796">
        <w:rPr>
          <w:rFonts w:ascii="Arial" w:hAnsi="Arial" w:cs="Arial"/>
          <w:b/>
          <w:bCs/>
          <w:sz w:val="28"/>
          <w:szCs w:val="28"/>
        </w:rPr>
        <w:t>El Triple Bottom Line: ¿Qué es?</w:t>
      </w:r>
    </w:p>
    <w:p w14:paraId="7BFC5952" w14:textId="77777777" w:rsidR="00537796" w:rsidRPr="00537796" w:rsidRDefault="00537796" w:rsidP="00537796">
      <w:pPr>
        <w:rPr>
          <w:rFonts w:ascii="Arial" w:hAnsi="Arial" w:cs="Arial"/>
          <w:sz w:val="28"/>
          <w:szCs w:val="28"/>
        </w:rPr>
      </w:pPr>
    </w:p>
    <w:p w14:paraId="1AFB8631" w14:textId="5708DEC8" w:rsidR="00537796" w:rsidRPr="00537796" w:rsidRDefault="00537796" w:rsidP="00537796">
      <w:pPr>
        <w:jc w:val="both"/>
        <w:rPr>
          <w:rFonts w:ascii="Arial" w:hAnsi="Arial" w:cs="Arial"/>
          <w:sz w:val="24"/>
          <w:szCs w:val="24"/>
        </w:rPr>
      </w:pPr>
      <w:r w:rsidRPr="00537796">
        <w:rPr>
          <w:rFonts w:ascii="Arial" w:hAnsi="Arial" w:cs="Arial"/>
          <w:sz w:val="24"/>
          <w:szCs w:val="24"/>
        </w:rPr>
        <w:t xml:space="preserve">El </w:t>
      </w:r>
      <w:r w:rsidRPr="00537796">
        <w:rPr>
          <w:rFonts w:ascii="Arial" w:hAnsi="Arial" w:cs="Arial"/>
          <w:sz w:val="24"/>
          <w:szCs w:val="24"/>
        </w:rPr>
        <w:t>“T</w:t>
      </w:r>
      <w:r w:rsidRPr="00537796">
        <w:rPr>
          <w:rFonts w:ascii="Arial" w:hAnsi="Arial" w:cs="Arial"/>
          <w:sz w:val="24"/>
          <w:szCs w:val="24"/>
        </w:rPr>
        <w:t>riple Bottom Line (TBL)</w:t>
      </w:r>
      <w:r w:rsidRPr="00537796">
        <w:rPr>
          <w:rFonts w:ascii="Arial" w:hAnsi="Arial" w:cs="Arial"/>
          <w:sz w:val="24"/>
          <w:szCs w:val="24"/>
        </w:rPr>
        <w:t>”</w:t>
      </w:r>
      <w:r w:rsidRPr="00537796">
        <w:rPr>
          <w:rFonts w:ascii="Arial" w:hAnsi="Arial" w:cs="Arial"/>
          <w:sz w:val="24"/>
          <w:szCs w:val="24"/>
        </w:rPr>
        <w:t xml:space="preserve">, un concepto desarrollado por John </w:t>
      </w:r>
      <w:proofErr w:type="spellStart"/>
      <w:r w:rsidRPr="00537796">
        <w:rPr>
          <w:rFonts w:ascii="Arial" w:hAnsi="Arial" w:cs="Arial"/>
          <w:sz w:val="24"/>
          <w:szCs w:val="24"/>
        </w:rPr>
        <w:t>Elkington</w:t>
      </w:r>
      <w:proofErr w:type="spellEnd"/>
      <w:r w:rsidRPr="00537796">
        <w:rPr>
          <w:rFonts w:ascii="Arial" w:hAnsi="Arial" w:cs="Arial"/>
          <w:sz w:val="24"/>
          <w:szCs w:val="24"/>
        </w:rPr>
        <w:t xml:space="preserve"> en 1994, es un marco que alienta a las empresas a evaluar su desempeño en tres dimensiones clave: </w:t>
      </w:r>
      <w:r w:rsidRPr="00537796">
        <w:rPr>
          <w:rFonts w:ascii="Arial" w:hAnsi="Arial" w:cs="Arial"/>
          <w:sz w:val="24"/>
          <w:szCs w:val="24"/>
        </w:rPr>
        <w:t>“</w:t>
      </w:r>
      <w:proofErr w:type="spellStart"/>
      <w:r w:rsidRPr="00537796">
        <w:rPr>
          <w:rFonts w:ascii="Arial" w:hAnsi="Arial" w:cs="Arial"/>
          <w:sz w:val="24"/>
          <w:szCs w:val="24"/>
        </w:rPr>
        <w:t>Profit</w:t>
      </w:r>
      <w:proofErr w:type="spellEnd"/>
      <w:r w:rsidRPr="00537796">
        <w:rPr>
          <w:rFonts w:ascii="Arial" w:hAnsi="Arial" w:cs="Arial"/>
          <w:sz w:val="24"/>
          <w:szCs w:val="24"/>
        </w:rPr>
        <w:t xml:space="preserve"> (Beneficio económico)</w:t>
      </w:r>
      <w:r w:rsidRPr="00537796">
        <w:rPr>
          <w:rFonts w:ascii="Arial" w:hAnsi="Arial" w:cs="Arial"/>
          <w:sz w:val="24"/>
          <w:szCs w:val="24"/>
        </w:rPr>
        <w:t>”</w:t>
      </w:r>
      <w:r w:rsidRPr="00537796">
        <w:rPr>
          <w:rFonts w:ascii="Arial" w:hAnsi="Arial" w:cs="Arial"/>
          <w:sz w:val="24"/>
          <w:szCs w:val="24"/>
        </w:rPr>
        <w:t xml:space="preserve">, </w:t>
      </w:r>
      <w:r w:rsidRPr="00537796">
        <w:rPr>
          <w:rFonts w:ascii="Arial" w:hAnsi="Arial" w:cs="Arial"/>
          <w:sz w:val="24"/>
          <w:szCs w:val="24"/>
        </w:rPr>
        <w:t>“</w:t>
      </w:r>
      <w:r w:rsidRPr="00537796">
        <w:rPr>
          <w:rFonts w:ascii="Arial" w:hAnsi="Arial" w:cs="Arial"/>
          <w:sz w:val="24"/>
          <w:szCs w:val="24"/>
        </w:rPr>
        <w:t>People (Personas)</w:t>
      </w:r>
      <w:r w:rsidRPr="00537796">
        <w:rPr>
          <w:rFonts w:ascii="Arial" w:hAnsi="Arial" w:cs="Arial"/>
          <w:sz w:val="24"/>
          <w:szCs w:val="24"/>
        </w:rPr>
        <w:t>”</w:t>
      </w:r>
      <w:r w:rsidRPr="00537796">
        <w:rPr>
          <w:rFonts w:ascii="Arial" w:hAnsi="Arial" w:cs="Arial"/>
          <w:sz w:val="24"/>
          <w:szCs w:val="24"/>
        </w:rPr>
        <w:t xml:space="preserve"> y </w:t>
      </w:r>
      <w:r w:rsidRPr="00537796">
        <w:rPr>
          <w:rFonts w:ascii="Arial" w:hAnsi="Arial" w:cs="Arial"/>
          <w:sz w:val="24"/>
          <w:szCs w:val="24"/>
        </w:rPr>
        <w:t>“</w:t>
      </w:r>
      <w:proofErr w:type="spellStart"/>
      <w:r w:rsidRPr="00537796">
        <w:rPr>
          <w:rFonts w:ascii="Arial" w:hAnsi="Arial" w:cs="Arial"/>
          <w:sz w:val="24"/>
          <w:szCs w:val="24"/>
        </w:rPr>
        <w:t>Planet</w:t>
      </w:r>
      <w:proofErr w:type="spellEnd"/>
      <w:r w:rsidRPr="00537796">
        <w:rPr>
          <w:rFonts w:ascii="Arial" w:hAnsi="Arial" w:cs="Arial"/>
          <w:sz w:val="24"/>
          <w:szCs w:val="24"/>
        </w:rPr>
        <w:t xml:space="preserve"> (Planeta)</w:t>
      </w:r>
      <w:r w:rsidRPr="00537796">
        <w:rPr>
          <w:rFonts w:ascii="Arial" w:hAnsi="Arial" w:cs="Arial"/>
          <w:sz w:val="24"/>
          <w:szCs w:val="24"/>
        </w:rPr>
        <w:t>”</w:t>
      </w:r>
      <w:r w:rsidRPr="00537796">
        <w:rPr>
          <w:rFonts w:ascii="Arial" w:hAnsi="Arial" w:cs="Arial"/>
          <w:sz w:val="24"/>
          <w:szCs w:val="24"/>
        </w:rPr>
        <w:t>. El TBL desafía el enfoque tradicional de medir el éxito exclusivamente a través del rendimiento financiero, proponiendo un enfoque holístico que valore también el impacto social y ambiental de la empresa.</w:t>
      </w:r>
    </w:p>
    <w:p w14:paraId="3E57D2C1" w14:textId="77777777" w:rsidR="00537796" w:rsidRPr="00537796" w:rsidRDefault="00537796" w:rsidP="00537796">
      <w:pPr>
        <w:rPr>
          <w:rFonts w:ascii="Arial" w:hAnsi="Arial" w:cs="Arial"/>
          <w:sz w:val="28"/>
          <w:szCs w:val="28"/>
        </w:rPr>
      </w:pPr>
    </w:p>
    <w:p w14:paraId="4A3CFE7E" w14:textId="741E62E6" w:rsidR="00537796" w:rsidRPr="00537796" w:rsidRDefault="00537796" w:rsidP="00537796">
      <w:pPr>
        <w:jc w:val="both"/>
        <w:rPr>
          <w:rFonts w:ascii="Arial" w:hAnsi="Arial" w:cs="Arial"/>
          <w:sz w:val="24"/>
          <w:szCs w:val="24"/>
        </w:rPr>
      </w:pPr>
      <w:proofErr w:type="spellStart"/>
      <w:r w:rsidRPr="00537796">
        <w:rPr>
          <w:rFonts w:ascii="Arial" w:hAnsi="Arial" w:cs="Arial"/>
          <w:b/>
          <w:bCs/>
          <w:sz w:val="28"/>
          <w:szCs w:val="28"/>
        </w:rPr>
        <w:t>Profit</w:t>
      </w:r>
      <w:proofErr w:type="spellEnd"/>
      <w:r w:rsidRPr="00537796">
        <w:rPr>
          <w:rFonts w:ascii="Arial" w:hAnsi="Arial" w:cs="Arial"/>
          <w:b/>
          <w:bCs/>
          <w:sz w:val="28"/>
          <w:szCs w:val="28"/>
        </w:rPr>
        <w:t xml:space="preserve"> (Beneficio):</w:t>
      </w:r>
      <w:r w:rsidRPr="00537796">
        <w:rPr>
          <w:rFonts w:ascii="Arial" w:hAnsi="Arial" w:cs="Arial"/>
          <w:sz w:val="28"/>
          <w:szCs w:val="28"/>
        </w:rPr>
        <w:t xml:space="preserve"> </w:t>
      </w:r>
      <w:r w:rsidRPr="00537796">
        <w:rPr>
          <w:rFonts w:ascii="Arial" w:hAnsi="Arial" w:cs="Arial"/>
          <w:sz w:val="24"/>
          <w:szCs w:val="24"/>
        </w:rPr>
        <w:t>Se refiere a la capacidad de la empresa para generar beneficios financieros sostenibles, garantizando su viabilidad económica a largo plazo.</w:t>
      </w:r>
    </w:p>
    <w:p w14:paraId="20FC1373" w14:textId="08AFE653" w:rsidR="00537796" w:rsidRPr="00537796" w:rsidRDefault="00537796" w:rsidP="00537796">
      <w:pPr>
        <w:jc w:val="both"/>
        <w:rPr>
          <w:rFonts w:ascii="Arial" w:hAnsi="Arial" w:cs="Arial"/>
          <w:sz w:val="24"/>
          <w:szCs w:val="24"/>
        </w:rPr>
      </w:pPr>
      <w:r w:rsidRPr="00537796">
        <w:rPr>
          <w:rFonts w:ascii="Arial" w:hAnsi="Arial" w:cs="Arial"/>
          <w:b/>
          <w:bCs/>
          <w:sz w:val="28"/>
          <w:szCs w:val="28"/>
        </w:rPr>
        <w:t>People (Personas):</w:t>
      </w:r>
      <w:r w:rsidRPr="00537796">
        <w:rPr>
          <w:rFonts w:ascii="Arial" w:hAnsi="Arial" w:cs="Arial"/>
          <w:sz w:val="28"/>
          <w:szCs w:val="28"/>
        </w:rPr>
        <w:t xml:space="preserve"> </w:t>
      </w:r>
      <w:r w:rsidRPr="00537796">
        <w:rPr>
          <w:rFonts w:ascii="Arial" w:hAnsi="Arial" w:cs="Arial"/>
          <w:sz w:val="24"/>
          <w:szCs w:val="24"/>
        </w:rPr>
        <w:t>Este pilar enfatiza el impacto social de la empresa, incluyendo</w:t>
      </w:r>
      <w:r w:rsidRPr="00537796">
        <w:rPr>
          <w:rFonts w:ascii="Arial" w:hAnsi="Arial" w:cs="Arial"/>
          <w:sz w:val="28"/>
          <w:szCs w:val="28"/>
        </w:rPr>
        <w:t xml:space="preserve"> el bienestar de los empleados, las comunidades locales y la </w:t>
      </w:r>
      <w:r w:rsidRPr="00537796">
        <w:rPr>
          <w:rFonts w:ascii="Arial" w:hAnsi="Arial" w:cs="Arial"/>
          <w:sz w:val="24"/>
          <w:szCs w:val="24"/>
        </w:rPr>
        <w:lastRenderedPageBreak/>
        <w:t>sociedad en general. Implica garantizar condiciones laborales justas, apoyar el desarrollo comunitario y promover la igualdad social.</w:t>
      </w:r>
    </w:p>
    <w:p w14:paraId="0182D6EE" w14:textId="34A8545C" w:rsidR="00537796" w:rsidRPr="00537796" w:rsidRDefault="00537796" w:rsidP="00537796">
      <w:pPr>
        <w:jc w:val="both"/>
        <w:rPr>
          <w:rFonts w:ascii="Arial" w:hAnsi="Arial" w:cs="Arial"/>
          <w:sz w:val="24"/>
          <w:szCs w:val="24"/>
        </w:rPr>
      </w:pPr>
      <w:proofErr w:type="spellStart"/>
      <w:r w:rsidRPr="00537796">
        <w:rPr>
          <w:rFonts w:ascii="Arial" w:hAnsi="Arial" w:cs="Arial"/>
          <w:b/>
          <w:bCs/>
          <w:sz w:val="28"/>
          <w:szCs w:val="28"/>
        </w:rPr>
        <w:t>Planet</w:t>
      </w:r>
      <w:proofErr w:type="spellEnd"/>
      <w:r w:rsidRPr="00537796">
        <w:rPr>
          <w:rFonts w:ascii="Arial" w:hAnsi="Arial" w:cs="Arial"/>
          <w:b/>
          <w:bCs/>
          <w:sz w:val="28"/>
          <w:szCs w:val="28"/>
        </w:rPr>
        <w:t xml:space="preserve"> (Planeta):</w:t>
      </w:r>
      <w:r w:rsidRPr="00537796">
        <w:rPr>
          <w:rFonts w:ascii="Arial" w:hAnsi="Arial" w:cs="Arial"/>
          <w:sz w:val="28"/>
          <w:szCs w:val="28"/>
        </w:rPr>
        <w:t xml:space="preserve"> </w:t>
      </w:r>
      <w:r w:rsidRPr="00537796">
        <w:rPr>
          <w:rFonts w:ascii="Arial" w:hAnsi="Arial" w:cs="Arial"/>
          <w:sz w:val="24"/>
          <w:szCs w:val="24"/>
        </w:rPr>
        <w:t>El pilar ambiental del TBL busca asegurar que las operaciones de la empresa sean sostenibles y responsables con el medio ambiente. Esto incluye la reducción de la huella de carbono, la gestión eficiente de los recursos naturales y la minimización de los desechos.</w:t>
      </w:r>
    </w:p>
    <w:p w14:paraId="137C2C20" w14:textId="77777777" w:rsidR="00537796" w:rsidRPr="00537796" w:rsidRDefault="00537796" w:rsidP="00537796">
      <w:pPr>
        <w:rPr>
          <w:rFonts w:ascii="Arial" w:hAnsi="Arial" w:cs="Arial"/>
          <w:sz w:val="28"/>
          <w:szCs w:val="28"/>
        </w:rPr>
      </w:pPr>
    </w:p>
    <w:p w14:paraId="1DB57BEE" w14:textId="10628751" w:rsidR="00537796" w:rsidRPr="00537796" w:rsidRDefault="00537796" w:rsidP="00537796">
      <w:pPr>
        <w:jc w:val="center"/>
        <w:rPr>
          <w:rFonts w:ascii="Arial" w:hAnsi="Arial" w:cs="Arial"/>
          <w:b/>
          <w:bCs/>
          <w:sz w:val="28"/>
          <w:szCs w:val="28"/>
        </w:rPr>
      </w:pPr>
      <w:r w:rsidRPr="00537796">
        <w:rPr>
          <w:rFonts w:ascii="Arial" w:hAnsi="Arial" w:cs="Arial"/>
          <w:b/>
          <w:bCs/>
          <w:sz w:val="28"/>
          <w:szCs w:val="28"/>
        </w:rPr>
        <w:t>Juan Valdez y la Implementación del TBL</w:t>
      </w:r>
    </w:p>
    <w:p w14:paraId="56601032" w14:textId="77777777" w:rsidR="00537796" w:rsidRPr="00537796" w:rsidRDefault="00537796" w:rsidP="00537796">
      <w:pPr>
        <w:rPr>
          <w:rFonts w:ascii="Arial" w:hAnsi="Arial" w:cs="Arial"/>
          <w:sz w:val="28"/>
          <w:szCs w:val="28"/>
        </w:rPr>
      </w:pPr>
    </w:p>
    <w:p w14:paraId="3E5A2F3C" w14:textId="08F500CC" w:rsidR="00537796" w:rsidRPr="00537796" w:rsidRDefault="00537796" w:rsidP="00537796">
      <w:pPr>
        <w:jc w:val="both"/>
        <w:rPr>
          <w:rFonts w:ascii="Arial" w:hAnsi="Arial" w:cs="Arial"/>
          <w:sz w:val="24"/>
          <w:szCs w:val="24"/>
        </w:rPr>
      </w:pPr>
      <w:r w:rsidRPr="00537796">
        <w:rPr>
          <w:rFonts w:ascii="Arial" w:hAnsi="Arial" w:cs="Arial"/>
          <w:sz w:val="24"/>
          <w:szCs w:val="24"/>
        </w:rPr>
        <w:t>“</w:t>
      </w:r>
      <w:r w:rsidRPr="00537796">
        <w:rPr>
          <w:rFonts w:ascii="Arial" w:hAnsi="Arial" w:cs="Arial"/>
          <w:sz w:val="24"/>
          <w:szCs w:val="24"/>
        </w:rPr>
        <w:t>Juan Valdez</w:t>
      </w:r>
      <w:r w:rsidRPr="00537796">
        <w:rPr>
          <w:rFonts w:ascii="Arial" w:hAnsi="Arial" w:cs="Arial"/>
          <w:sz w:val="24"/>
          <w:szCs w:val="24"/>
        </w:rPr>
        <w:t>”</w:t>
      </w:r>
      <w:r w:rsidRPr="00537796">
        <w:rPr>
          <w:rFonts w:ascii="Arial" w:hAnsi="Arial" w:cs="Arial"/>
          <w:sz w:val="24"/>
          <w:szCs w:val="24"/>
        </w:rPr>
        <w:t xml:space="preserve"> es una de las marcas más reconocidas de Colombia, creada en 2002 por la Federación Nacional de Cafeteros para promover el café colombiano de alta calidad y mejorar la calidad de vida de los caficultores. La marca ha integrado los principios del Triple Bottom Line en su estrategia de negocio, reflejando su compromiso con la sostenibilidad económica, social y ambiental.</w:t>
      </w:r>
    </w:p>
    <w:p w14:paraId="24D2E385" w14:textId="77777777" w:rsidR="00537796" w:rsidRPr="00537796" w:rsidRDefault="00537796" w:rsidP="00537796">
      <w:pPr>
        <w:rPr>
          <w:rFonts w:ascii="Arial" w:hAnsi="Arial" w:cs="Arial"/>
          <w:sz w:val="28"/>
          <w:szCs w:val="28"/>
        </w:rPr>
      </w:pPr>
    </w:p>
    <w:p w14:paraId="496F2D2C" w14:textId="458D87C1" w:rsidR="00537796" w:rsidRPr="00537796" w:rsidRDefault="00537796" w:rsidP="00537796">
      <w:pPr>
        <w:jc w:val="center"/>
        <w:rPr>
          <w:rFonts w:ascii="Arial" w:hAnsi="Arial" w:cs="Arial"/>
          <w:b/>
          <w:bCs/>
          <w:sz w:val="28"/>
          <w:szCs w:val="28"/>
        </w:rPr>
      </w:pPr>
      <w:r w:rsidRPr="00537796">
        <w:rPr>
          <w:rFonts w:ascii="Arial" w:hAnsi="Arial" w:cs="Arial"/>
          <w:b/>
          <w:bCs/>
          <w:sz w:val="28"/>
          <w:szCs w:val="28"/>
        </w:rPr>
        <w:t>1.Profit (Beneficio): Rentabilidad Sostenible</w:t>
      </w:r>
    </w:p>
    <w:p w14:paraId="4924D23E" w14:textId="77777777" w:rsidR="00537796" w:rsidRPr="00537796" w:rsidRDefault="00537796" w:rsidP="00537796">
      <w:pPr>
        <w:rPr>
          <w:rFonts w:ascii="Arial" w:hAnsi="Arial" w:cs="Arial"/>
          <w:sz w:val="28"/>
          <w:szCs w:val="28"/>
        </w:rPr>
      </w:pPr>
    </w:p>
    <w:p w14:paraId="24A26586" w14:textId="77777777" w:rsidR="00537796" w:rsidRPr="00537796" w:rsidRDefault="00537796" w:rsidP="00537796">
      <w:pPr>
        <w:jc w:val="both"/>
        <w:rPr>
          <w:rFonts w:ascii="Arial" w:hAnsi="Arial" w:cs="Arial"/>
          <w:sz w:val="24"/>
          <w:szCs w:val="24"/>
        </w:rPr>
      </w:pPr>
      <w:r w:rsidRPr="00537796">
        <w:rPr>
          <w:rFonts w:ascii="Arial" w:hAnsi="Arial" w:cs="Arial"/>
          <w:sz w:val="24"/>
          <w:szCs w:val="24"/>
        </w:rPr>
        <w:t>Juan Valdez ha logrado posicionarse como una marca rentable a nivel nacional e internacional. Sus ingresos provienen de la venta de café de alta calidad en tiendas propias, franquicias y exportaciones a más de 30 países. Sin embargo, su enfoque va más allá de la rentabilidad financiera; al estar asociada a la Federación Nacional de Cafeteros, los ingresos de la marca se reinvierten directamente en los caficultores colombianos, lo que garantiza que estos productores se beneficien de manera justa.</w:t>
      </w:r>
    </w:p>
    <w:p w14:paraId="051D86B9" w14:textId="77777777" w:rsidR="00537796" w:rsidRPr="00537796" w:rsidRDefault="00537796" w:rsidP="00537796">
      <w:pPr>
        <w:jc w:val="both"/>
        <w:rPr>
          <w:rFonts w:ascii="Arial" w:hAnsi="Arial" w:cs="Arial"/>
          <w:sz w:val="24"/>
          <w:szCs w:val="24"/>
        </w:rPr>
      </w:pPr>
    </w:p>
    <w:p w14:paraId="58C60DCB" w14:textId="77777777" w:rsidR="00537796" w:rsidRPr="00537796" w:rsidRDefault="00537796" w:rsidP="00537796">
      <w:pPr>
        <w:jc w:val="both"/>
        <w:rPr>
          <w:rFonts w:ascii="Arial" w:hAnsi="Arial" w:cs="Arial"/>
          <w:sz w:val="24"/>
          <w:szCs w:val="24"/>
        </w:rPr>
      </w:pPr>
      <w:r w:rsidRPr="00537796">
        <w:rPr>
          <w:rFonts w:ascii="Arial" w:hAnsi="Arial" w:cs="Arial"/>
          <w:sz w:val="24"/>
          <w:szCs w:val="24"/>
        </w:rPr>
        <w:t>Al adoptar un modelo de comercio justo, Juan Valdez asegura que los productores de café reciban un pago adecuado por su trabajo, lo que no solo mejora su calidad de vida, sino que también fortalece el sector cafetero y garantiza la sostenibilidad económica a largo plazo.</w:t>
      </w:r>
    </w:p>
    <w:p w14:paraId="410C137E" w14:textId="77777777" w:rsidR="00537796" w:rsidRPr="00537796" w:rsidRDefault="00537796" w:rsidP="00537796">
      <w:pPr>
        <w:rPr>
          <w:rFonts w:ascii="Arial" w:hAnsi="Arial" w:cs="Arial"/>
          <w:sz w:val="28"/>
          <w:szCs w:val="28"/>
        </w:rPr>
      </w:pPr>
    </w:p>
    <w:p w14:paraId="07548E16" w14:textId="3E86C8DA" w:rsidR="00537796" w:rsidRPr="00537796" w:rsidRDefault="00537796" w:rsidP="00537796">
      <w:pPr>
        <w:jc w:val="center"/>
        <w:rPr>
          <w:rFonts w:ascii="Arial" w:hAnsi="Arial" w:cs="Arial"/>
          <w:b/>
          <w:bCs/>
          <w:sz w:val="28"/>
          <w:szCs w:val="28"/>
        </w:rPr>
      </w:pPr>
      <w:r w:rsidRPr="00537796">
        <w:rPr>
          <w:rFonts w:ascii="Arial" w:hAnsi="Arial" w:cs="Arial"/>
          <w:b/>
          <w:bCs/>
          <w:sz w:val="28"/>
          <w:szCs w:val="28"/>
        </w:rPr>
        <w:t xml:space="preserve"> 2. People (Personas): Impacto Social y Comunitario</w:t>
      </w:r>
    </w:p>
    <w:p w14:paraId="51DB9624" w14:textId="77777777" w:rsidR="00537796" w:rsidRPr="00537796" w:rsidRDefault="00537796" w:rsidP="00537796">
      <w:pPr>
        <w:rPr>
          <w:rFonts w:ascii="Arial" w:hAnsi="Arial" w:cs="Arial"/>
          <w:sz w:val="28"/>
          <w:szCs w:val="28"/>
        </w:rPr>
      </w:pPr>
    </w:p>
    <w:p w14:paraId="701BCD19" w14:textId="77777777" w:rsidR="00537796" w:rsidRPr="00537796" w:rsidRDefault="00537796" w:rsidP="00537796">
      <w:pPr>
        <w:jc w:val="both"/>
        <w:rPr>
          <w:rFonts w:ascii="Arial" w:hAnsi="Arial" w:cs="Arial"/>
          <w:sz w:val="24"/>
          <w:szCs w:val="24"/>
        </w:rPr>
      </w:pPr>
      <w:r w:rsidRPr="00537796">
        <w:rPr>
          <w:rFonts w:ascii="Arial" w:hAnsi="Arial" w:cs="Arial"/>
          <w:sz w:val="24"/>
          <w:szCs w:val="24"/>
        </w:rPr>
        <w:t xml:space="preserve">El compromiso social de Juan Valdez se refleja en su estrecha relación con los caficultores colombianos. A través de la Federación Nacional de Cafeteros, la marca </w:t>
      </w:r>
      <w:r w:rsidRPr="00537796">
        <w:rPr>
          <w:rFonts w:ascii="Arial" w:hAnsi="Arial" w:cs="Arial"/>
          <w:sz w:val="24"/>
          <w:szCs w:val="24"/>
        </w:rPr>
        <w:lastRenderedPageBreak/>
        <w:t>apoya a más de 500,000 familias productoras de café en Colombia, ofreciéndoles capacitación técnica, acceso a tecnología agrícola y oportunidades de mercado. Este enfoque permite que los caficultores mejoren su productividad, al mismo tiempo que se promueve el desarrollo económico en las comunidades rurales.</w:t>
      </w:r>
    </w:p>
    <w:p w14:paraId="7598391B" w14:textId="77777777" w:rsidR="00537796" w:rsidRPr="00537796" w:rsidRDefault="00537796" w:rsidP="00537796">
      <w:pPr>
        <w:jc w:val="both"/>
        <w:rPr>
          <w:rFonts w:ascii="Arial" w:hAnsi="Arial" w:cs="Arial"/>
          <w:sz w:val="24"/>
          <w:szCs w:val="24"/>
        </w:rPr>
      </w:pPr>
    </w:p>
    <w:p w14:paraId="6BD3B8EB" w14:textId="77777777" w:rsidR="00537796" w:rsidRPr="00537796" w:rsidRDefault="00537796" w:rsidP="00537796">
      <w:pPr>
        <w:jc w:val="both"/>
        <w:rPr>
          <w:rFonts w:ascii="Arial" w:hAnsi="Arial" w:cs="Arial"/>
          <w:sz w:val="24"/>
          <w:szCs w:val="24"/>
        </w:rPr>
      </w:pPr>
      <w:r w:rsidRPr="00537796">
        <w:rPr>
          <w:rFonts w:ascii="Arial" w:hAnsi="Arial" w:cs="Arial"/>
          <w:sz w:val="24"/>
          <w:szCs w:val="24"/>
        </w:rPr>
        <w:t>Además, Juan Valdez promueve condiciones laborales dignas y se esfuerza por crear oportunidades para mujeres y jóvenes en el sector caficultor. La marca también trabaja para preservar las tradiciones del cultivo de café, asegurando que estas prácticas sean transmitidas a las futuras generaciones.</w:t>
      </w:r>
    </w:p>
    <w:p w14:paraId="3469EFCE" w14:textId="77777777" w:rsidR="00537796" w:rsidRPr="00537796" w:rsidRDefault="00537796" w:rsidP="00537796">
      <w:pPr>
        <w:rPr>
          <w:rFonts w:ascii="Arial" w:hAnsi="Arial" w:cs="Arial"/>
          <w:sz w:val="28"/>
          <w:szCs w:val="28"/>
        </w:rPr>
      </w:pPr>
    </w:p>
    <w:p w14:paraId="5F2182FB" w14:textId="2976CD32" w:rsidR="00537796" w:rsidRPr="00537796" w:rsidRDefault="00537796" w:rsidP="00537796">
      <w:pPr>
        <w:jc w:val="center"/>
        <w:rPr>
          <w:rFonts w:ascii="Arial" w:hAnsi="Arial" w:cs="Arial"/>
          <w:b/>
          <w:bCs/>
          <w:sz w:val="28"/>
          <w:szCs w:val="28"/>
        </w:rPr>
      </w:pPr>
      <w:r w:rsidRPr="00537796">
        <w:rPr>
          <w:rFonts w:ascii="Arial" w:hAnsi="Arial" w:cs="Arial"/>
          <w:b/>
          <w:bCs/>
          <w:sz w:val="28"/>
          <w:szCs w:val="28"/>
        </w:rPr>
        <w:t xml:space="preserve"> 3. </w:t>
      </w:r>
      <w:proofErr w:type="spellStart"/>
      <w:r w:rsidRPr="00537796">
        <w:rPr>
          <w:rFonts w:ascii="Arial" w:hAnsi="Arial" w:cs="Arial"/>
          <w:b/>
          <w:bCs/>
          <w:sz w:val="28"/>
          <w:szCs w:val="28"/>
        </w:rPr>
        <w:t>Planet</w:t>
      </w:r>
      <w:proofErr w:type="spellEnd"/>
      <w:r w:rsidRPr="00537796">
        <w:rPr>
          <w:rFonts w:ascii="Arial" w:hAnsi="Arial" w:cs="Arial"/>
          <w:b/>
          <w:bCs/>
          <w:sz w:val="28"/>
          <w:szCs w:val="28"/>
        </w:rPr>
        <w:t xml:space="preserve"> (Planeta): Sostenibilidad Ambiental</w:t>
      </w:r>
    </w:p>
    <w:p w14:paraId="23AACC86" w14:textId="77777777" w:rsidR="00537796" w:rsidRPr="00537796" w:rsidRDefault="00537796" w:rsidP="00537796">
      <w:pPr>
        <w:rPr>
          <w:rFonts w:ascii="Arial" w:hAnsi="Arial" w:cs="Arial"/>
          <w:sz w:val="28"/>
          <w:szCs w:val="28"/>
        </w:rPr>
      </w:pPr>
    </w:p>
    <w:p w14:paraId="6A74F563" w14:textId="77777777" w:rsidR="00537796" w:rsidRPr="00537796" w:rsidRDefault="00537796" w:rsidP="00537796">
      <w:pPr>
        <w:jc w:val="both"/>
        <w:rPr>
          <w:rFonts w:ascii="Arial" w:hAnsi="Arial" w:cs="Arial"/>
          <w:sz w:val="24"/>
          <w:szCs w:val="24"/>
        </w:rPr>
      </w:pPr>
      <w:r w:rsidRPr="00537796">
        <w:rPr>
          <w:rFonts w:ascii="Arial" w:hAnsi="Arial" w:cs="Arial"/>
          <w:sz w:val="24"/>
          <w:szCs w:val="24"/>
        </w:rPr>
        <w:t>El compromiso de Juan Valdez con el medio ambiente es uno de los pilares más importantes de su estrategia de sostenibilidad. La marca ha implementado una serie de prácticas ambientales que minimizan su impacto ecológico, tanto en el cultivo de café como en la producción y distribución de sus productos.</w:t>
      </w:r>
    </w:p>
    <w:p w14:paraId="23F6C676" w14:textId="77777777" w:rsidR="00537796" w:rsidRPr="00537796" w:rsidRDefault="00537796" w:rsidP="00537796">
      <w:pPr>
        <w:jc w:val="both"/>
        <w:rPr>
          <w:rFonts w:ascii="Arial" w:hAnsi="Arial" w:cs="Arial"/>
          <w:sz w:val="24"/>
          <w:szCs w:val="24"/>
        </w:rPr>
      </w:pPr>
    </w:p>
    <w:p w14:paraId="4D285B22" w14:textId="77777777" w:rsidR="00537796" w:rsidRPr="00537796" w:rsidRDefault="00537796" w:rsidP="00537796">
      <w:pPr>
        <w:jc w:val="both"/>
        <w:rPr>
          <w:rFonts w:ascii="Arial" w:hAnsi="Arial" w:cs="Arial"/>
          <w:sz w:val="24"/>
          <w:szCs w:val="24"/>
        </w:rPr>
      </w:pPr>
      <w:r w:rsidRPr="00537796">
        <w:rPr>
          <w:rFonts w:ascii="Arial" w:hAnsi="Arial" w:cs="Arial"/>
          <w:sz w:val="24"/>
          <w:szCs w:val="24"/>
        </w:rPr>
        <w:t>Entre estas iniciativas se destacan el uso de prácticas agrícolas sostenibles que reducen el uso de pesticidas y promueven la biodiversidad en las fincas cafetaleras. Además, Juan Valdez se esfuerza por reducir su huella de carbono mediante el uso de empaques reciclables y la promoción de métodos de producción más eficientes en términos energéticos.</w:t>
      </w:r>
    </w:p>
    <w:p w14:paraId="203CFF05" w14:textId="77777777" w:rsidR="00537796" w:rsidRPr="00537796" w:rsidRDefault="00537796" w:rsidP="00537796">
      <w:pPr>
        <w:rPr>
          <w:rFonts w:ascii="Arial" w:hAnsi="Arial" w:cs="Arial"/>
          <w:sz w:val="28"/>
          <w:szCs w:val="28"/>
        </w:rPr>
      </w:pPr>
    </w:p>
    <w:p w14:paraId="5F102A39" w14:textId="77777777" w:rsidR="00537796" w:rsidRPr="00537796" w:rsidRDefault="00537796" w:rsidP="00537796">
      <w:pPr>
        <w:jc w:val="both"/>
        <w:rPr>
          <w:rFonts w:ascii="Arial" w:hAnsi="Arial" w:cs="Arial"/>
          <w:sz w:val="24"/>
          <w:szCs w:val="24"/>
        </w:rPr>
      </w:pPr>
      <w:r w:rsidRPr="00537796">
        <w:rPr>
          <w:rFonts w:ascii="Arial" w:hAnsi="Arial" w:cs="Arial"/>
          <w:sz w:val="24"/>
          <w:szCs w:val="24"/>
        </w:rPr>
        <w:t>La marca también está comprometida con la preservación de los recursos hídricos, promoviendo técnicas de cultivo que optimizan el uso del agua y reducen la contaminación de las fuentes de agua locales. Estas acciones no solo protegen el medio ambiente, sino que también garantizan la sostenibilidad a largo plazo del sector cafetero.</w:t>
      </w:r>
    </w:p>
    <w:p w14:paraId="0A30AA85" w14:textId="77777777" w:rsidR="00537796" w:rsidRPr="00537796" w:rsidRDefault="00537796" w:rsidP="00537796">
      <w:pPr>
        <w:rPr>
          <w:rFonts w:ascii="Arial" w:hAnsi="Arial" w:cs="Arial"/>
          <w:sz w:val="28"/>
          <w:szCs w:val="28"/>
        </w:rPr>
      </w:pPr>
    </w:p>
    <w:p w14:paraId="080A73AE" w14:textId="2BE95C5E" w:rsidR="00537796" w:rsidRPr="00537796" w:rsidRDefault="00537796" w:rsidP="00537796">
      <w:pPr>
        <w:jc w:val="center"/>
        <w:rPr>
          <w:rFonts w:ascii="Arial" w:hAnsi="Arial" w:cs="Arial"/>
          <w:b/>
          <w:bCs/>
          <w:sz w:val="28"/>
          <w:szCs w:val="28"/>
        </w:rPr>
      </w:pPr>
      <w:r w:rsidRPr="00537796">
        <w:rPr>
          <w:rFonts w:ascii="Arial" w:hAnsi="Arial" w:cs="Arial"/>
          <w:b/>
          <w:bCs/>
          <w:sz w:val="28"/>
          <w:szCs w:val="28"/>
        </w:rPr>
        <w:t>Conclusión</w:t>
      </w:r>
    </w:p>
    <w:p w14:paraId="14049901" w14:textId="77777777" w:rsidR="00537796" w:rsidRPr="00537796" w:rsidRDefault="00537796" w:rsidP="00537796">
      <w:pPr>
        <w:rPr>
          <w:rFonts w:ascii="Arial" w:hAnsi="Arial" w:cs="Arial"/>
          <w:sz w:val="28"/>
          <w:szCs w:val="28"/>
        </w:rPr>
      </w:pPr>
    </w:p>
    <w:p w14:paraId="0F6E7716" w14:textId="295A679A" w:rsidR="00537796" w:rsidRPr="00537796" w:rsidRDefault="00537796" w:rsidP="00537796">
      <w:pPr>
        <w:jc w:val="both"/>
        <w:rPr>
          <w:rFonts w:ascii="Arial" w:hAnsi="Arial" w:cs="Arial"/>
          <w:sz w:val="24"/>
          <w:szCs w:val="24"/>
        </w:rPr>
      </w:pPr>
      <w:r>
        <w:rPr>
          <w:rFonts w:ascii="Arial" w:hAnsi="Arial" w:cs="Arial"/>
          <w:sz w:val="24"/>
          <w:szCs w:val="24"/>
        </w:rPr>
        <w:t>“</w:t>
      </w:r>
      <w:r w:rsidRPr="00537796">
        <w:rPr>
          <w:rFonts w:ascii="Arial" w:hAnsi="Arial" w:cs="Arial"/>
          <w:sz w:val="24"/>
          <w:szCs w:val="24"/>
        </w:rPr>
        <w:t>Juan Valdez</w:t>
      </w:r>
      <w:r>
        <w:rPr>
          <w:rFonts w:ascii="Arial" w:hAnsi="Arial" w:cs="Arial"/>
          <w:sz w:val="24"/>
          <w:szCs w:val="24"/>
        </w:rPr>
        <w:t>”</w:t>
      </w:r>
      <w:r w:rsidRPr="00537796">
        <w:rPr>
          <w:rFonts w:ascii="Arial" w:hAnsi="Arial" w:cs="Arial"/>
          <w:sz w:val="24"/>
          <w:szCs w:val="24"/>
        </w:rPr>
        <w:t xml:space="preserve"> es un claro ejemplo de cómo una empresa puede prosperar aplicando los principios del </w:t>
      </w:r>
      <w:r>
        <w:rPr>
          <w:rFonts w:ascii="Arial" w:hAnsi="Arial" w:cs="Arial"/>
          <w:sz w:val="24"/>
          <w:szCs w:val="24"/>
        </w:rPr>
        <w:t>“</w:t>
      </w:r>
      <w:r w:rsidRPr="00537796">
        <w:rPr>
          <w:rFonts w:ascii="Arial" w:hAnsi="Arial" w:cs="Arial"/>
          <w:sz w:val="24"/>
          <w:szCs w:val="24"/>
        </w:rPr>
        <w:t>Triple Bottom Line</w:t>
      </w:r>
      <w:r>
        <w:rPr>
          <w:rFonts w:ascii="Arial" w:hAnsi="Arial" w:cs="Arial"/>
          <w:sz w:val="24"/>
          <w:szCs w:val="24"/>
        </w:rPr>
        <w:t>”</w:t>
      </w:r>
      <w:r w:rsidRPr="00537796">
        <w:rPr>
          <w:rFonts w:ascii="Arial" w:hAnsi="Arial" w:cs="Arial"/>
          <w:sz w:val="24"/>
          <w:szCs w:val="24"/>
        </w:rPr>
        <w:t xml:space="preserve">, equilibrando la rentabilidad con el bienestar social y la responsabilidad ambiental. Al implementar un modelo de negocio que pone a las personas y al planeta en el centro de su estrategia, la marca no solo logra </w:t>
      </w:r>
      <w:r w:rsidRPr="00537796">
        <w:rPr>
          <w:rFonts w:ascii="Arial" w:hAnsi="Arial" w:cs="Arial"/>
          <w:sz w:val="24"/>
          <w:szCs w:val="24"/>
        </w:rPr>
        <w:lastRenderedPageBreak/>
        <w:t>un éxito financiero, sino que también contribuye significativamente al desarrollo sostenible de Colombia y la protección del medio ambiente.</w:t>
      </w:r>
    </w:p>
    <w:p w14:paraId="1BDB318E" w14:textId="77777777" w:rsidR="00537796" w:rsidRPr="00537796" w:rsidRDefault="00537796" w:rsidP="00537796">
      <w:pPr>
        <w:rPr>
          <w:rFonts w:ascii="Arial" w:hAnsi="Arial" w:cs="Arial"/>
          <w:sz w:val="28"/>
          <w:szCs w:val="28"/>
        </w:rPr>
      </w:pPr>
    </w:p>
    <w:p w14:paraId="4308CEA8" w14:textId="77777777" w:rsidR="00537796" w:rsidRPr="00537796" w:rsidRDefault="00537796" w:rsidP="00537796">
      <w:pPr>
        <w:jc w:val="both"/>
        <w:rPr>
          <w:rFonts w:ascii="Arial" w:hAnsi="Arial" w:cs="Arial"/>
          <w:sz w:val="24"/>
          <w:szCs w:val="24"/>
        </w:rPr>
      </w:pPr>
      <w:r w:rsidRPr="00537796">
        <w:rPr>
          <w:rFonts w:ascii="Arial" w:hAnsi="Arial" w:cs="Arial"/>
          <w:sz w:val="24"/>
          <w:szCs w:val="24"/>
        </w:rPr>
        <w:t>Este enfoque holístico no solo beneficia a los caficultores y a las comunidades locales, sino que también refuerza el compromiso de Juan Valdez con un futuro sostenible para el café colombiano. De esta manera, Juan Valdez demuestra que es posible lograr un equilibrio entre la prosperidad económica y la sostenibilidad, sirviendo como modelo para otras empresas en Colombia y el mundo.</w:t>
      </w:r>
    </w:p>
    <w:p w14:paraId="43ECD41B" w14:textId="77777777" w:rsidR="00537796" w:rsidRPr="00537796" w:rsidRDefault="00537796" w:rsidP="00537796">
      <w:pPr>
        <w:rPr>
          <w:rFonts w:ascii="Arial" w:hAnsi="Arial" w:cs="Arial"/>
          <w:sz w:val="28"/>
          <w:szCs w:val="28"/>
        </w:rPr>
      </w:pPr>
    </w:p>
    <w:p w14:paraId="7688D7D1" w14:textId="201ACF48" w:rsidR="00090441" w:rsidRPr="00537796" w:rsidRDefault="00090441" w:rsidP="00537796">
      <w:pPr>
        <w:rPr>
          <w:rFonts w:ascii="Arial" w:hAnsi="Arial" w:cs="Arial"/>
          <w:sz w:val="28"/>
          <w:szCs w:val="28"/>
        </w:rPr>
      </w:pPr>
    </w:p>
    <w:sectPr w:rsidR="00090441" w:rsidRPr="005377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B72E7" w14:textId="77777777" w:rsidR="00D96F33" w:rsidRDefault="00D96F33" w:rsidP="00537796">
      <w:pPr>
        <w:spacing w:after="0" w:line="240" w:lineRule="auto"/>
      </w:pPr>
      <w:r>
        <w:separator/>
      </w:r>
    </w:p>
  </w:endnote>
  <w:endnote w:type="continuationSeparator" w:id="0">
    <w:p w14:paraId="4E460198" w14:textId="77777777" w:rsidR="00D96F33" w:rsidRDefault="00D96F33" w:rsidP="0053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7A97B" w14:textId="77777777" w:rsidR="00D96F33" w:rsidRDefault="00D96F33" w:rsidP="00537796">
      <w:pPr>
        <w:spacing w:after="0" w:line="240" w:lineRule="auto"/>
      </w:pPr>
      <w:r>
        <w:separator/>
      </w:r>
    </w:p>
  </w:footnote>
  <w:footnote w:type="continuationSeparator" w:id="0">
    <w:p w14:paraId="5A30A897" w14:textId="77777777" w:rsidR="00D96F33" w:rsidRDefault="00D96F33" w:rsidP="005377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96"/>
    <w:rsid w:val="00090441"/>
    <w:rsid w:val="003E30CD"/>
    <w:rsid w:val="00537796"/>
    <w:rsid w:val="006A4D93"/>
    <w:rsid w:val="00BF5EC5"/>
    <w:rsid w:val="00D9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E3D8"/>
  <w15:chartTrackingRefBased/>
  <w15:docId w15:val="{8E9D6D1E-6C63-4DCD-B61F-009155D2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77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7796"/>
    <w:rPr>
      <w:lang w:val="es-CO"/>
    </w:rPr>
  </w:style>
  <w:style w:type="paragraph" w:styleId="Piedepgina">
    <w:name w:val="footer"/>
    <w:basedOn w:val="Normal"/>
    <w:link w:val="PiedepginaCar"/>
    <w:uiPriority w:val="99"/>
    <w:unhideWhenUsed/>
    <w:rsid w:val="005377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7796"/>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974</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cp:revision>
  <dcterms:created xsi:type="dcterms:W3CDTF">2024-09-06T16:56:00Z</dcterms:created>
  <dcterms:modified xsi:type="dcterms:W3CDTF">2024-09-06T17:14:00Z</dcterms:modified>
</cp:coreProperties>
</file>