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FAD4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Las reglas de usabilidad y accesibilidad en aplicaciones web son fundamentales para garantizar una experiencia positiva para todos los usuarios, independientemente de sus capacidades o dispositivos utilizados. A continuación, describiré cada una de estas reglas y luego diferenciaré entre una aplicación independiente y una aplicación web, junto con sus características respectivas:</w:t>
      </w:r>
    </w:p>
    <w:p w14:paraId="13018E3B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3DBA209C" w14:textId="5F701315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1C1DAC">
        <w:rPr>
          <w:rFonts w:ascii="Arial" w:hAnsi="Arial" w:cs="Arial"/>
          <w:b/>
          <w:bCs/>
          <w:sz w:val="28"/>
          <w:szCs w:val="28"/>
        </w:rPr>
        <w:t>Reglas de Usabilidad</w:t>
      </w:r>
      <w:r w:rsidRPr="00B702AB">
        <w:rPr>
          <w:rFonts w:ascii="Arial" w:hAnsi="Arial" w:cs="Arial"/>
          <w:sz w:val="28"/>
          <w:szCs w:val="28"/>
        </w:rPr>
        <w:t>:</w:t>
      </w:r>
    </w:p>
    <w:p w14:paraId="2881DCD6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1901C141" w14:textId="6D889ACD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1. Facilidad de uso: La aplicación debe ser intuitiva y fácil de entender para el usuario, con una navegación clara y lógica.</w:t>
      </w:r>
    </w:p>
    <w:p w14:paraId="735FA756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37A38E72" w14:textId="00748DB6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2. Eficiencia: Los usuarios deben poder realizar sus tareas de manera rápida y sin dificultades excesivas.</w:t>
      </w:r>
    </w:p>
    <w:p w14:paraId="189C7D2A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467A6E41" w14:textId="273F296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3. Consistencia: La aplicación debe mantener una consistencia en diseño, interacción y terminología en todas sus partes para no confundir al usuario.</w:t>
      </w:r>
    </w:p>
    <w:p w14:paraId="61E47DB7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15B7C7F9" w14:textId="0510D03D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4. Retroalimentación: La aplicación debe proporcionar retroalimentación clara y oportuna sobre las acciones del usuario, como confirmaciones de envío o errores en los campos de entrada.</w:t>
      </w:r>
    </w:p>
    <w:p w14:paraId="467F63EA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2028D449" w14:textId="4AEDAB13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5. Flexibilidad: La aplicación debe adaptarse a diferentes necesidades y preferencias del usuario, permitiendo personalización cuando sea posible.</w:t>
      </w:r>
    </w:p>
    <w:p w14:paraId="5964CAE9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0AC9370C" w14:textId="41ACF825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6. Estética: El diseño de la aplicación debe ser atractivo visualmente y reflejar la identidad de la marca o servicio.</w:t>
      </w:r>
    </w:p>
    <w:p w14:paraId="64517823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247ABA12" w14:textId="3A767CAE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1C1DAC">
        <w:rPr>
          <w:rFonts w:ascii="Arial" w:hAnsi="Arial" w:cs="Arial"/>
          <w:b/>
          <w:bCs/>
          <w:sz w:val="28"/>
          <w:szCs w:val="28"/>
        </w:rPr>
        <w:lastRenderedPageBreak/>
        <w:t>Reglas de Accesibilidad</w:t>
      </w:r>
      <w:r w:rsidRPr="00B702AB">
        <w:rPr>
          <w:rFonts w:ascii="Arial" w:hAnsi="Arial" w:cs="Arial"/>
          <w:sz w:val="28"/>
          <w:szCs w:val="28"/>
        </w:rPr>
        <w:t>:</w:t>
      </w:r>
    </w:p>
    <w:p w14:paraId="134118D6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43628A7B" w14:textId="0911765A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1. Perceptibilidad: La información y las operaciones de la aplicación deben ser perceptibles para todos los usuarios, independientemente de sus capacidades sensoriales.</w:t>
      </w:r>
    </w:p>
    <w:p w14:paraId="36676820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38126C7E" w14:textId="206A3853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2. Operabilidad: La aplicación debe ser operable para todos los usuarios, con controles que puedan ser utilizados desde diferentes dispositivos de entrada, como teclado, mouse, pantalla táctil, etc.</w:t>
      </w:r>
    </w:p>
    <w:p w14:paraId="35D8E196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5C52F9BA" w14:textId="166F24DD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3. Comprensibilidad: La aplicación debe ser comprensible para todos los usuarios, con contenido claro y fácil de entender, y sin utilizar jerga técnica innecesaria.</w:t>
      </w:r>
    </w:p>
    <w:p w14:paraId="76434449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 xml:space="preserve">   </w:t>
      </w:r>
    </w:p>
    <w:p w14:paraId="0D9F9E0E" w14:textId="558701D8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4. Robustez: La aplicación debe ser robusta y compatible con una amplia variedad de tecnologías de asistencia y navegadores web.</w:t>
      </w:r>
    </w:p>
    <w:p w14:paraId="3F7F4A8A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115B669A" w14:textId="72774AC9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Diferencias entre una aplicación independiente y una aplicación web:</w:t>
      </w:r>
    </w:p>
    <w:p w14:paraId="7A7BECF2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7F3DF94B" w14:textId="26B18CB6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1C1DAC">
        <w:rPr>
          <w:rFonts w:ascii="Arial" w:hAnsi="Arial" w:cs="Arial"/>
          <w:b/>
          <w:bCs/>
          <w:sz w:val="28"/>
          <w:szCs w:val="28"/>
        </w:rPr>
        <w:t>Aplicación Independiente</w:t>
      </w:r>
      <w:r w:rsidRPr="00B702AB">
        <w:rPr>
          <w:rFonts w:ascii="Arial" w:hAnsi="Arial" w:cs="Arial"/>
          <w:sz w:val="28"/>
          <w:szCs w:val="28"/>
        </w:rPr>
        <w:t>:</w:t>
      </w:r>
    </w:p>
    <w:p w14:paraId="0791BC58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7CF32673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Se ejecuta localmente en el dispositivo del usuario y no requiere conexión a Internet para funcionar.</w:t>
      </w:r>
    </w:p>
    <w:p w14:paraId="1717099C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Tiene acceso directo al hardware y al sistema operativo del dispositivo.</w:t>
      </w:r>
    </w:p>
    <w:p w14:paraId="69D854A6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Puede tener un rendimiento más rápido y una experiencia más fluida debido a su ejecución local.</w:t>
      </w:r>
    </w:p>
    <w:p w14:paraId="2B34603D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Suele requerir instalación y actualizaciones manuales por parte del usuario.</w:t>
      </w:r>
    </w:p>
    <w:p w14:paraId="135CC846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lastRenderedPageBreak/>
        <w:t>- Ejemplos incluyen software de escritorio, aplicaciones móviles nativas, etc.</w:t>
      </w:r>
    </w:p>
    <w:p w14:paraId="697BDD2D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4FE0E695" w14:textId="0111A6DB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1C1DAC">
        <w:rPr>
          <w:rFonts w:ascii="Arial" w:hAnsi="Arial" w:cs="Arial"/>
          <w:b/>
          <w:bCs/>
          <w:sz w:val="28"/>
          <w:szCs w:val="28"/>
        </w:rPr>
        <w:t>Aplicación Web</w:t>
      </w:r>
      <w:r w:rsidRPr="00B702AB">
        <w:rPr>
          <w:rFonts w:ascii="Arial" w:hAnsi="Arial" w:cs="Arial"/>
          <w:sz w:val="28"/>
          <w:szCs w:val="28"/>
        </w:rPr>
        <w:t>:</w:t>
      </w:r>
    </w:p>
    <w:p w14:paraId="01FAB6CD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0A4393B1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Se ejecuta a través de un navegador web y requiere conexión a Internet.</w:t>
      </w:r>
    </w:p>
    <w:p w14:paraId="5D85B023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No tiene acceso directo al hardware ni al sistema operativo del dispositivo, depende del navegador para su funcionamiento.</w:t>
      </w:r>
    </w:p>
    <w:p w14:paraId="6CC32072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Puede ser accesible desde una amplia variedad de dispositivos con un navegador compatible.</w:t>
      </w:r>
    </w:p>
    <w:p w14:paraId="14C09BFE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Se puede acceder a través de URL y no requiere instalación manual, lo que facilita su distribución y actualización.</w:t>
      </w:r>
    </w:p>
    <w:p w14:paraId="3C2D2C60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Ejemplos incluyen redes sociales en línea, tiendas en línea, aplicaciones de productividad basadas en la web, etc.</w:t>
      </w:r>
    </w:p>
    <w:p w14:paraId="2C0C3532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6B617C3A" w14:textId="04B0F3FF" w:rsidR="00B702AB" w:rsidRPr="001C1DAC" w:rsidRDefault="00B702AB" w:rsidP="001C1D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1DAC">
        <w:rPr>
          <w:rFonts w:ascii="Arial" w:hAnsi="Arial" w:cs="Arial"/>
          <w:b/>
          <w:bCs/>
          <w:sz w:val="28"/>
          <w:szCs w:val="28"/>
        </w:rPr>
        <w:t>Características de cada tipo de aplicación:</w:t>
      </w:r>
    </w:p>
    <w:p w14:paraId="15E7BEB3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768B95CB" w14:textId="49DFF732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1C1DAC">
        <w:rPr>
          <w:rFonts w:ascii="Arial" w:hAnsi="Arial" w:cs="Arial"/>
          <w:b/>
          <w:bCs/>
          <w:sz w:val="28"/>
          <w:szCs w:val="28"/>
        </w:rPr>
        <w:t>Aplicación Independiente</w:t>
      </w:r>
      <w:r w:rsidRPr="00B702AB">
        <w:rPr>
          <w:rFonts w:ascii="Arial" w:hAnsi="Arial" w:cs="Arial"/>
          <w:sz w:val="28"/>
          <w:szCs w:val="28"/>
        </w:rPr>
        <w:t>:</w:t>
      </w:r>
    </w:p>
    <w:p w14:paraId="63FE727F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337B65C1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Mayor control sobre el rendimiento y la experiencia del usuario.</w:t>
      </w:r>
    </w:p>
    <w:p w14:paraId="1FFB5B02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Puede acceder a funciones específicas del dispositivo, como el GPS o la cámara.</w:t>
      </w:r>
    </w:p>
    <w:p w14:paraId="08DF108E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Requiere más recursos de desarrollo y mantenimiento para múltiples plataformas.</w:t>
      </w:r>
    </w:p>
    <w:p w14:paraId="708ACD3B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La instalación y actualización pueden ser menos convenientes para los usuarios.</w:t>
      </w:r>
    </w:p>
    <w:p w14:paraId="17F052BD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79A2CB56" w14:textId="4C5FCD88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1C1DAC">
        <w:rPr>
          <w:rFonts w:ascii="Arial" w:hAnsi="Arial" w:cs="Arial"/>
          <w:b/>
          <w:bCs/>
          <w:sz w:val="28"/>
          <w:szCs w:val="28"/>
        </w:rPr>
        <w:lastRenderedPageBreak/>
        <w:t>Aplicación Web</w:t>
      </w:r>
      <w:r w:rsidRPr="00B702AB">
        <w:rPr>
          <w:rFonts w:ascii="Arial" w:hAnsi="Arial" w:cs="Arial"/>
          <w:sz w:val="28"/>
          <w:szCs w:val="28"/>
        </w:rPr>
        <w:t>:</w:t>
      </w:r>
    </w:p>
    <w:p w14:paraId="755FA8A9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</w:p>
    <w:p w14:paraId="71D65680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Accesible desde cualquier dispositivo con un navegador y conexión a Internet.</w:t>
      </w:r>
    </w:p>
    <w:p w14:paraId="46C1571F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Actualización y distribución más sencillas para los desarrolladores.</w:t>
      </w:r>
    </w:p>
    <w:p w14:paraId="02382C63" w14:textId="77777777" w:rsidR="00B702AB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Menor control sobre el rendimiento y la experiencia del usuario debido a las limitaciones del navegador.</w:t>
      </w:r>
    </w:p>
    <w:p w14:paraId="53CEA6A1" w14:textId="400B8990" w:rsidR="00090441" w:rsidRPr="00B702AB" w:rsidRDefault="00B702AB" w:rsidP="00B702AB">
      <w:pPr>
        <w:rPr>
          <w:rFonts w:ascii="Arial" w:hAnsi="Arial" w:cs="Arial"/>
          <w:sz w:val="28"/>
          <w:szCs w:val="28"/>
        </w:rPr>
      </w:pPr>
      <w:r w:rsidRPr="00B702AB">
        <w:rPr>
          <w:rFonts w:ascii="Arial" w:hAnsi="Arial" w:cs="Arial"/>
          <w:sz w:val="28"/>
          <w:szCs w:val="28"/>
        </w:rPr>
        <w:t>- Puede ser menos eficiente en términos de rendimiento en comparación con las aplicaciones independientes.</w:t>
      </w:r>
    </w:p>
    <w:sectPr w:rsidR="00090441" w:rsidRPr="00B70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AB"/>
    <w:rsid w:val="00090441"/>
    <w:rsid w:val="001C1DAC"/>
    <w:rsid w:val="006A4D93"/>
    <w:rsid w:val="00B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54EA"/>
  <w15:chartTrackingRefBased/>
  <w15:docId w15:val="{F9134681-C12D-40A1-81C0-ED2ED181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586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4</cp:revision>
  <dcterms:created xsi:type="dcterms:W3CDTF">2024-02-16T00:27:00Z</dcterms:created>
  <dcterms:modified xsi:type="dcterms:W3CDTF">2024-02-16T16:22:00Z</dcterms:modified>
</cp:coreProperties>
</file>