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4F7B2" w14:textId="77777777" w:rsidR="00EC0860" w:rsidRPr="00EC0860" w:rsidRDefault="00EC0860" w:rsidP="00EC0860">
      <w:pPr>
        <w:rPr>
          <w:b/>
          <w:bCs/>
        </w:rPr>
      </w:pPr>
      <w:r w:rsidRPr="00EC0860">
        <w:rPr>
          <w:b/>
          <w:bCs/>
        </w:rPr>
        <w:t>Henry E. “High” Miller (1888–1975)</w:t>
      </w:r>
    </w:p>
    <w:p w14:paraId="076F464D" w14:textId="77777777" w:rsidR="00EC0860" w:rsidRPr="00EC0860" w:rsidRDefault="00EC0860" w:rsidP="00EC0860">
      <w:r w:rsidRPr="00EC0860">
        <w:rPr>
          <w:b/>
          <w:bCs/>
        </w:rPr>
        <w:t>A Legacy of Resilience and Service</w:t>
      </w:r>
    </w:p>
    <w:p w14:paraId="52E8BB42" w14:textId="3C6C1294" w:rsidR="00EC0860" w:rsidRPr="00EC0860" w:rsidRDefault="00EC0860" w:rsidP="00EC0860">
      <w:r w:rsidRPr="00EC0860">
        <w:t>Henry E. Miller, affectionately known as "High" within the family, was born on July 24, 1888, in Lincoln County, South Dakota—just one year before the territory achieved statehood. He was the son of Ailt</w:t>
      </w:r>
      <w:r w:rsidR="00C20755">
        <w:t xml:space="preserve"> (Al)</w:t>
      </w:r>
      <w:r w:rsidRPr="00EC0860">
        <w:t xml:space="preserve"> Miller and Anna Buus, descendants of German heritage, with the family name originally spelled </w:t>
      </w:r>
      <w:r w:rsidRPr="00EC0860">
        <w:rPr>
          <w:b/>
          <w:bCs/>
        </w:rPr>
        <w:t>Mueller</w:t>
      </w:r>
      <w:r w:rsidRPr="00EC0860">
        <w:t xml:space="preserve"> before being anglicized during World War I.</w:t>
      </w:r>
    </w:p>
    <w:p w14:paraId="4564B129" w14:textId="673A4ED6" w:rsidR="00EC0860" w:rsidRPr="00EC0860" w:rsidRDefault="00EC0860" w:rsidP="00EC0860">
      <w:r w:rsidRPr="00EC0860">
        <w:t xml:space="preserve">Henry married </w:t>
      </w:r>
      <w:r w:rsidRPr="00EC0860">
        <w:rPr>
          <w:b/>
          <w:bCs/>
        </w:rPr>
        <w:t>Alberta Pearl Hoisington</w:t>
      </w:r>
      <w:r w:rsidRPr="00EC0860">
        <w:t xml:space="preserve"> on October 10, 1911, in Winterset, Iowa. Together, they </w:t>
      </w:r>
      <w:r w:rsidR="00C70FCE">
        <w:t>had</w:t>
      </w:r>
      <w:r w:rsidRPr="00EC0860">
        <w:t xml:space="preserve"> six children: Elvira Luella, Lillian Ada, Alvin Harold Porter, Vernon Lynn Keith, Donald Roland Addison, and Robert Dale Vincent.</w:t>
      </w:r>
    </w:p>
    <w:p w14:paraId="42ED5819" w14:textId="77777777" w:rsidR="00EC0860" w:rsidRPr="00EC0860" w:rsidRDefault="00EC0860" w:rsidP="00EC0860">
      <w:r w:rsidRPr="00EC0860">
        <w:t>High led a varied and industrious life rooted in public service and entrepreneurship. Early in his career, he and his brother Jerry co-managed a general store in Lennox, South Dakota, as recorded in the 1910 census. Their relationship was reportedly strained over financial matters, and the venture eventually dissolved.</w:t>
      </w:r>
    </w:p>
    <w:p w14:paraId="265987A2" w14:textId="77777777" w:rsidR="00EC0860" w:rsidRPr="00EC0860" w:rsidRDefault="00EC0860" w:rsidP="00EC0860">
      <w:r w:rsidRPr="00EC0860">
        <w:t>By the 1920s, Henry was operating a furniture store and had also become a licensed funeral director. He inherited the funeral home from his father and ran it until health issues forced a change. Census records from 1930 list him as an insurance agent, and family accounts suggest he also sold furniture and insurance simultaneously.</w:t>
      </w:r>
    </w:p>
    <w:p w14:paraId="53B50F71" w14:textId="40F363F9" w:rsidR="00EC0860" w:rsidRPr="00EC0860" w:rsidRDefault="00EC0860" w:rsidP="00EC0860">
      <w:r w:rsidRPr="00EC0860">
        <w:t>An automobile accident around 1932 aggravated his pre-existing arthritis, especially in his back. This</w:t>
      </w:r>
      <w:r w:rsidR="005F09C7">
        <w:t xml:space="preserve"> </w:t>
      </w:r>
      <w:r w:rsidRPr="00EC0860">
        <w:t xml:space="preserve">prompted doctors to recommend a warmer climate for his health. In 1936, after the death of his father and amidst personal health struggles, Henry and his family began relocating to </w:t>
      </w:r>
      <w:r w:rsidRPr="00EC0860">
        <w:rPr>
          <w:b/>
          <w:bCs/>
        </w:rPr>
        <w:t>San Antonio, Texas</w:t>
      </w:r>
      <w:r w:rsidRPr="00EC0860">
        <w:t xml:space="preserve">. Though he returned briefly to South Dakota to handle business </w:t>
      </w:r>
      <w:r w:rsidR="00AC0DFB" w:rsidRPr="00EC0860">
        <w:t xml:space="preserve">affairs, </w:t>
      </w:r>
      <w:r w:rsidRPr="00EC0860">
        <w:t>including the sale of his building, which had suffered fire damage</w:t>
      </w:r>
      <w:r w:rsidR="00AC0DFB">
        <w:t xml:space="preserve">, </w:t>
      </w:r>
      <w:r w:rsidRPr="00EC0860">
        <w:t>he moved permanently to Texas by 1940.</w:t>
      </w:r>
    </w:p>
    <w:p w14:paraId="641E47BA" w14:textId="24D2EE44" w:rsidR="00EC0860" w:rsidRPr="00EC0860" w:rsidRDefault="00EC0860" w:rsidP="00EC0860">
      <w:r w:rsidRPr="00EC0860">
        <w:t>Henry’s vision loss later in life was the result of severe cataracts. The treatment at the time required him to remain completely immobile in bed, with sandbags on either side of his head. He also underwent blood transfusions due to an inability to produce his own red blood cells.</w:t>
      </w:r>
    </w:p>
    <w:p w14:paraId="78B29710" w14:textId="77777777" w:rsidR="00EC0860" w:rsidRPr="00EC0860" w:rsidRDefault="00EC0860" w:rsidP="00EC0860">
      <w:r w:rsidRPr="00EC0860">
        <w:t xml:space="preserve">Despite these challenges, High remained deeply devoted to his family and maintained close ties with his community. In addition to his roles in business, it is believed he also served in various public capacities such as </w:t>
      </w:r>
      <w:r w:rsidRPr="00EC0860">
        <w:rPr>
          <w:b/>
          <w:bCs/>
        </w:rPr>
        <w:t>postmaster</w:t>
      </w:r>
      <w:r w:rsidRPr="00EC0860">
        <w:t xml:space="preserve">, </w:t>
      </w:r>
      <w:r w:rsidRPr="00EC0860">
        <w:rPr>
          <w:b/>
          <w:bCs/>
        </w:rPr>
        <w:t>police chief</w:t>
      </w:r>
      <w:r w:rsidRPr="00EC0860">
        <w:t xml:space="preserve">, and </w:t>
      </w:r>
      <w:r w:rsidRPr="00EC0860">
        <w:rPr>
          <w:b/>
          <w:bCs/>
        </w:rPr>
        <w:t>laborer</w:t>
      </w:r>
      <w:r w:rsidRPr="00EC0860">
        <w:t xml:space="preserve"> in his early years.</w:t>
      </w:r>
    </w:p>
    <w:p w14:paraId="0BD3394C" w14:textId="50F01142" w:rsidR="0068093D" w:rsidRDefault="00EC0860">
      <w:r w:rsidRPr="00EC0860">
        <w:t xml:space="preserve">Henry E. Miller passed away on February 7, 1975, in San Antonio, Texas, and was laid to rest on February 11 at </w:t>
      </w:r>
      <w:r w:rsidRPr="00EC0860">
        <w:rPr>
          <w:b/>
          <w:bCs/>
        </w:rPr>
        <w:t>Sunset Mausoleum Memorial Park</w:t>
      </w:r>
      <w:r w:rsidRPr="00EC0860">
        <w:t xml:space="preserve"> in the same city. </w:t>
      </w:r>
    </w:p>
    <w:sectPr w:rsidR="00680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3D"/>
    <w:rsid w:val="00523243"/>
    <w:rsid w:val="005F09C7"/>
    <w:rsid w:val="0068093D"/>
    <w:rsid w:val="00AC0DFB"/>
    <w:rsid w:val="00C20755"/>
    <w:rsid w:val="00C70FCE"/>
    <w:rsid w:val="00EC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FB61"/>
  <w15:chartTrackingRefBased/>
  <w15:docId w15:val="{00278573-5D1F-4F98-A27E-DAF2D9C8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93D"/>
    <w:rPr>
      <w:rFonts w:eastAsiaTheme="majorEastAsia" w:cstheme="majorBidi"/>
      <w:color w:val="272727" w:themeColor="text1" w:themeTint="D8"/>
    </w:rPr>
  </w:style>
  <w:style w:type="paragraph" w:styleId="Title">
    <w:name w:val="Title"/>
    <w:basedOn w:val="Normal"/>
    <w:next w:val="Normal"/>
    <w:link w:val="TitleChar"/>
    <w:uiPriority w:val="10"/>
    <w:qFormat/>
    <w:rsid w:val="00680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93D"/>
    <w:pPr>
      <w:spacing w:before="160"/>
      <w:jc w:val="center"/>
    </w:pPr>
    <w:rPr>
      <w:i/>
      <w:iCs/>
      <w:color w:val="404040" w:themeColor="text1" w:themeTint="BF"/>
    </w:rPr>
  </w:style>
  <w:style w:type="character" w:customStyle="1" w:styleId="QuoteChar">
    <w:name w:val="Quote Char"/>
    <w:basedOn w:val="DefaultParagraphFont"/>
    <w:link w:val="Quote"/>
    <w:uiPriority w:val="29"/>
    <w:rsid w:val="0068093D"/>
    <w:rPr>
      <w:i/>
      <w:iCs/>
      <w:color w:val="404040" w:themeColor="text1" w:themeTint="BF"/>
    </w:rPr>
  </w:style>
  <w:style w:type="paragraph" w:styleId="ListParagraph">
    <w:name w:val="List Paragraph"/>
    <w:basedOn w:val="Normal"/>
    <w:uiPriority w:val="34"/>
    <w:qFormat/>
    <w:rsid w:val="0068093D"/>
    <w:pPr>
      <w:ind w:left="720"/>
      <w:contextualSpacing/>
    </w:pPr>
  </w:style>
  <w:style w:type="character" w:styleId="IntenseEmphasis">
    <w:name w:val="Intense Emphasis"/>
    <w:basedOn w:val="DefaultParagraphFont"/>
    <w:uiPriority w:val="21"/>
    <w:qFormat/>
    <w:rsid w:val="0068093D"/>
    <w:rPr>
      <w:i/>
      <w:iCs/>
      <w:color w:val="0F4761" w:themeColor="accent1" w:themeShade="BF"/>
    </w:rPr>
  </w:style>
  <w:style w:type="paragraph" w:styleId="IntenseQuote">
    <w:name w:val="Intense Quote"/>
    <w:basedOn w:val="Normal"/>
    <w:next w:val="Normal"/>
    <w:link w:val="IntenseQuoteChar"/>
    <w:uiPriority w:val="30"/>
    <w:qFormat/>
    <w:rsid w:val="00680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93D"/>
    <w:rPr>
      <w:i/>
      <w:iCs/>
      <w:color w:val="0F4761" w:themeColor="accent1" w:themeShade="BF"/>
    </w:rPr>
  </w:style>
  <w:style w:type="character" w:styleId="IntenseReference">
    <w:name w:val="Intense Reference"/>
    <w:basedOn w:val="DefaultParagraphFont"/>
    <w:uiPriority w:val="32"/>
    <w:qFormat/>
    <w:rsid w:val="00680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88255">
      <w:bodyDiv w:val="1"/>
      <w:marLeft w:val="0"/>
      <w:marRight w:val="0"/>
      <w:marTop w:val="0"/>
      <w:marBottom w:val="0"/>
      <w:divBdr>
        <w:top w:val="none" w:sz="0" w:space="0" w:color="auto"/>
        <w:left w:val="none" w:sz="0" w:space="0" w:color="auto"/>
        <w:bottom w:val="none" w:sz="0" w:space="0" w:color="auto"/>
        <w:right w:val="none" w:sz="0" w:space="0" w:color="auto"/>
      </w:divBdr>
    </w:div>
    <w:div w:id="16438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Smith</dc:creator>
  <cp:keywords/>
  <dc:description/>
  <cp:lastModifiedBy>Charlotte Smith</cp:lastModifiedBy>
  <cp:revision>6</cp:revision>
  <dcterms:created xsi:type="dcterms:W3CDTF">2025-04-21T15:04:00Z</dcterms:created>
  <dcterms:modified xsi:type="dcterms:W3CDTF">2025-04-21T15:19:00Z</dcterms:modified>
</cp:coreProperties>
</file>