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0F92" w14:textId="77777777" w:rsidR="004612B9" w:rsidRPr="004612B9" w:rsidRDefault="004612B9" w:rsidP="004612B9">
      <w:pPr>
        <w:rPr>
          <w:rFonts w:ascii="Times New Roman" w:hAnsi="Times New Roman" w:cs="Times New Roman"/>
        </w:rPr>
      </w:pPr>
      <w:r w:rsidRPr="004612B9">
        <w:rPr>
          <w:rFonts w:ascii="Segoe UI Emoji" w:hAnsi="Segoe UI Emoji" w:cs="Segoe UI Emoji"/>
        </w:rPr>
        <w:t>🧾</w:t>
      </w:r>
      <w:r w:rsidRPr="004612B9">
        <w:rPr>
          <w:rFonts w:ascii="Times New Roman" w:hAnsi="Times New Roman" w:cs="Times New Roman"/>
        </w:rPr>
        <w:t xml:space="preserve"> Case Study: Enhanced Genetic Algorithm–Optimized Random Forest (EGA-RF) for Credit Card Fraud Detection</w:t>
      </w:r>
    </w:p>
    <w:p w14:paraId="47EDED3A" w14:textId="07839593" w:rsidR="004612B9" w:rsidRPr="004612B9" w:rsidRDefault="004612B9" w:rsidP="004612B9">
      <w:p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1. Problem Statement and Objectives</w:t>
      </w:r>
    </w:p>
    <w:p w14:paraId="4FEB42A5" w14:textId="5E0DD881" w:rsidR="004612B9" w:rsidRPr="004612B9" w:rsidRDefault="004612B9" w:rsidP="004612B9">
      <w:p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Credit card fraud can lead to substantial financial losses at the individual, regional, national, and global levels. Conventional fraud detection systems typically use rule-based or basic machine-learning models, which experience challenges typical of highly imbalanced data and certain redundant features. In this case study, we create an intelligent fraud detection system that:</w:t>
      </w:r>
    </w:p>
    <w:p w14:paraId="01106401" w14:textId="77A0DD62" w:rsidR="004612B9" w:rsidRPr="004612B9" w:rsidRDefault="004612B9" w:rsidP="004612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Detects fraud with high probability of accuracy.</w:t>
      </w:r>
    </w:p>
    <w:p w14:paraId="3B3785B6" w14:textId="57767CDC" w:rsidR="004612B9" w:rsidRPr="004612B9" w:rsidRDefault="004612B9" w:rsidP="004612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Effectively handles very severe class imbalance.</w:t>
      </w:r>
    </w:p>
    <w:p w14:paraId="648844A7" w14:textId="324335DF" w:rsidR="004612B9" w:rsidRPr="004612B9" w:rsidRDefault="004612B9" w:rsidP="004612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Reduces the training time with appropriate feature selection.</w:t>
      </w:r>
    </w:p>
    <w:p w14:paraId="1D395407" w14:textId="5437BE3B" w:rsidR="004612B9" w:rsidRPr="004612B9" w:rsidRDefault="004612B9" w:rsidP="004612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Provides comparison of performance with baseline machine-learning models.</w:t>
      </w:r>
    </w:p>
    <w:p w14:paraId="53DE73D9" w14:textId="73FFE6A2" w:rsidR="004612B9" w:rsidRPr="004612B9" w:rsidRDefault="004612B9" w:rsidP="004612B9">
      <w:pPr>
        <w:rPr>
          <w:rFonts w:ascii="Times New Roman" w:hAnsi="Times New Roman" w:cs="Times New Roman"/>
          <w:b/>
          <w:bCs/>
        </w:rPr>
      </w:pPr>
      <w:r w:rsidRPr="004612B9">
        <w:rPr>
          <w:rFonts w:ascii="Times New Roman" w:hAnsi="Times New Roman" w:cs="Times New Roman"/>
          <w:b/>
          <w:bCs/>
        </w:rPr>
        <w:t>2. Data Preprocessing</w:t>
      </w:r>
    </w:p>
    <w:p w14:paraId="2C973EA8" w14:textId="58A0383E" w:rsidR="004612B9" w:rsidRPr="004612B9" w:rsidRDefault="004612B9" w:rsidP="004612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Dataset: Kaggle “Credit Card Fraud Detection” (284,807 records, 492 fraudulent).</w:t>
      </w:r>
    </w:p>
    <w:p w14:paraId="11885698" w14:textId="0E0C2D69" w:rsidR="004612B9" w:rsidRPr="004612B9" w:rsidRDefault="004612B9" w:rsidP="004612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Features: 30 anonymized numeric variables (V1 – V28), Time, Amount, and target Class.</w:t>
      </w:r>
    </w:p>
    <w:p w14:paraId="7A4D97B5" w14:textId="387BC8A0" w:rsidR="004612B9" w:rsidRPr="004612B9" w:rsidRDefault="004612B9" w:rsidP="004612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Cleaning: not having missing values, identified duplicates have been removed.</w:t>
      </w:r>
    </w:p>
    <w:p w14:paraId="06784C75" w14:textId="0174A38B" w:rsidR="004612B9" w:rsidRPr="004612B9" w:rsidRDefault="004612B9" w:rsidP="004612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 xml:space="preserve">Scaling: both Time and Amount scaled using </w:t>
      </w:r>
      <w:proofErr w:type="spellStart"/>
      <w:r w:rsidRPr="004612B9">
        <w:rPr>
          <w:rFonts w:ascii="Times New Roman" w:hAnsi="Times New Roman" w:cs="Times New Roman"/>
        </w:rPr>
        <w:t>StandardScaler</w:t>
      </w:r>
      <w:proofErr w:type="spellEnd"/>
      <w:r w:rsidRPr="004612B9">
        <w:rPr>
          <w:rFonts w:ascii="Times New Roman" w:hAnsi="Times New Roman" w:cs="Times New Roman"/>
        </w:rPr>
        <w:t>.</w:t>
      </w:r>
    </w:p>
    <w:p w14:paraId="285A58A5" w14:textId="02719757" w:rsidR="004612B9" w:rsidRPr="004612B9" w:rsidRDefault="004612B9" w:rsidP="004612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Balancing: utilized combined SMOTE + Tomek Links to oversample the minority class and eliminate borderline noise.</w:t>
      </w:r>
    </w:p>
    <w:p w14:paraId="1F6BD348" w14:textId="14EBC936" w:rsidR="004612B9" w:rsidRPr="004612B9" w:rsidRDefault="004612B9" w:rsidP="004612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Split: 80 % training; 20 % testing.</w:t>
      </w:r>
    </w:p>
    <w:p w14:paraId="06952563" w14:textId="77777777" w:rsidR="004612B9" w:rsidRPr="004612B9" w:rsidRDefault="004612B9" w:rsidP="004612B9">
      <w:p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3. Model Selection and Development</w:t>
      </w:r>
    </w:p>
    <w:p w14:paraId="6636A4CA" w14:textId="3492D4AA" w:rsidR="004612B9" w:rsidRPr="004612B9" w:rsidRDefault="004612B9" w:rsidP="004612B9">
      <w:pPr>
        <w:rPr>
          <w:rFonts w:ascii="Times New Roman" w:hAnsi="Times New Roman" w:cs="Times New Roman"/>
          <w:b/>
          <w:bCs/>
        </w:rPr>
      </w:pPr>
      <w:r w:rsidRPr="004612B9">
        <w:rPr>
          <w:rFonts w:ascii="Times New Roman" w:hAnsi="Times New Roman" w:cs="Times New Roman"/>
          <w:b/>
          <w:bCs/>
        </w:rPr>
        <w:t>3.1 Genetic Algorithm (GA) Feature Selection</w:t>
      </w:r>
    </w:p>
    <w:p w14:paraId="6D20BD9C" w14:textId="7FF55280" w:rsidR="004612B9" w:rsidRPr="004612B9" w:rsidRDefault="004612B9" w:rsidP="004612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GA is used to optimize the subset of input features using:</w:t>
      </w:r>
    </w:p>
    <w:p w14:paraId="77C32445" w14:textId="016AE30D" w:rsidR="004612B9" w:rsidRPr="004612B9" w:rsidRDefault="004612B9" w:rsidP="004612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Population: 20 individuals</w:t>
      </w:r>
    </w:p>
    <w:p w14:paraId="7075ABE2" w14:textId="7C952896" w:rsidR="004612B9" w:rsidRPr="004612B9" w:rsidRDefault="004612B9" w:rsidP="004612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Generations: 10</w:t>
      </w:r>
    </w:p>
    <w:p w14:paraId="352538DF" w14:textId="0142EB8C" w:rsidR="004612B9" w:rsidRPr="004612B9" w:rsidRDefault="004612B9" w:rsidP="004612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Fitness Function: Mean F1-score (Logistic Regression CV)</w:t>
      </w:r>
    </w:p>
    <w:p w14:paraId="463BABF7" w14:textId="19945309" w:rsidR="004612B9" w:rsidRPr="004612B9" w:rsidRDefault="004612B9" w:rsidP="004612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Operators: Crossover &amp; mutation</w:t>
      </w:r>
    </w:p>
    <w:p w14:paraId="2F70ADAC" w14:textId="793C805A" w:rsidR="004612B9" w:rsidRPr="004612B9" w:rsidRDefault="004612B9" w:rsidP="004612B9">
      <w:p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Result → best 18 features retained.</w:t>
      </w:r>
    </w:p>
    <w:p w14:paraId="0C354134" w14:textId="6A423804" w:rsidR="004612B9" w:rsidRPr="004612B9" w:rsidRDefault="004612B9" w:rsidP="004612B9">
      <w:pPr>
        <w:rPr>
          <w:rFonts w:ascii="Times New Roman" w:hAnsi="Times New Roman" w:cs="Times New Roman"/>
          <w:b/>
          <w:bCs/>
        </w:rPr>
      </w:pPr>
      <w:r w:rsidRPr="004612B9">
        <w:rPr>
          <w:rFonts w:ascii="Times New Roman" w:hAnsi="Times New Roman" w:cs="Times New Roman"/>
          <w:b/>
          <w:bCs/>
        </w:rPr>
        <w:t>3.2 Random Forest Classifier</w:t>
      </w:r>
    </w:p>
    <w:p w14:paraId="2BDC4AA3" w14:textId="096BD0B1" w:rsidR="004612B9" w:rsidRPr="004612B9" w:rsidRDefault="004612B9" w:rsidP="004612B9">
      <w:p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The optimized features were trained with a Random Forest model using:</w:t>
      </w:r>
    </w:p>
    <w:p w14:paraId="5AECFF86" w14:textId="0831C49C" w:rsidR="004612B9" w:rsidRPr="004612B9" w:rsidRDefault="004612B9" w:rsidP="004612B9">
      <w:pPr>
        <w:rPr>
          <w:rFonts w:ascii="Times New Roman" w:hAnsi="Times New Roman" w:cs="Times New Roman"/>
        </w:rPr>
      </w:pPr>
      <w:proofErr w:type="spellStart"/>
      <w:r w:rsidRPr="004612B9">
        <w:rPr>
          <w:rFonts w:ascii="Times New Roman" w:hAnsi="Times New Roman" w:cs="Times New Roman"/>
        </w:rPr>
        <w:t>n_estimators</w:t>
      </w:r>
      <w:proofErr w:type="spellEnd"/>
      <w:r w:rsidRPr="004612B9">
        <w:rPr>
          <w:rFonts w:ascii="Times New Roman" w:hAnsi="Times New Roman" w:cs="Times New Roman"/>
        </w:rPr>
        <w:t xml:space="preserve"> = 100 criterion = “</w:t>
      </w:r>
      <w:proofErr w:type="spellStart"/>
      <w:r w:rsidRPr="004612B9">
        <w:rPr>
          <w:rFonts w:ascii="Times New Roman" w:hAnsi="Times New Roman" w:cs="Times New Roman"/>
        </w:rPr>
        <w:t>gini</w:t>
      </w:r>
      <w:proofErr w:type="spellEnd"/>
      <w:r w:rsidRPr="004612B9">
        <w:rPr>
          <w:rFonts w:ascii="Times New Roman" w:hAnsi="Times New Roman" w:cs="Times New Roman"/>
        </w:rPr>
        <w:t>” </w:t>
      </w:r>
      <w:proofErr w:type="spellStart"/>
      <w:r w:rsidRPr="004612B9">
        <w:rPr>
          <w:rFonts w:ascii="Times New Roman" w:hAnsi="Times New Roman" w:cs="Times New Roman"/>
        </w:rPr>
        <w:t>random_state</w:t>
      </w:r>
      <w:proofErr w:type="spellEnd"/>
      <w:r w:rsidRPr="004612B9">
        <w:rPr>
          <w:rFonts w:ascii="Times New Roman" w:hAnsi="Times New Roman" w:cs="Times New Roman"/>
        </w:rPr>
        <w:t xml:space="preserve"> = 42</w:t>
      </w:r>
    </w:p>
    <w:p w14:paraId="595495C5" w14:textId="5113A899" w:rsidR="004612B9" w:rsidRDefault="004612B9" w:rsidP="004612B9">
      <w:p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Parallel (</w:t>
      </w:r>
      <w:proofErr w:type="spellStart"/>
      <w:r w:rsidRPr="004612B9">
        <w:rPr>
          <w:rFonts w:ascii="Times New Roman" w:hAnsi="Times New Roman" w:cs="Times New Roman"/>
        </w:rPr>
        <w:t>n_jobs</w:t>
      </w:r>
      <w:proofErr w:type="spellEnd"/>
      <w:r w:rsidRPr="004612B9">
        <w:rPr>
          <w:rFonts w:ascii="Times New Roman" w:hAnsi="Times New Roman" w:cs="Times New Roman"/>
        </w:rPr>
        <w:t xml:space="preserve"> = -1) execution to increase training time.</w:t>
      </w:r>
    </w:p>
    <w:p w14:paraId="2B00FB75" w14:textId="2DCDA25B" w:rsidR="004612B9" w:rsidRPr="004612B9" w:rsidRDefault="004612B9" w:rsidP="004612B9">
      <w:p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4. Visualizations and Insights</w:t>
      </w:r>
    </w:p>
    <w:p w14:paraId="100ABA55" w14:textId="4B9853A4" w:rsidR="004612B9" w:rsidRPr="004612B9" w:rsidRDefault="004612B9" w:rsidP="004612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lastRenderedPageBreak/>
        <w:t>Confusion Matrix Heatmap - Indicates that the majority of transactions categorized as fraudulent and legitimate were accurately represented.</w:t>
      </w:r>
    </w:p>
    <w:p w14:paraId="0EC00D28" w14:textId="67232D93" w:rsidR="004612B9" w:rsidRPr="004612B9" w:rsidRDefault="004612B9" w:rsidP="004612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ROC Curve (AUC ≈ 0.98) - Indicators of good discriminatory powers.</w:t>
      </w:r>
    </w:p>
    <w:p w14:paraId="3C625AAA" w14:textId="008EDEF1" w:rsidR="004612B9" w:rsidRPr="004612B9" w:rsidRDefault="004612B9" w:rsidP="004612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 xml:space="preserve">Feature Importance Chart - The top attributed features in determining propensity to commit fraud are V12, V14, V17 and </w:t>
      </w:r>
      <w:proofErr w:type="spellStart"/>
      <w:r w:rsidRPr="004612B9">
        <w:rPr>
          <w:rFonts w:ascii="Times New Roman" w:hAnsi="Times New Roman" w:cs="Times New Roman"/>
        </w:rPr>
        <w:t>scaled_amo</w:t>
      </w:r>
      <w:r w:rsidRPr="004612B9">
        <w:rPr>
          <w:rFonts w:ascii="Times New Roman" w:hAnsi="Times New Roman" w:cs="Times New Roman"/>
        </w:rPr>
        <w:t>unt</w:t>
      </w:r>
      <w:proofErr w:type="spellEnd"/>
      <w:r w:rsidRPr="004612B9">
        <w:rPr>
          <w:rFonts w:ascii="Times New Roman" w:hAnsi="Times New Roman" w:cs="Times New Roman"/>
        </w:rPr>
        <w:t>.</w:t>
      </w:r>
    </w:p>
    <w:p w14:paraId="542F0EB3" w14:textId="7675B3D3" w:rsidR="004612B9" w:rsidRDefault="004612B9" w:rsidP="00461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80AEA0" wp14:editId="0FB7E51A">
            <wp:extent cx="3519377" cy="3025539"/>
            <wp:effectExtent l="0" t="0" r="5080" b="3810"/>
            <wp:docPr id="162095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56452" name="Picture 16209564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323" cy="303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ADD7E2A" wp14:editId="63A787E4">
            <wp:extent cx="4572000" cy="2934367"/>
            <wp:effectExtent l="0" t="0" r="0" b="0"/>
            <wp:docPr id="1663416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16071" name="Picture 16634160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604" cy="293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7E1BA4B" wp14:editId="23CEDFAB">
            <wp:extent cx="2913321" cy="2443756"/>
            <wp:effectExtent l="0" t="0" r="1905" b="0"/>
            <wp:docPr id="2052626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26878" name="Picture 20526268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729" cy="245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3899" w14:textId="77777777" w:rsidR="004612B9" w:rsidRDefault="004612B9" w:rsidP="004612B9">
      <w:pPr>
        <w:rPr>
          <w:rFonts w:ascii="Times New Roman" w:hAnsi="Times New Roman" w:cs="Times New Roman"/>
        </w:rPr>
      </w:pPr>
    </w:p>
    <w:p w14:paraId="42B4AF54" w14:textId="1BD50414" w:rsidR="004612B9" w:rsidRPr="004612B9" w:rsidRDefault="004612B9" w:rsidP="004612B9">
      <w:pPr>
        <w:rPr>
          <w:rFonts w:ascii="Times New Roman" w:hAnsi="Times New Roman" w:cs="Times New Roman"/>
          <w:b/>
          <w:bCs/>
        </w:rPr>
      </w:pPr>
      <w:r w:rsidRPr="004612B9">
        <w:rPr>
          <w:rFonts w:ascii="Times New Roman" w:hAnsi="Times New Roman" w:cs="Times New Roman"/>
          <w:b/>
          <w:bCs/>
        </w:rPr>
        <w:lastRenderedPageBreak/>
        <w:t>6. Suggestions</w:t>
      </w:r>
    </w:p>
    <w:p w14:paraId="0D8B4E0B" w14:textId="560A2A56" w:rsidR="004612B9" w:rsidRPr="004612B9" w:rsidRDefault="004612B9" w:rsidP="004612B9">
      <w:p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Utilize EGA-RF for fraud detection in banking, applicable in real time.</w:t>
      </w:r>
    </w:p>
    <w:p w14:paraId="3A86016F" w14:textId="5F07127C" w:rsidR="004612B9" w:rsidRPr="004612B9" w:rsidRDefault="004612B9" w:rsidP="004612B9">
      <w:p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Look into deep learning (CNN / Autoencoder) for future work.</w:t>
      </w:r>
    </w:p>
    <w:p w14:paraId="67452387" w14:textId="678D770B" w:rsidR="004612B9" w:rsidRPr="004612B9" w:rsidRDefault="004612B9" w:rsidP="004612B9">
      <w:p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Apply incremental learning for model updates.</w:t>
      </w:r>
    </w:p>
    <w:p w14:paraId="37177D9C" w14:textId="391CC387" w:rsidR="004612B9" w:rsidRPr="004612B9" w:rsidRDefault="004612B9" w:rsidP="004612B9">
      <w:pPr>
        <w:rPr>
          <w:rFonts w:ascii="Times New Roman" w:hAnsi="Times New Roman" w:cs="Times New Roman"/>
          <w:b/>
          <w:bCs/>
        </w:rPr>
      </w:pPr>
      <w:r w:rsidRPr="004612B9">
        <w:rPr>
          <w:rFonts w:ascii="Times New Roman" w:hAnsi="Times New Roman" w:cs="Times New Roman"/>
          <w:b/>
          <w:bCs/>
        </w:rPr>
        <w:t>7. Summary</w:t>
      </w:r>
    </w:p>
    <w:p w14:paraId="1B3A87DD" w14:textId="77777777" w:rsidR="004612B9" w:rsidRPr="004612B9" w:rsidRDefault="004612B9" w:rsidP="004612B9">
      <w:p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The EGA-RF framework demonstrates that applying features to models, chosen with Genetic-Algorithm, can improve Random Forest models' accuracy, precision and recall without extensive computation.</w:t>
      </w:r>
    </w:p>
    <w:p w14:paraId="2F7AF9FC" w14:textId="77777777" w:rsidR="004612B9" w:rsidRPr="004612B9" w:rsidRDefault="004612B9" w:rsidP="004612B9">
      <w:pPr>
        <w:rPr>
          <w:rFonts w:ascii="Times New Roman" w:hAnsi="Times New Roman" w:cs="Times New Roman"/>
        </w:rPr>
      </w:pPr>
      <w:r w:rsidRPr="004612B9">
        <w:rPr>
          <w:rFonts w:ascii="Times New Roman" w:hAnsi="Times New Roman" w:cs="Times New Roman"/>
        </w:rPr>
        <w:t>The proposed framework includes both trust and explainability for large-scale financial fraud detection.</w:t>
      </w:r>
    </w:p>
    <w:p w14:paraId="26D8E8CE" w14:textId="77777777" w:rsidR="004612B9" w:rsidRPr="004612B9" w:rsidRDefault="004612B9" w:rsidP="004612B9">
      <w:pPr>
        <w:rPr>
          <w:rFonts w:ascii="Times New Roman" w:hAnsi="Times New Roman" w:cs="Times New Roman"/>
        </w:rPr>
      </w:pPr>
    </w:p>
    <w:sectPr w:rsidR="004612B9" w:rsidRPr="004612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B2E70"/>
    <w:multiLevelType w:val="hybridMultilevel"/>
    <w:tmpl w:val="8A985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03E3C"/>
    <w:multiLevelType w:val="hybridMultilevel"/>
    <w:tmpl w:val="92623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F32E7"/>
    <w:multiLevelType w:val="hybridMultilevel"/>
    <w:tmpl w:val="0A829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977C6D"/>
    <w:multiLevelType w:val="hybridMultilevel"/>
    <w:tmpl w:val="8FE48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667064">
    <w:abstractNumId w:val="2"/>
  </w:num>
  <w:num w:numId="2" w16cid:durableId="665666505">
    <w:abstractNumId w:val="0"/>
  </w:num>
  <w:num w:numId="3" w16cid:durableId="889877864">
    <w:abstractNumId w:val="3"/>
  </w:num>
  <w:num w:numId="4" w16cid:durableId="1853715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B9"/>
    <w:rsid w:val="004612B9"/>
    <w:rsid w:val="00BF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24DE9"/>
  <w15:chartTrackingRefBased/>
  <w15:docId w15:val="{5C052910-310B-47A6-B126-602B9CD2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2B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2B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2B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612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612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61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 srivastava</dc:creator>
  <cp:keywords/>
  <dc:description/>
  <cp:lastModifiedBy>milli srivastava</cp:lastModifiedBy>
  <cp:revision>1</cp:revision>
  <dcterms:created xsi:type="dcterms:W3CDTF">2025-11-04T17:50:00Z</dcterms:created>
  <dcterms:modified xsi:type="dcterms:W3CDTF">2025-11-04T17:58:00Z</dcterms:modified>
</cp:coreProperties>
</file>