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E4D53" w14:textId="0285D671" w:rsidR="006D361C" w:rsidRDefault="00830688">
      <w:pPr>
        <w:pStyle w:val="Title"/>
      </w:pPr>
      <w:r>
        <w:t xml:space="preserve">Scope of Work </w:t>
      </w:r>
    </w:p>
    <w:p w14:paraId="64AE5DE3" w14:textId="0A07C8EB" w:rsidR="00992530" w:rsidRDefault="00830688" w:rsidP="00992530">
      <w:pPr>
        <w:pStyle w:val="Heading1"/>
        <w:numPr>
          <w:ilvl w:val="0"/>
          <w:numId w:val="11"/>
        </w:numPr>
      </w:pPr>
      <w:r>
        <w:t>Project Overview</w:t>
      </w:r>
    </w:p>
    <w:p w14:paraId="588CF54C" w14:textId="6DC40CF9" w:rsidR="00992530" w:rsidRPr="00830688" w:rsidRDefault="00992530" w:rsidP="00830688">
      <w:pPr>
        <w:pStyle w:val="Heading1"/>
        <w:ind w:left="720"/>
        <w:rPr>
          <w:rFonts w:asciiTheme="minorHAnsi" w:eastAsiaTheme="minorEastAsia" w:hAnsiTheme="minorHAnsi" w:cstheme="minorBidi"/>
          <w:b w:val="0"/>
          <w:bCs w:val="0"/>
          <w:color w:val="auto"/>
          <w:sz w:val="22"/>
          <w:szCs w:val="22"/>
        </w:rPr>
      </w:pPr>
      <w:r w:rsidRPr="00992530">
        <w:rPr>
          <w:rFonts w:asciiTheme="minorHAnsi" w:eastAsiaTheme="minorEastAsia" w:hAnsiTheme="minorHAnsi" w:cstheme="minorBidi"/>
          <w:b w:val="0"/>
          <w:bCs w:val="0"/>
          <w:color w:val="auto"/>
          <w:sz w:val="22"/>
          <w:szCs w:val="22"/>
        </w:rPr>
        <w:t>This project applies business intelligence methods to analyze the Telco Customer Churn dataset</w:t>
      </w:r>
      <w:r>
        <w:rPr>
          <w:rFonts w:asciiTheme="minorHAnsi" w:eastAsiaTheme="minorEastAsia" w:hAnsiTheme="minorHAnsi" w:cstheme="minorBidi"/>
          <w:b w:val="0"/>
          <w:bCs w:val="0"/>
          <w:color w:val="auto"/>
          <w:sz w:val="22"/>
          <w:szCs w:val="22"/>
        </w:rPr>
        <w:t xml:space="preserve"> from Kaggle</w:t>
      </w:r>
      <w:r w:rsidRPr="00992530">
        <w:rPr>
          <w:rFonts w:asciiTheme="minorHAnsi" w:eastAsiaTheme="minorEastAsia" w:hAnsiTheme="minorHAnsi" w:cstheme="minorBidi"/>
          <w:b w:val="0"/>
          <w:bCs w:val="0"/>
          <w:color w:val="auto"/>
          <w:sz w:val="22"/>
          <w:szCs w:val="22"/>
        </w:rPr>
        <w:t>, which contains demographic, service usage, and account information for over 7,000 customers. The primary objective is to identify the key drivers of customer attrition, visualize churn trends through an interactive dashboard, and provide actionable recommendations to reduce churn and improve customer retention.</w:t>
      </w:r>
      <w:r>
        <w:rPr>
          <w:rFonts w:asciiTheme="minorHAnsi" w:eastAsiaTheme="minorEastAsia" w:hAnsiTheme="minorHAnsi" w:cstheme="minorBidi"/>
          <w:b w:val="0"/>
          <w:bCs w:val="0"/>
          <w:color w:val="auto"/>
          <w:sz w:val="22"/>
          <w:szCs w:val="22"/>
        </w:rPr>
        <w:t xml:space="preserve"> </w:t>
      </w:r>
    </w:p>
    <w:p w14:paraId="09E0B08F" w14:textId="62470DD0" w:rsidR="00992530" w:rsidRPr="00992530" w:rsidRDefault="00992530" w:rsidP="00992530">
      <w:r>
        <w:t>Business task: “Determine why customers are leaving and how churn can be reduced.”</w:t>
      </w:r>
    </w:p>
    <w:p w14:paraId="1BAC2066" w14:textId="1615BF21" w:rsidR="00243770" w:rsidRPr="00243770" w:rsidRDefault="00830688" w:rsidP="00830688">
      <w:pPr>
        <w:pStyle w:val="Heading1"/>
        <w:numPr>
          <w:ilvl w:val="0"/>
          <w:numId w:val="11"/>
        </w:numPr>
      </w:pPr>
      <w:r>
        <w:t>Objectives</w:t>
      </w:r>
    </w:p>
    <w:p w14:paraId="35E54449" w14:textId="3151594E" w:rsidR="006D361C" w:rsidRDefault="00830688">
      <w:r>
        <w:t>• Identify key drivers of customer churn</w:t>
      </w:r>
      <w:r w:rsidR="00992530">
        <w:t xml:space="preserve"> such as demographics, services obtained, company loyalty</w:t>
      </w:r>
      <w:r w:rsidR="00243770">
        <w:t>,</w:t>
      </w:r>
      <w:r w:rsidR="00992530">
        <w:t xml:space="preserve"> etc. </w:t>
      </w:r>
      <w:r>
        <w:br/>
        <w:t>• Build a dashboard to monitor churn trends</w:t>
      </w:r>
      <w:r w:rsidR="00243770">
        <w:t xml:space="preserve"> visually</w:t>
      </w:r>
      <w:r>
        <w:br/>
        <w:t>• Provide actionable recommendations to reduce attrition</w:t>
      </w:r>
    </w:p>
    <w:p w14:paraId="42A0DA77" w14:textId="0000B0B0" w:rsidR="00243770" w:rsidRDefault="00830688" w:rsidP="00243770">
      <w:pPr>
        <w:pStyle w:val="Heading1"/>
        <w:numPr>
          <w:ilvl w:val="0"/>
          <w:numId w:val="12"/>
        </w:numPr>
      </w:pPr>
      <w:r>
        <w:t>Deliverables</w:t>
      </w:r>
    </w:p>
    <w:p w14:paraId="25992CE5" w14:textId="7EF5711E" w:rsidR="00830688" w:rsidRDefault="00830688" w:rsidP="00830688">
      <w:pPr>
        <w:spacing w:after="0"/>
      </w:pPr>
      <w:r>
        <w:t xml:space="preserve">• Cleaned Dataset </w:t>
      </w:r>
      <w:r>
        <w:br/>
        <w:t>• Exploratory Data Analysis Report</w:t>
      </w:r>
      <w:r>
        <w:br/>
        <w:t>• Business Intelligence Dashboard</w:t>
      </w:r>
    </w:p>
    <w:p w14:paraId="0E8221A3" w14:textId="77777777" w:rsidR="00830688" w:rsidRDefault="00830688" w:rsidP="00830688">
      <w:r>
        <w:t>• Insights and Recommendations Report</w:t>
      </w:r>
    </w:p>
    <w:p w14:paraId="1C998CBF" w14:textId="35870AFB" w:rsidR="00830688" w:rsidRDefault="00830688" w:rsidP="00830688">
      <w:pPr>
        <w:pStyle w:val="Heading1"/>
      </w:pPr>
      <w:r>
        <w:t>4. Scope</w:t>
      </w:r>
    </w:p>
    <w:p w14:paraId="21176FE4" w14:textId="18BD1E1F" w:rsidR="00830688" w:rsidRDefault="00830688">
      <w:r>
        <w:t>Included: Data cleaning, EDA, dashboard creation, recommendations</w:t>
      </w:r>
      <w:r>
        <w:br/>
        <w:t>Excluded: Predictive modeling, live system deployment</w:t>
      </w:r>
    </w:p>
    <w:p w14:paraId="40352E35" w14:textId="340F70D1" w:rsidR="006D361C" w:rsidRDefault="00830688">
      <w:pPr>
        <w:pStyle w:val="Heading1"/>
      </w:pPr>
      <w:r>
        <w:t>6. Tools &amp; Technologies</w:t>
      </w:r>
    </w:p>
    <w:p w14:paraId="533A8537" w14:textId="5D4A3C51" w:rsidR="006D361C" w:rsidRDefault="00830688">
      <w:r w:rsidRPr="00830688">
        <w:rPr>
          <w:highlight w:val="yellow"/>
        </w:rPr>
        <w:t>Python,</w:t>
      </w:r>
      <w:r w:rsidR="008C6F8F">
        <w:rPr>
          <w:highlight w:val="yellow"/>
        </w:rPr>
        <w:t xml:space="preserve"> SQL</w:t>
      </w:r>
      <w:r w:rsidRPr="00830688">
        <w:rPr>
          <w:highlight w:val="yellow"/>
        </w:rPr>
        <w:t>, Tableau, Excel</w:t>
      </w:r>
    </w:p>
    <w:p w14:paraId="07156048" w14:textId="5D0AEF86" w:rsidR="006D361C" w:rsidRDefault="00830688">
      <w:pPr>
        <w:pStyle w:val="Heading1"/>
      </w:pPr>
      <w:r>
        <w:t>7. Success Criteria</w:t>
      </w:r>
    </w:p>
    <w:p w14:paraId="12CCC160" w14:textId="75058A39" w:rsidR="00CD2495" w:rsidRDefault="00830688">
      <w:r>
        <w:t xml:space="preserve">• Dashboard shows relevant distinctions between groups and can be used </w:t>
      </w:r>
      <w:r w:rsidR="008F3730">
        <w:t xml:space="preserve">repeatedly to observe </w:t>
      </w:r>
      <w:r w:rsidR="00890A70">
        <w:t xml:space="preserve">the </w:t>
      </w:r>
      <w:r w:rsidR="008F3730">
        <w:t xml:space="preserve">impact of </w:t>
      </w:r>
      <w:r w:rsidR="00890A70">
        <w:t>company changes</w:t>
      </w:r>
      <w:r>
        <w:t xml:space="preserve">. </w:t>
      </w:r>
      <w:r>
        <w:br/>
        <w:t>• Stakeholders can use insights for decision-making.</w:t>
      </w:r>
      <w:r>
        <w:br/>
        <w:t>• Recommendations are actionable and measurable.</w:t>
      </w:r>
    </w:p>
    <w:sectPr w:rsidR="00CD24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967019"/>
    <w:multiLevelType w:val="hybridMultilevel"/>
    <w:tmpl w:val="EEEEC23A"/>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8840068"/>
    <w:multiLevelType w:val="hybridMultilevel"/>
    <w:tmpl w:val="12582F5E"/>
    <w:lvl w:ilvl="0" w:tplc="E544F9D4">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C54469A"/>
    <w:multiLevelType w:val="hybridMultilevel"/>
    <w:tmpl w:val="48820E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E4A03B8"/>
    <w:multiLevelType w:val="hybridMultilevel"/>
    <w:tmpl w:val="075229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C15242"/>
    <w:multiLevelType w:val="hybridMultilevel"/>
    <w:tmpl w:val="02CE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F693C"/>
    <w:multiLevelType w:val="hybridMultilevel"/>
    <w:tmpl w:val="0690379E"/>
    <w:lvl w:ilvl="0" w:tplc="D472AF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790C40"/>
    <w:multiLevelType w:val="hybridMultilevel"/>
    <w:tmpl w:val="F7C289DC"/>
    <w:lvl w:ilvl="0" w:tplc="FD3C7B3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ED6466"/>
    <w:multiLevelType w:val="hybridMultilevel"/>
    <w:tmpl w:val="11BCD4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A9372A8"/>
    <w:multiLevelType w:val="hybridMultilevel"/>
    <w:tmpl w:val="AF6C7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37FFB"/>
    <w:multiLevelType w:val="hybridMultilevel"/>
    <w:tmpl w:val="3F54C4B6"/>
    <w:lvl w:ilvl="0" w:tplc="FD3C7B3A">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8133DDB"/>
    <w:multiLevelType w:val="hybridMultilevel"/>
    <w:tmpl w:val="D632D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2846561">
    <w:abstractNumId w:val="8"/>
  </w:num>
  <w:num w:numId="2" w16cid:durableId="1982728279">
    <w:abstractNumId w:val="6"/>
  </w:num>
  <w:num w:numId="3" w16cid:durableId="890114989">
    <w:abstractNumId w:val="5"/>
  </w:num>
  <w:num w:numId="4" w16cid:durableId="227108641">
    <w:abstractNumId w:val="4"/>
  </w:num>
  <w:num w:numId="5" w16cid:durableId="358168003">
    <w:abstractNumId w:val="7"/>
  </w:num>
  <w:num w:numId="6" w16cid:durableId="1113132848">
    <w:abstractNumId w:val="3"/>
  </w:num>
  <w:num w:numId="7" w16cid:durableId="805666583">
    <w:abstractNumId w:val="2"/>
  </w:num>
  <w:num w:numId="8" w16cid:durableId="1376585710">
    <w:abstractNumId w:val="1"/>
  </w:num>
  <w:num w:numId="9" w16cid:durableId="161698384">
    <w:abstractNumId w:val="0"/>
  </w:num>
  <w:num w:numId="10" w16cid:durableId="390495312">
    <w:abstractNumId w:val="19"/>
  </w:num>
  <w:num w:numId="11" w16cid:durableId="1772159103">
    <w:abstractNumId w:val="11"/>
  </w:num>
  <w:num w:numId="12" w16cid:durableId="1476411071">
    <w:abstractNumId w:val="9"/>
  </w:num>
  <w:num w:numId="13" w16cid:durableId="1811365093">
    <w:abstractNumId w:val="17"/>
  </w:num>
  <w:num w:numId="14" w16cid:durableId="500657276">
    <w:abstractNumId w:val="12"/>
  </w:num>
  <w:num w:numId="15" w16cid:durableId="569731244">
    <w:abstractNumId w:val="16"/>
  </w:num>
  <w:num w:numId="16" w16cid:durableId="1204832228">
    <w:abstractNumId w:val="13"/>
  </w:num>
  <w:num w:numId="17" w16cid:durableId="1302271587">
    <w:abstractNumId w:val="10"/>
  </w:num>
  <w:num w:numId="18" w16cid:durableId="162354536">
    <w:abstractNumId w:val="14"/>
  </w:num>
  <w:num w:numId="19" w16cid:durableId="1019313867">
    <w:abstractNumId w:val="15"/>
  </w:num>
  <w:num w:numId="20" w16cid:durableId="20793273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43770"/>
    <w:rsid w:val="0029639D"/>
    <w:rsid w:val="00326F90"/>
    <w:rsid w:val="00643988"/>
    <w:rsid w:val="006D361C"/>
    <w:rsid w:val="00830688"/>
    <w:rsid w:val="00890A70"/>
    <w:rsid w:val="008C6F8F"/>
    <w:rsid w:val="008F3730"/>
    <w:rsid w:val="00926408"/>
    <w:rsid w:val="00992530"/>
    <w:rsid w:val="00AA1D8D"/>
    <w:rsid w:val="00AE6F5A"/>
    <w:rsid w:val="00B47730"/>
    <w:rsid w:val="00C05744"/>
    <w:rsid w:val="00CB0664"/>
    <w:rsid w:val="00CD2495"/>
    <w:rsid w:val="00D36B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F43304"/>
  <w14:defaultImageDpi w14:val="300"/>
  <w15:docId w15:val="{B4867E71-2C50-4348-9A12-78049F84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176</Words>
  <Characters>1154</Characters>
  <Application>Microsoft Office Word</Application>
  <DocSecurity>0</DocSecurity>
  <Lines>29</Lines>
  <Paragraphs>17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millicent cowart</cp:lastModifiedBy>
  <cp:revision>9</cp:revision>
  <dcterms:created xsi:type="dcterms:W3CDTF">2025-08-25T20:33:00Z</dcterms:created>
  <dcterms:modified xsi:type="dcterms:W3CDTF">2025-08-25T22:51:00Z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50867323-9f42-4c9a-9dd0-37336220bffc</vt:lpwstr>
  </property>
</Properties>
</file>