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35" w:rsidRPr="00A60335" w:rsidRDefault="00A60335" w:rsidP="00A60335">
      <w:pPr>
        <w:spacing w:line="432" w:lineRule="exact"/>
        <w:jc w:val="center"/>
        <w:rPr>
          <w:rFonts w:ascii="黑体" w:eastAsia="黑体" w:hAnsi="黑体" w:cs="黑体"/>
          <w:kern w:val="0"/>
          <w:sz w:val="36"/>
          <w:szCs w:val="36"/>
        </w:rPr>
      </w:pPr>
      <w:r w:rsidRPr="00A60335">
        <w:rPr>
          <w:rFonts w:ascii="黑体" w:eastAsia="黑体" w:hAnsi="黑体" w:cs="黑体"/>
          <w:kern w:val="0"/>
          <w:sz w:val="36"/>
          <w:szCs w:val="36"/>
        </w:rPr>
        <w:t>农业机械学报论文编改专项核对表</w:t>
      </w:r>
    </w:p>
    <w:p w:rsidR="00A60335" w:rsidRPr="00A60335" w:rsidRDefault="00A60335" w:rsidP="00A60335">
      <w:pPr>
        <w:spacing w:before="117"/>
        <w:jc w:val="left"/>
        <w:outlineLvl w:val="2"/>
        <w:rPr>
          <w:rFonts w:ascii="黑体" w:eastAsia="黑体" w:hAnsi="黑体" w:cs="黑体"/>
          <w:kern w:val="0"/>
          <w:szCs w:val="21"/>
        </w:rPr>
      </w:pPr>
      <w:r w:rsidRPr="00A60335">
        <w:rPr>
          <w:rFonts w:ascii="黑体" w:eastAsia="黑体" w:hAnsi="黑体" w:cs="黑体"/>
          <w:kern w:val="0"/>
          <w:szCs w:val="21"/>
        </w:rPr>
        <w:t>（核对无误后打勾，随同改后正文文件</w:t>
      </w:r>
      <w:r w:rsidRPr="00A60335">
        <w:rPr>
          <w:rFonts w:ascii="黑体" w:eastAsia="黑体" w:hAnsi="黑体" w:cs="黑体" w:hint="eastAsia"/>
          <w:kern w:val="0"/>
          <w:szCs w:val="21"/>
        </w:rPr>
        <w:t>在系统内上传，确认修改不到位的，将要求重改</w:t>
      </w:r>
      <w:r w:rsidRPr="00A60335">
        <w:rPr>
          <w:rFonts w:ascii="黑体" w:eastAsia="黑体" w:hAnsi="黑体" w:cs="黑体"/>
          <w:kern w:val="0"/>
          <w:szCs w:val="21"/>
        </w:rPr>
        <w:t>）</w:t>
      </w:r>
    </w:p>
    <w:p w:rsidR="00A60335" w:rsidRPr="00A60335" w:rsidRDefault="00A60335" w:rsidP="00A60335">
      <w:pPr>
        <w:spacing w:before="37" w:line="273" w:lineRule="auto"/>
        <w:jc w:val="left"/>
        <w:rPr>
          <w:rFonts w:ascii="黑体" w:eastAsia="黑体" w:hAnsi="黑体" w:cs="黑体"/>
          <w:kern w:val="0"/>
          <w:szCs w:val="21"/>
        </w:rPr>
      </w:pPr>
      <w:r w:rsidRPr="00A60335">
        <w:rPr>
          <w:rFonts w:ascii="黑体" w:eastAsia="黑体" w:hAnsi="黑体" w:cs="黑体"/>
          <w:kern w:val="0"/>
          <w:szCs w:val="21"/>
        </w:rPr>
        <w:t>（到本刊网站上下载</w:t>
      </w:r>
      <w:r w:rsidRPr="00A60335">
        <w:rPr>
          <w:rFonts w:ascii="黑体" w:eastAsia="黑体" w:hAnsi="黑体" w:cs="黑体"/>
          <w:spacing w:val="-49"/>
          <w:kern w:val="0"/>
          <w:szCs w:val="21"/>
        </w:rPr>
        <w:t xml:space="preserve"> </w:t>
      </w:r>
      <w:r w:rsidRPr="00A60335">
        <w:rPr>
          <w:rFonts w:ascii="黑体" w:eastAsia="黑体" w:hAnsi="黑体" w:cs="黑体"/>
          <w:kern w:val="0"/>
          <w:szCs w:val="21"/>
        </w:rPr>
        <w:t>20</w:t>
      </w:r>
      <w:r w:rsidRPr="00A60335">
        <w:rPr>
          <w:rFonts w:ascii="黑体" w:eastAsia="黑体" w:hAnsi="黑体" w:cs="黑体" w:hint="eastAsia"/>
          <w:kern w:val="0"/>
          <w:szCs w:val="21"/>
        </w:rPr>
        <w:t>18</w:t>
      </w:r>
      <w:r w:rsidRPr="00A60335">
        <w:rPr>
          <w:rFonts w:ascii="黑体" w:eastAsia="黑体" w:hAnsi="黑体" w:cs="黑体"/>
          <w:spacing w:val="-5"/>
          <w:kern w:val="0"/>
          <w:szCs w:val="21"/>
        </w:rPr>
        <w:t>年刊出的与您论文专业相近文献，参照文献具体格式、内容修改）</w:t>
      </w:r>
      <w:r w:rsidRPr="00A60335">
        <w:rPr>
          <w:rFonts w:ascii="黑体" w:eastAsia="黑体" w:hAnsi="黑体" w:cs="黑体"/>
          <w:spacing w:val="-102"/>
          <w:kern w:val="0"/>
          <w:szCs w:val="21"/>
        </w:rPr>
        <w:t xml:space="preserve"> </w:t>
      </w:r>
      <w:bookmarkStart w:id="0" w:name="_GoBack"/>
      <w:bookmarkEnd w:id="0"/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4"/>
        <w:gridCol w:w="2024"/>
        <w:gridCol w:w="1704"/>
        <w:gridCol w:w="852"/>
        <w:gridCol w:w="2559"/>
      </w:tblGrid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标题</w:t>
            </w:r>
          </w:p>
        </w:tc>
        <w:tc>
          <w:tcPr>
            <w:tcW w:w="3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>
              <w:t>不超过 24 个字√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没有星号□</w:t>
            </w:r>
          </w:p>
        </w:tc>
      </w:tr>
      <w:tr w:rsidR="00A60335" w:rsidRPr="00A60335" w:rsidTr="00B7603B">
        <w:trPr>
          <w:trHeight w:hRule="exact" w:val="3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作者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人数没超过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6</w:t>
            </w:r>
            <w:r w:rsidRPr="00A60335">
              <w:rPr>
                <w:rFonts w:ascii="宋体" w:eastAsia="宋体" w:hAnsi="宋体" w:cs="宋体"/>
                <w:spacing w:val="-52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位□</w:t>
            </w:r>
          </w:p>
        </w:tc>
        <w:tc>
          <w:tcPr>
            <w:tcW w:w="2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每人最多标两个单位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1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上角序号按顺序出现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2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工作单位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1783"/>
                <w:tab w:val="left" w:pos="3462"/>
              </w:tabs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均为规范全称□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均有二级单位□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</w:r>
            <w:r w:rsidRPr="00A60335">
              <w:rPr>
                <w:rFonts w:ascii="宋体" w:eastAsia="宋体" w:hAnsi="宋体" w:cs="宋体"/>
                <w:spacing w:val="-7"/>
                <w:kern w:val="0"/>
                <w:szCs w:val="21"/>
              </w:rPr>
              <w:t>均为“工作单位”，不是合作单位等□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摘要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中、英文摘要中名词术语、数据、结论等与正文完全一致□</w:t>
            </w:r>
          </w:p>
        </w:tc>
      </w:tr>
      <w:tr w:rsidR="00A60335" w:rsidRPr="00A60335" w:rsidTr="00B7603B">
        <w:trPr>
          <w:trHeight w:hRule="exact" w:val="3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关键词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没超过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6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个□</w:t>
            </w:r>
          </w:p>
        </w:tc>
        <w:tc>
          <w:tcPr>
            <w:tcW w:w="5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有研究对象、方法、手段等□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中图分类号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没超过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2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  <w:lang w:eastAsia="en-US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个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3</w:t>
            </w:r>
            <w:r w:rsidRPr="00A60335">
              <w:rPr>
                <w:rFonts w:ascii="宋体" w:eastAsia="宋体" w:hAnsi="宋体" w:cs="宋体"/>
                <w:b/>
                <w:kern w:val="0"/>
                <w:szCs w:val="21"/>
                <w:lang w:eastAsia="en-US"/>
              </w:rPr>
              <w:t>□</w:t>
            </w:r>
          </w:p>
        </w:tc>
        <w:tc>
          <w:tcPr>
            <w:tcW w:w="5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 w:val="18"/>
                <w:szCs w:val="18"/>
              </w:rPr>
              <w:t>按照《中国图书馆分类法（第四版）》查对过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资助项目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1574"/>
                <w:tab w:val="left" w:pos="2833"/>
              </w:tabs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没超过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6</w:t>
            </w:r>
            <w:r w:rsidRPr="00A60335">
              <w:rPr>
                <w:rFonts w:ascii="宋体" w:eastAsia="宋体" w:hAnsi="宋体" w:cs="宋体"/>
                <w:spacing w:val="-5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个□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  <w:t>名称规范□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  <w:t>编号准确□</w:t>
            </w:r>
          </w:p>
        </w:tc>
      </w:tr>
      <w:tr w:rsidR="00A60335" w:rsidRPr="00A60335" w:rsidTr="00B7603B">
        <w:trPr>
          <w:trHeight w:hRule="exact" w:val="32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作者简介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含：姓名□ 出生年□ 性别□ 学历/职称□ 研究领域□</w:t>
            </w:r>
            <w:r w:rsidRPr="00A60335">
              <w:rPr>
                <w:rFonts w:ascii="宋体" w:eastAsia="宋体" w:hAnsi="宋体" w:cs="宋体"/>
                <w:spacing w:val="-6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电子邮箱□</w:t>
            </w:r>
          </w:p>
        </w:tc>
      </w:tr>
      <w:tr w:rsidR="00A60335" w:rsidRPr="00A60335" w:rsidTr="00B7603B">
        <w:trPr>
          <w:trHeight w:hRule="exact" w:val="32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序号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章节□ 图□ 表□ 公式□</w:t>
            </w:r>
            <w:r w:rsidRPr="00A60335">
              <w:rPr>
                <w:rFonts w:ascii="宋体" w:eastAsia="宋体" w:hAnsi="宋体" w:cs="宋体"/>
                <w:spacing w:val="-1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正文中标注文献□序号，按顺序依次、连续出现</w:t>
            </w:r>
          </w:p>
        </w:tc>
      </w:tr>
      <w:tr w:rsidR="00A60335" w:rsidRPr="00A60335" w:rsidTr="00B7603B">
        <w:trPr>
          <w:trHeight w:hRule="exact" w:val="184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变量符号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第一次出现处解释了含意，后面没有重复解释□</w:t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变量符号用单字母表示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4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□同一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字母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符号没有用来表示两个不同的物理量□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没有用物质名称（例：水分）作为物质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变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量名称（例：含水率）□</w:t>
            </w:r>
          </w:p>
          <w:p w:rsidR="00A60335" w:rsidRPr="00A60335" w:rsidRDefault="00A60335" w:rsidP="00A60335">
            <w:pPr>
              <w:spacing w:before="37" w:line="273" w:lineRule="auto"/>
              <w:ind w:right="1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正/斜体□ 黑/白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体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 大/小写□</w:t>
            </w:r>
            <w:r w:rsidRPr="00A60335">
              <w:rPr>
                <w:rFonts w:ascii="宋体" w:eastAsia="宋体" w:hAnsi="宋体" w:cs="宋体"/>
                <w:spacing w:val="-5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符合编辑规范要求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</w:p>
          <w:p w:rsidR="00A60335" w:rsidRPr="00A60335" w:rsidRDefault="00A60335" w:rsidP="00A60335">
            <w:pPr>
              <w:spacing w:before="37" w:line="273" w:lineRule="auto"/>
              <w:ind w:right="12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没有用汉字作为变量符号下角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 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同一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变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量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的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数据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有效位（精度）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一致□</w:t>
            </w:r>
          </w:p>
          <w:p w:rsidR="00A60335" w:rsidRPr="00A60335" w:rsidRDefault="00A60335" w:rsidP="00A60335">
            <w:pPr>
              <w:tabs>
                <w:tab w:val="left" w:pos="3883"/>
              </w:tabs>
              <w:spacing w:before="7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量纲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（变量单位）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均为法定单位，均没用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中文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表示□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</w:r>
          </w:p>
        </w:tc>
      </w:tr>
      <w:tr w:rsidR="00A60335" w:rsidRPr="00A60335" w:rsidTr="00B7603B">
        <w:trPr>
          <w:trHeight w:hRule="exact" w:val="125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英文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作者（本文作者、文献中作者、正文引用文献时作者）姓字母均为大写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5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  <w:p w:rsidR="00A60335" w:rsidRPr="00A60335" w:rsidRDefault="00A60335" w:rsidP="00A60335">
            <w:pPr>
              <w:tabs>
                <w:tab w:val="left" w:pos="2622"/>
              </w:tabs>
              <w:spacing w:before="37" w:line="273" w:lineRule="auto"/>
              <w:ind w:right="104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英文摘要不少于</w:t>
            </w:r>
            <w:r w:rsidRPr="00A60335">
              <w:rPr>
                <w:rFonts w:ascii="宋体" w:eastAsia="宋体" w:hAnsi="宋体" w:cs="宋体"/>
                <w:spacing w:val="-5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15</w:t>
            </w:r>
            <w:r w:rsidRPr="00A60335">
              <w:rPr>
                <w:rFonts w:ascii="宋体" w:eastAsia="宋体" w:hAnsi="宋体" w:cs="宋体"/>
                <w:spacing w:val="-5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行□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ab/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>英文题目翻译与中文一致，实词首字母均大写□</w:t>
            </w:r>
            <w:r w:rsidRPr="00A60335">
              <w:rPr>
                <w:rFonts w:ascii="宋体" w:eastAsia="宋体" w:hAnsi="宋体" w:cs="宋体"/>
                <w:spacing w:val="-9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工作单位英文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写法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符合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所在工作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单位的规定，与单位中文一致□ </w:t>
            </w:r>
          </w:p>
          <w:p w:rsidR="00A60335" w:rsidRPr="00A60335" w:rsidRDefault="00A60335" w:rsidP="00A60335">
            <w:pPr>
              <w:tabs>
                <w:tab w:val="left" w:pos="2622"/>
              </w:tabs>
              <w:spacing w:before="37" w:line="273" w:lineRule="auto"/>
              <w:ind w:right="104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首次出现的缩写均写清了英文全称（只首单词首字母大写）和中文含意</w:t>
            </w:r>
            <w:r w:rsidRPr="00A60335">
              <w:rPr>
                <w:rFonts w:ascii="宋体" w:eastAsia="宋体" w:hAnsi="宋体" w:cs="宋体" w:hint="eastAsia"/>
                <w:b/>
                <w:kern w:val="0"/>
                <w:szCs w:val="21"/>
                <w:vertAlign w:val="superscript"/>
              </w:rPr>
              <w:t>6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</w:tc>
      </w:tr>
      <w:tr w:rsidR="00A60335" w:rsidRPr="00A60335" w:rsidTr="00B7603B">
        <w:trPr>
          <w:trHeight w:hRule="exact" w:val="214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图表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3673"/>
              </w:tabs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图表内部只标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中文，不需对应英文□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>图表在正文中均提及并分析说明□</w:t>
            </w:r>
          </w:p>
          <w:p w:rsidR="00A60335" w:rsidRPr="00A60335" w:rsidRDefault="00A60335" w:rsidP="00A60335">
            <w:pPr>
              <w:tabs>
                <w:tab w:val="left" w:pos="2623"/>
                <w:tab w:val="left" w:pos="4303"/>
              </w:tabs>
              <w:spacing w:before="37" w:line="273" w:lineRule="auto"/>
              <w:ind w:right="101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坐标图均有变量名称和单位，坐标轴数据差值相等□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坐标图没有网格线□ 线条图线条光滑无锯齿、粗细合适□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实物图部件序号指引到图外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面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</w:p>
          <w:p w:rsidR="00A60335" w:rsidRPr="00A60335" w:rsidRDefault="00A60335" w:rsidP="00A60335">
            <w:pPr>
              <w:spacing w:before="37" w:line="273" w:lineRule="auto"/>
              <w:ind w:right="10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指引线不用箭头和小黑点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图上符号形式（大小写，正斜体，角标，黑白体）及数据与正文完全一致□</w:t>
            </w:r>
            <w:r w:rsidRPr="00A60335">
              <w:rPr>
                <w:rFonts w:ascii="宋体" w:eastAsia="宋体" w:hAnsi="宋体" w:cs="宋体"/>
                <w:spacing w:val="-8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 w:hint="eastAsia"/>
                <w:spacing w:val="-8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图表出现顺序和位置与文中提及顺序一致□图与表内容没有完全相同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>，如果相同，删去其中一个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□ 表格为标准三线表格式□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>只有几个简单数据的表，取消，直接正文叙述□</w:t>
            </w:r>
          </w:p>
        </w:tc>
      </w:tr>
      <w:tr w:rsidR="00A60335" w:rsidRPr="00A60335" w:rsidTr="00B7603B">
        <w:trPr>
          <w:trHeight w:hRule="exact" w:val="198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正文其他</w:t>
            </w: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/>
                <w:kern w:val="0"/>
                <w:sz w:val="22"/>
                <w:lang w:eastAsia="en-US"/>
              </w:rPr>
            </w:pPr>
          </w:p>
          <w:p w:rsidR="00A60335" w:rsidRPr="00A60335" w:rsidRDefault="00A60335" w:rsidP="00A60335">
            <w:pPr>
              <w:jc w:val="left"/>
              <w:rPr>
                <w:rFonts w:ascii="Calibri" w:eastAsia="宋体" w:hAnsi="Calibri" w:cs="Times New Roman" w:hint="eastAsia"/>
                <w:kern w:val="0"/>
                <w:sz w:val="22"/>
              </w:rPr>
            </w:pP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spacing w:val="-82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变量名称□ 部件名称□</w:t>
            </w:r>
            <w:r w:rsidRPr="00A60335">
              <w:rPr>
                <w:rFonts w:ascii="宋体" w:eastAsia="宋体" w:hAnsi="宋体" w:cs="宋体"/>
                <w:spacing w:val="-19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在文中各处统一一致</w:t>
            </w:r>
            <w:r w:rsidRPr="00A60335">
              <w:rPr>
                <w:rFonts w:ascii="宋体" w:eastAsia="宋体" w:hAnsi="宋体" w:cs="宋体" w:hint="eastAsia"/>
                <w:kern w:val="0"/>
                <w:szCs w:val="21"/>
              </w:rPr>
              <w:t xml:space="preserve">   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数据在摘要/正文/结论等处均一致□ </w:t>
            </w:r>
            <w:r w:rsidRPr="00A60335">
              <w:rPr>
                <w:rFonts w:ascii="宋体" w:eastAsia="宋体" w:hAnsi="宋体" w:cs="宋体"/>
                <w:spacing w:val="-5"/>
                <w:kern w:val="0"/>
                <w:szCs w:val="21"/>
              </w:rPr>
              <w:t>引言结尾处为将来时态（拟做），不是过去时态（已做）□</w:t>
            </w:r>
            <w:r w:rsidRPr="00A60335">
              <w:rPr>
                <w:rFonts w:ascii="宋体" w:eastAsia="宋体" w:hAnsi="宋体" w:cs="宋体"/>
                <w:spacing w:val="-82"/>
                <w:kern w:val="0"/>
                <w:szCs w:val="21"/>
              </w:rPr>
              <w:t xml:space="preserve">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 xml:space="preserve">引言处已将前期研究已发表和拟发表论文与本文关系阐明□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引言含：背景□ 技术现状与存在问题分析□</w:t>
            </w:r>
            <w:r w:rsidRPr="00A60335">
              <w:rPr>
                <w:rFonts w:ascii="宋体" w:eastAsia="宋体" w:hAnsi="宋体" w:cs="宋体"/>
                <w:spacing w:val="-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方法与内容□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 xml:space="preserve">目的□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 w:hint="eastAsia"/>
                <w:spacing w:val="-1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不同的图题、标题、各级标题，内容没有完全相同的□ 结论处内容在正文都提及和出现过□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正交试验中，因素真实值符号和编码值符号不同□</w:t>
            </w:r>
            <w:r w:rsidRPr="00A60335">
              <w:rPr>
                <w:rFonts w:ascii="宋体" w:eastAsia="宋体" w:hAnsi="宋体" w:cs="宋体"/>
                <w:spacing w:val="-1"/>
                <w:kern w:val="0"/>
                <w:szCs w:val="21"/>
              </w:rPr>
              <w:t xml:space="preserve"> </w:t>
            </w:r>
          </w:p>
          <w:p w:rsidR="00A60335" w:rsidRPr="00A60335" w:rsidRDefault="00A60335" w:rsidP="00A60335">
            <w:pPr>
              <w:spacing w:line="26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式和符号解释的排版格式已经参照本刊已发表论文修改好□</w:t>
            </w:r>
          </w:p>
        </w:tc>
      </w:tr>
      <w:tr w:rsidR="00A60335" w:rsidRPr="00A60335" w:rsidTr="00B7603B">
        <w:trPr>
          <w:trHeight w:hRule="exact" w:val="188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spacing w:line="261" w:lineRule="exact"/>
              <w:ind w:right="1"/>
              <w:jc w:val="center"/>
              <w:rPr>
                <w:rFonts w:ascii="宋体" w:eastAsia="宋体" w:hAnsi="宋体" w:cs="宋体"/>
                <w:kern w:val="0"/>
                <w:szCs w:val="21"/>
                <w:lang w:eastAsia="en-US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  <w:lang w:eastAsia="en-US"/>
              </w:rPr>
              <w:t>文献</w:t>
            </w:r>
          </w:p>
        </w:tc>
        <w:tc>
          <w:tcPr>
            <w:tcW w:w="7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0335" w:rsidRPr="00A60335" w:rsidRDefault="00A60335" w:rsidP="00A60335">
            <w:pPr>
              <w:tabs>
                <w:tab w:val="left" w:pos="4406"/>
              </w:tabs>
              <w:spacing w:line="261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不少于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20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条□</w:t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有外文文献□</w:t>
            </w:r>
            <w:r w:rsidRPr="00A60335">
              <w:rPr>
                <w:rFonts w:ascii="宋体" w:eastAsia="宋体" w:hAnsi="宋体" w:cs="宋体"/>
                <w:spacing w:val="-2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有近年文献□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>查阅过本刊近三年文献□</w:t>
            </w:r>
          </w:p>
          <w:p w:rsidR="00A60335" w:rsidRPr="00A60335" w:rsidRDefault="00A60335" w:rsidP="00A60335">
            <w:pPr>
              <w:tabs>
                <w:tab w:val="left" w:pos="3988"/>
              </w:tabs>
              <w:spacing w:before="37" w:line="273" w:lineRule="auto"/>
              <w:ind w:right="829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60335">
              <w:rPr>
                <w:rFonts w:ascii="宋体" w:eastAsia="宋体" w:hAnsi="宋体" w:cs="宋体"/>
                <w:kern w:val="0"/>
                <w:szCs w:val="21"/>
              </w:rPr>
              <w:t>文献没有重复出现（同一文献有两个不同序号）□ 英文标题中除首单词，其他单词首字母为小写（特殊单词除外）□ 各类型文献标注项目齐全，符合要求□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ab/>
              <w:t>有对应英文的均已加上□ 引用本刊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2012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年至今的文献已加上文献网址和</w:t>
            </w:r>
            <w:r w:rsidRPr="00A60335">
              <w:rPr>
                <w:rFonts w:ascii="宋体" w:eastAsia="宋体" w:hAnsi="宋体" w:cs="宋体"/>
                <w:spacing w:val="-54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DOI</w:t>
            </w:r>
            <w:r w:rsidRPr="00A60335">
              <w:rPr>
                <w:rFonts w:ascii="宋体" w:eastAsia="宋体" w:hAnsi="宋体" w:cs="宋体"/>
                <w:spacing w:val="-53"/>
                <w:kern w:val="0"/>
                <w:szCs w:val="21"/>
              </w:rPr>
              <w:t xml:space="preserve"> </w:t>
            </w:r>
            <w:r w:rsidRPr="00A60335">
              <w:rPr>
                <w:rFonts w:ascii="宋体" w:eastAsia="宋体" w:hAnsi="宋体" w:cs="宋体"/>
                <w:kern w:val="0"/>
                <w:szCs w:val="21"/>
              </w:rPr>
              <w:t>号□ 正文中提及的文献内容（作者姓名等）与文末文献处一致□</w:t>
            </w:r>
          </w:p>
        </w:tc>
      </w:tr>
    </w:tbl>
    <w:p w:rsidR="00AD28E5" w:rsidRPr="00A60335" w:rsidRDefault="00AD28E5" w:rsidP="00A60335"/>
    <w:sectPr w:rsidR="00AD28E5" w:rsidRPr="00A60335" w:rsidSect="00FF1F15">
      <w:pgSz w:w="11910" w:h="16840"/>
      <w:pgMar w:top="1420" w:right="160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581" w:rsidRDefault="00D60581" w:rsidP="00A60335">
      <w:r>
        <w:separator/>
      </w:r>
    </w:p>
  </w:endnote>
  <w:endnote w:type="continuationSeparator" w:id="0">
    <w:p w:rsidR="00D60581" w:rsidRDefault="00D60581" w:rsidP="00A60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581" w:rsidRDefault="00D60581" w:rsidP="00A60335">
      <w:r>
        <w:separator/>
      </w:r>
    </w:p>
  </w:footnote>
  <w:footnote w:type="continuationSeparator" w:id="0">
    <w:p w:rsidR="00D60581" w:rsidRDefault="00D60581" w:rsidP="00A60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12A"/>
    <w:multiLevelType w:val="hybridMultilevel"/>
    <w:tmpl w:val="F5846A10"/>
    <w:lvl w:ilvl="0" w:tplc="6916F10E">
      <w:start w:val="4"/>
      <w:numFmt w:val="decimal"/>
      <w:lvlText w:val="%1"/>
      <w:lvlJc w:val="left"/>
      <w:pPr>
        <w:ind w:left="520" w:hanging="360"/>
      </w:pPr>
      <w:rPr>
        <w:rFonts w:ascii="Calibri" w:eastAsia="Calibri" w:hAnsi="Calibri" w:hint="default"/>
        <w:w w:val="99"/>
        <w:sz w:val="18"/>
        <w:szCs w:val="18"/>
      </w:rPr>
    </w:lvl>
    <w:lvl w:ilvl="1" w:tplc="6FA23D24">
      <w:start w:val="1"/>
      <w:numFmt w:val="bullet"/>
      <w:lvlText w:val="•"/>
      <w:lvlJc w:val="left"/>
      <w:pPr>
        <w:ind w:left="1334" w:hanging="360"/>
      </w:pPr>
      <w:rPr>
        <w:rFonts w:hint="default"/>
      </w:rPr>
    </w:lvl>
    <w:lvl w:ilvl="2" w:tplc="F9AAA35E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3" w:tplc="CE46F3A4">
      <w:start w:val="1"/>
      <w:numFmt w:val="bullet"/>
      <w:lvlText w:val="•"/>
      <w:lvlJc w:val="left"/>
      <w:pPr>
        <w:ind w:left="2963" w:hanging="360"/>
      </w:pPr>
      <w:rPr>
        <w:rFonts w:hint="default"/>
      </w:rPr>
    </w:lvl>
    <w:lvl w:ilvl="4" w:tplc="8332A6D0">
      <w:start w:val="1"/>
      <w:numFmt w:val="bullet"/>
      <w:lvlText w:val="•"/>
      <w:lvlJc w:val="left"/>
      <w:pPr>
        <w:ind w:left="3777" w:hanging="360"/>
      </w:pPr>
      <w:rPr>
        <w:rFonts w:hint="default"/>
      </w:rPr>
    </w:lvl>
    <w:lvl w:ilvl="5" w:tplc="E2A0BD8C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6" w:tplc="3806C726">
      <w:start w:val="1"/>
      <w:numFmt w:val="bullet"/>
      <w:lvlText w:val="•"/>
      <w:lvlJc w:val="left"/>
      <w:pPr>
        <w:ind w:left="5406" w:hanging="360"/>
      </w:pPr>
      <w:rPr>
        <w:rFonts w:hint="default"/>
      </w:rPr>
    </w:lvl>
    <w:lvl w:ilvl="7" w:tplc="93F47480">
      <w:start w:val="1"/>
      <w:numFmt w:val="bullet"/>
      <w:lvlText w:val="•"/>
      <w:lvlJc w:val="left"/>
      <w:pPr>
        <w:ind w:left="6221" w:hanging="360"/>
      </w:pPr>
      <w:rPr>
        <w:rFonts w:hint="default"/>
      </w:rPr>
    </w:lvl>
    <w:lvl w:ilvl="8" w:tplc="D20825CE">
      <w:start w:val="1"/>
      <w:numFmt w:val="bullet"/>
      <w:lvlText w:val="•"/>
      <w:lvlJc w:val="left"/>
      <w:pPr>
        <w:ind w:left="7035" w:hanging="360"/>
      </w:pPr>
      <w:rPr>
        <w:rFonts w:hint="default"/>
      </w:rPr>
    </w:lvl>
  </w:abstractNum>
  <w:abstractNum w:abstractNumId="1" w15:restartNumberingAfterBreak="0">
    <w:nsid w:val="5254192A"/>
    <w:multiLevelType w:val="hybridMultilevel"/>
    <w:tmpl w:val="16A87FDC"/>
    <w:lvl w:ilvl="0" w:tplc="A68AA358">
      <w:start w:val="1"/>
      <w:numFmt w:val="decimal"/>
      <w:lvlText w:val="%1"/>
      <w:lvlJc w:val="left"/>
      <w:pPr>
        <w:ind w:left="479" w:hanging="360"/>
      </w:pPr>
      <w:rPr>
        <w:rFonts w:ascii="Calibri" w:eastAsia="Calibri" w:hAnsi="Calibri" w:hint="default"/>
        <w:w w:val="99"/>
        <w:sz w:val="18"/>
        <w:szCs w:val="18"/>
      </w:rPr>
    </w:lvl>
    <w:lvl w:ilvl="1" w:tplc="15CA5AC6">
      <w:start w:val="1"/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EADEC39C">
      <w:start w:val="1"/>
      <w:numFmt w:val="bullet"/>
      <w:lvlText w:val="•"/>
      <w:lvlJc w:val="left"/>
      <w:pPr>
        <w:ind w:left="2108" w:hanging="360"/>
      </w:pPr>
      <w:rPr>
        <w:rFonts w:hint="default"/>
      </w:rPr>
    </w:lvl>
    <w:lvl w:ilvl="3" w:tplc="D3DE67D6">
      <w:start w:val="1"/>
      <w:numFmt w:val="bullet"/>
      <w:lvlText w:val="•"/>
      <w:lvlJc w:val="left"/>
      <w:pPr>
        <w:ind w:left="2923" w:hanging="360"/>
      </w:pPr>
      <w:rPr>
        <w:rFonts w:hint="default"/>
      </w:rPr>
    </w:lvl>
    <w:lvl w:ilvl="4" w:tplc="11289844">
      <w:start w:val="1"/>
      <w:numFmt w:val="bullet"/>
      <w:lvlText w:val="•"/>
      <w:lvlJc w:val="left"/>
      <w:pPr>
        <w:ind w:left="3737" w:hanging="360"/>
      </w:pPr>
      <w:rPr>
        <w:rFonts w:hint="default"/>
      </w:rPr>
    </w:lvl>
    <w:lvl w:ilvl="5" w:tplc="0B9EEE5E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6" w:tplc="435ECD2A">
      <w:start w:val="1"/>
      <w:numFmt w:val="bullet"/>
      <w:lvlText w:val="•"/>
      <w:lvlJc w:val="left"/>
      <w:pPr>
        <w:ind w:left="5366" w:hanging="360"/>
      </w:pPr>
      <w:rPr>
        <w:rFonts w:hint="default"/>
      </w:rPr>
    </w:lvl>
    <w:lvl w:ilvl="7" w:tplc="3F12E6A8">
      <w:start w:val="1"/>
      <w:numFmt w:val="bullet"/>
      <w:lvlText w:val="•"/>
      <w:lvlJc w:val="left"/>
      <w:pPr>
        <w:ind w:left="6181" w:hanging="360"/>
      </w:pPr>
      <w:rPr>
        <w:rFonts w:hint="default"/>
      </w:rPr>
    </w:lvl>
    <w:lvl w:ilvl="8" w:tplc="777A0DBA">
      <w:start w:val="1"/>
      <w:numFmt w:val="bullet"/>
      <w:lvlText w:val="•"/>
      <w:lvlJc w:val="left"/>
      <w:pPr>
        <w:ind w:left="6995" w:hanging="360"/>
      </w:pPr>
      <w:rPr>
        <w:rFonts w:hint="default"/>
      </w:rPr>
    </w:lvl>
  </w:abstractNum>
  <w:abstractNum w:abstractNumId="2" w15:restartNumberingAfterBreak="0">
    <w:nsid w:val="6C2F2289"/>
    <w:multiLevelType w:val="hybridMultilevel"/>
    <w:tmpl w:val="3D2296C2"/>
    <w:lvl w:ilvl="0" w:tplc="02CEFAA4">
      <w:start w:val="1"/>
      <w:numFmt w:val="bullet"/>
      <w:lvlText w:val=""/>
      <w:lvlJc w:val="left"/>
      <w:pPr>
        <w:ind w:left="311" w:hanging="220"/>
      </w:pPr>
      <w:rPr>
        <w:rFonts w:ascii="Symbol" w:eastAsia="Symbol" w:hAnsi="Symbol" w:hint="default"/>
        <w:w w:val="100"/>
        <w:sz w:val="24"/>
        <w:szCs w:val="24"/>
      </w:rPr>
    </w:lvl>
    <w:lvl w:ilvl="1" w:tplc="0986938A">
      <w:start w:val="1"/>
      <w:numFmt w:val="bullet"/>
      <w:lvlText w:val="•"/>
      <w:lvlJc w:val="left"/>
      <w:pPr>
        <w:ind w:left="430" w:hanging="220"/>
      </w:pPr>
      <w:rPr>
        <w:rFonts w:hint="default"/>
      </w:rPr>
    </w:lvl>
    <w:lvl w:ilvl="2" w:tplc="B1386354">
      <w:start w:val="1"/>
      <w:numFmt w:val="bullet"/>
      <w:lvlText w:val="•"/>
      <w:lvlJc w:val="left"/>
      <w:pPr>
        <w:ind w:left="540" w:hanging="220"/>
      </w:pPr>
      <w:rPr>
        <w:rFonts w:hint="default"/>
      </w:rPr>
    </w:lvl>
    <w:lvl w:ilvl="3" w:tplc="019E5C26">
      <w:start w:val="1"/>
      <w:numFmt w:val="bullet"/>
      <w:lvlText w:val="•"/>
      <w:lvlJc w:val="left"/>
      <w:pPr>
        <w:ind w:left="650" w:hanging="220"/>
      </w:pPr>
      <w:rPr>
        <w:rFonts w:hint="default"/>
      </w:rPr>
    </w:lvl>
    <w:lvl w:ilvl="4" w:tplc="7010803C">
      <w:start w:val="1"/>
      <w:numFmt w:val="bullet"/>
      <w:lvlText w:val="•"/>
      <w:lvlJc w:val="left"/>
      <w:pPr>
        <w:ind w:left="760" w:hanging="220"/>
      </w:pPr>
      <w:rPr>
        <w:rFonts w:hint="default"/>
      </w:rPr>
    </w:lvl>
    <w:lvl w:ilvl="5" w:tplc="E35AA5DE">
      <w:start w:val="1"/>
      <w:numFmt w:val="bullet"/>
      <w:lvlText w:val="•"/>
      <w:lvlJc w:val="left"/>
      <w:pPr>
        <w:ind w:left="870" w:hanging="220"/>
      </w:pPr>
      <w:rPr>
        <w:rFonts w:hint="default"/>
      </w:rPr>
    </w:lvl>
    <w:lvl w:ilvl="6" w:tplc="B88EBD88">
      <w:start w:val="1"/>
      <w:numFmt w:val="bullet"/>
      <w:lvlText w:val="•"/>
      <w:lvlJc w:val="left"/>
      <w:pPr>
        <w:ind w:left="980" w:hanging="220"/>
      </w:pPr>
      <w:rPr>
        <w:rFonts w:hint="default"/>
      </w:rPr>
    </w:lvl>
    <w:lvl w:ilvl="7" w:tplc="B4DE3A14">
      <w:start w:val="1"/>
      <w:numFmt w:val="bullet"/>
      <w:lvlText w:val="•"/>
      <w:lvlJc w:val="left"/>
      <w:pPr>
        <w:ind w:left="1090" w:hanging="220"/>
      </w:pPr>
      <w:rPr>
        <w:rFonts w:hint="default"/>
      </w:rPr>
    </w:lvl>
    <w:lvl w:ilvl="8" w:tplc="875A1708">
      <w:start w:val="1"/>
      <w:numFmt w:val="bullet"/>
      <w:lvlText w:val="•"/>
      <w:lvlJc w:val="left"/>
      <w:pPr>
        <w:ind w:left="1200" w:hanging="2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5F"/>
    <w:rsid w:val="0064005F"/>
    <w:rsid w:val="007E6D0E"/>
    <w:rsid w:val="00A60335"/>
    <w:rsid w:val="00AD28E5"/>
    <w:rsid w:val="00D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BDDD"/>
  <w15:chartTrackingRefBased/>
  <w15:docId w15:val="{4846BD70-F672-40B9-BF6A-E87E4775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335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A60335"/>
  </w:style>
  <w:style w:type="table" w:customStyle="1" w:styleId="TableNormal1">
    <w:name w:val="Table Normal1"/>
    <w:uiPriority w:val="2"/>
    <w:semiHidden/>
    <w:unhideWhenUsed/>
    <w:qFormat/>
    <w:rsid w:val="00A60335"/>
    <w:pPr>
      <w:widowControl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A60335"/>
    <w:pPr>
      <w:ind w:left="219"/>
      <w:jc w:val="left"/>
    </w:pPr>
    <w:rPr>
      <w:rFonts w:ascii="Calibri" w:eastAsia="Calibri" w:hAnsi="Calibri" w:cs="Times New Roman"/>
      <w:kern w:val="0"/>
      <w:sz w:val="15"/>
      <w:szCs w:val="15"/>
      <w:lang w:eastAsia="en-US"/>
    </w:rPr>
  </w:style>
  <w:style w:type="character" w:customStyle="1" w:styleId="a8">
    <w:name w:val="正文文本 字符"/>
    <w:basedOn w:val="a0"/>
    <w:link w:val="a7"/>
    <w:uiPriority w:val="1"/>
    <w:rsid w:val="00A60335"/>
    <w:rPr>
      <w:rFonts w:ascii="Calibri" w:eastAsia="Calibri" w:hAnsi="Calibri" w:cs="Times New Roman"/>
      <w:kern w:val="0"/>
      <w:sz w:val="15"/>
      <w:szCs w:val="15"/>
      <w:lang w:eastAsia="en-US"/>
    </w:rPr>
  </w:style>
  <w:style w:type="paragraph" w:customStyle="1" w:styleId="Heading11">
    <w:name w:val="Heading 11"/>
    <w:basedOn w:val="a"/>
    <w:uiPriority w:val="1"/>
    <w:qFormat/>
    <w:rsid w:val="00A60335"/>
    <w:pPr>
      <w:jc w:val="left"/>
      <w:outlineLvl w:val="1"/>
    </w:pPr>
    <w:rPr>
      <w:rFonts w:ascii="Symbol" w:eastAsia="Symbol" w:hAnsi="Symbol" w:cs="Times New Roman"/>
      <w:kern w:val="0"/>
      <w:sz w:val="24"/>
      <w:szCs w:val="24"/>
      <w:lang w:eastAsia="en-US"/>
    </w:rPr>
  </w:style>
  <w:style w:type="paragraph" w:customStyle="1" w:styleId="Heading21">
    <w:name w:val="Heading 21"/>
    <w:basedOn w:val="a"/>
    <w:uiPriority w:val="1"/>
    <w:qFormat/>
    <w:rsid w:val="00A60335"/>
    <w:pPr>
      <w:spacing w:before="25"/>
      <w:ind w:left="120"/>
      <w:jc w:val="left"/>
      <w:outlineLvl w:val="2"/>
    </w:pPr>
    <w:rPr>
      <w:rFonts w:ascii="宋体" w:eastAsia="宋体" w:hAnsi="宋体" w:cs="Times New Roman"/>
      <w:kern w:val="0"/>
      <w:szCs w:val="21"/>
      <w:lang w:eastAsia="en-US"/>
    </w:rPr>
  </w:style>
  <w:style w:type="paragraph" w:customStyle="1" w:styleId="Heading31">
    <w:name w:val="Heading 31"/>
    <w:basedOn w:val="a"/>
    <w:uiPriority w:val="1"/>
    <w:qFormat/>
    <w:rsid w:val="00A60335"/>
    <w:pPr>
      <w:ind w:left="120"/>
      <w:jc w:val="left"/>
      <w:outlineLvl w:val="3"/>
    </w:pPr>
    <w:rPr>
      <w:rFonts w:ascii="宋体" w:eastAsia="宋体" w:hAnsi="宋体" w:cs="Times New Roman"/>
      <w:b/>
      <w:bCs/>
      <w:kern w:val="0"/>
      <w:sz w:val="18"/>
      <w:szCs w:val="18"/>
      <w:lang w:eastAsia="en-US"/>
    </w:rPr>
  </w:style>
  <w:style w:type="paragraph" w:styleId="a9">
    <w:name w:val="List Paragraph"/>
    <w:basedOn w:val="a"/>
    <w:uiPriority w:val="1"/>
    <w:qFormat/>
    <w:rsid w:val="00A60335"/>
    <w:pPr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A60335"/>
    <w:pPr>
      <w:jc w:val="left"/>
    </w:pPr>
    <w:rPr>
      <w:rFonts w:ascii="Calibri" w:eastAsia="宋体" w:hAnsi="Calibri" w:cs="Times New Roman"/>
      <w:kern w:val="0"/>
      <w:sz w:val="22"/>
      <w:lang w:eastAsia="en-US"/>
    </w:rPr>
  </w:style>
  <w:style w:type="table" w:styleId="aa">
    <w:name w:val="Table Grid"/>
    <w:basedOn w:val="a1"/>
    <w:uiPriority w:val="59"/>
    <w:rsid w:val="00A60335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A60335"/>
    <w:pPr>
      <w:jc w:val="left"/>
    </w:pPr>
    <w:rPr>
      <w:rFonts w:ascii="Calibri" w:eastAsia="宋体" w:hAnsi="Calibri" w:cs="Times New Roman"/>
      <w:kern w:val="0"/>
      <w:sz w:val="18"/>
      <w:szCs w:val="18"/>
      <w:lang w:val="x-none" w:eastAsia="en-US"/>
    </w:rPr>
  </w:style>
  <w:style w:type="character" w:customStyle="1" w:styleId="ac">
    <w:name w:val="批注框文本 字符"/>
    <w:basedOn w:val="a0"/>
    <w:link w:val="ab"/>
    <w:uiPriority w:val="99"/>
    <w:semiHidden/>
    <w:rsid w:val="00A60335"/>
    <w:rPr>
      <w:rFonts w:ascii="Calibri" w:eastAsia="宋体" w:hAnsi="Calibri" w:cs="Times New Roman"/>
      <w:kern w:val="0"/>
      <w:sz w:val="18"/>
      <w:szCs w:val="18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郅</dc:creator>
  <cp:keywords/>
  <dc:description/>
  <cp:lastModifiedBy>谢 郅</cp:lastModifiedBy>
  <cp:revision>2</cp:revision>
  <dcterms:created xsi:type="dcterms:W3CDTF">2019-10-22T16:41:00Z</dcterms:created>
  <dcterms:modified xsi:type="dcterms:W3CDTF">2019-10-22T16:42:00Z</dcterms:modified>
</cp:coreProperties>
</file>