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9E3" w:rsidRDefault="004027B6" w:rsidP="009315CF">
      <w:pPr>
        <w:jc w:val="center"/>
      </w:pPr>
      <w:r>
        <w:t>PRM Analytics</w:t>
      </w:r>
    </w:p>
    <w:p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A57E62" w:rsidRDefault="00A57E62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Hospital Sisters Health System</w:t>
            </w:r>
          </w:p>
        </w:tc>
      </w:tr>
      <w:tr w:rsidR="00A57E62" w:rsidRP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A57E62" w:rsidRPr="009315CF" w:rsidRDefault="00A57E62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Melinda Clark, President and CEO, Physician Clinical Integration Network, LLC</w:t>
            </w:r>
          </w:p>
        </w:tc>
      </w:tr>
      <w:tr w:rsidR="00A57E62" w:rsidRP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A57E62" w:rsidRPr="009315CF" w:rsidRDefault="00A57E62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</w:tbl>
    <w:p w:rsidR="004027B6" w:rsidRPr="004027B6" w:rsidRDefault="004027B6" w:rsidP="004027B6">
      <w:pPr>
        <w:shd w:val="clear" w:color="auto" w:fill="FFFFFF" w:themeFill="background1"/>
      </w:pPr>
    </w:p>
    <w:p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:rsidR="004027B6" w:rsidRDefault="00A57E62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6/23/2017</w:t>
            </w:r>
          </w:p>
        </w:tc>
      </w:tr>
      <w:tr w:rsidR="004027B6" w:rsidTr="009315CF">
        <w:tc>
          <w:tcPr>
            <w:tcW w:w="3595" w:type="dxa"/>
          </w:tcPr>
          <w:p w:rsidR="004027B6" w:rsidRDefault="004027B6" w:rsidP="009315CF">
            <w:pPr>
              <w:jc w:val="right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>
              <w:t>License Effective Date</w:t>
            </w:r>
          </w:p>
        </w:tc>
        <w:tc>
          <w:tcPr>
            <w:tcW w:w="7200" w:type="dxa"/>
          </w:tcPr>
          <w:p w:rsidR="004027B6" w:rsidRDefault="007A1B9C" w:rsidP="004027B6">
            <w:r>
              <w:t>9/2017</w:t>
            </w:r>
          </w:p>
        </w:tc>
      </w:tr>
      <w:tr w:rsidR="004027B6" w:rsidTr="009315CF">
        <w:tc>
          <w:tcPr>
            <w:tcW w:w="3595" w:type="dxa"/>
          </w:tcPr>
          <w:p w:rsidR="004027B6" w:rsidRDefault="004027B6" w:rsidP="009315CF">
            <w:pPr>
              <w:jc w:val="right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>
              <w:t>Termination Date</w:t>
            </w:r>
          </w:p>
        </w:tc>
        <w:tc>
          <w:tcPr>
            <w:tcW w:w="7200" w:type="dxa"/>
          </w:tcPr>
          <w:p w:rsidR="004027B6" w:rsidRDefault="007A1B9C" w:rsidP="004027B6">
            <w:r>
              <w:t>9/2020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ED2068">
            <w:pPr>
              <w:jc w:val="right"/>
            </w:pPr>
            <w:r>
              <w:t xml:space="preserve">PRM Analytics – Core Offering </w:t>
            </w:r>
          </w:p>
          <w:p w:rsidR="004027B6" w:rsidRDefault="004027B6" w:rsidP="00ED2068">
            <w:pPr>
              <w:jc w:val="right"/>
            </w:pPr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A57E62" w:rsidRDefault="00A57E62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CCR, CMD, PRCA, PUDM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ED2068">
            <w:pPr>
              <w:jc w:val="right"/>
            </w:pPr>
            <w:r>
              <w:t xml:space="preserve">PRM Analytics – SaaS Hosting Terms </w:t>
            </w:r>
          </w:p>
          <w:p w:rsidR="004027B6" w:rsidRDefault="004027B6" w:rsidP="00ED2068">
            <w:pPr>
              <w:jc w:val="right"/>
            </w:pPr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:rsidR="004027B6" w:rsidRDefault="00A57E62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125 </w:t>
            </w:r>
            <w:proofErr w:type="spellStart"/>
            <w:r>
              <w:t>QlikView</w:t>
            </w:r>
            <w:proofErr w:type="spellEnd"/>
            <w:r>
              <w:t xml:space="preserve"> Document Licenses</w:t>
            </w:r>
            <w:r w:rsidR="00610172">
              <w:t xml:space="preserve"> for CCR, CMD</w:t>
            </w:r>
          </w:p>
          <w:p w:rsidR="00610172" w:rsidRDefault="00610172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10 </w:t>
            </w:r>
            <w:proofErr w:type="spellStart"/>
            <w:r>
              <w:t>QlikView</w:t>
            </w:r>
            <w:proofErr w:type="spellEnd"/>
            <w:r>
              <w:t xml:space="preserve"> Document Licenses for PRCA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ED2068">
            <w:pPr>
              <w:jc w:val="right"/>
            </w:pPr>
            <w:r>
              <w:t xml:space="preserve">Additional Services </w:t>
            </w:r>
          </w:p>
          <w:p w:rsidR="004027B6" w:rsidRDefault="004027B6" w:rsidP="00ED2068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A57E62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Network Adequacy Maps – up to 3 custom HTML maps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ED2068">
            <w:pPr>
              <w:jc w:val="right"/>
            </w:pPr>
            <w:r>
              <w:t>Consulting Services/Budget</w:t>
            </w:r>
          </w:p>
        </w:tc>
        <w:tc>
          <w:tcPr>
            <w:tcW w:w="7200" w:type="dxa"/>
          </w:tcPr>
          <w:p w:rsidR="004027B6" w:rsidRDefault="00A57E62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bookmarkStart w:id="0" w:name="_GoBack"/>
            <w:bookmarkEnd w:id="0"/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10172" w:rsidTr="00566E05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vMerge w:val="restart"/>
          </w:tcPr>
          <w:p w:rsidR="00610172" w:rsidRDefault="00610172" w:rsidP="009315CF">
            <w:pPr>
              <w:jc w:val="right"/>
            </w:pPr>
            <w:r>
              <w:t>PRM Analytics – Core Offering</w:t>
            </w:r>
          </w:p>
          <w:p w:rsidR="00610172" w:rsidRDefault="00610172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  <w:tcBorders>
              <w:bottom w:val="single" w:sz="4" w:space="0" w:color="auto"/>
            </w:tcBorders>
          </w:tcPr>
          <w:p w:rsidR="00610172" w:rsidRPr="00A57E62" w:rsidRDefault="00610172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    3,000 One-Time, 45-Day Evaluation Period due at Contract Signature Date</w:t>
            </w:r>
          </w:p>
        </w:tc>
      </w:tr>
      <w:tr w:rsidR="00610172" w:rsidTr="00E93C95">
        <w:trPr>
          <w:trHeight w:val="2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vMerge/>
          </w:tcPr>
          <w:p w:rsidR="00610172" w:rsidRDefault="00610172" w:rsidP="009315CF">
            <w:pPr>
              <w:jc w:val="right"/>
            </w:pPr>
          </w:p>
        </w:tc>
        <w:tc>
          <w:tcPr>
            <w:tcW w:w="7200" w:type="dxa"/>
            <w:tcBorders>
              <w:top w:val="single" w:sz="4" w:space="0" w:color="auto"/>
              <w:bottom w:val="single" w:sz="4" w:space="0" w:color="auto"/>
            </w:tcBorders>
          </w:tcPr>
          <w:p w:rsidR="00610172" w:rsidRDefault="00610172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  47,000 One-Time Fee ($50,000 less the Evaluation Period Fee) due at License Effective Date</w:t>
            </w:r>
          </w:p>
        </w:tc>
      </w:tr>
      <w:tr w:rsidR="00610172" w:rsidTr="00E93C95">
        <w:trPr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vMerge/>
          </w:tcPr>
          <w:p w:rsidR="00610172" w:rsidRDefault="00610172" w:rsidP="009315CF">
            <w:pPr>
              <w:jc w:val="right"/>
            </w:pPr>
          </w:p>
        </w:tc>
        <w:tc>
          <w:tcPr>
            <w:tcW w:w="7200" w:type="dxa"/>
            <w:tcBorders>
              <w:top w:val="single" w:sz="4" w:space="0" w:color="auto"/>
              <w:bottom w:val="single" w:sz="4" w:space="0" w:color="auto"/>
            </w:tcBorders>
          </w:tcPr>
          <w:p w:rsidR="00610172" w:rsidRDefault="00610172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$194,500</w:t>
            </w:r>
            <w:r>
              <w:t xml:space="preserve"> Annual License Fee for </w:t>
            </w:r>
            <w:r w:rsidRPr="00B14A1B">
              <w:rPr>
                <w:u w:val="single"/>
              </w:rPr>
              <w:t>each</w:t>
            </w:r>
            <w:r>
              <w:t xml:space="preserve"> of Years 1, 2, and 3 – due at License Effective Date and then 1</w:t>
            </w:r>
            <w:r w:rsidRPr="00566E05">
              <w:rPr>
                <w:vertAlign w:val="superscript"/>
              </w:rPr>
              <w:t>st</w:t>
            </w:r>
            <w:r>
              <w:t xml:space="preserve"> and 2</w:t>
            </w:r>
            <w:r w:rsidRPr="00566E05">
              <w:rPr>
                <w:vertAlign w:val="superscript"/>
              </w:rPr>
              <w:t>nd</w:t>
            </w:r>
            <w:r>
              <w:t xml:space="preserve"> Anniversaries of License Effective Date</w:t>
            </w:r>
          </w:p>
        </w:tc>
      </w:tr>
      <w:tr w:rsidR="00610172" w:rsidTr="00610172">
        <w:trPr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vMerge/>
          </w:tcPr>
          <w:p w:rsidR="00610172" w:rsidRDefault="00610172" w:rsidP="009315CF">
            <w:pPr>
              <w:jc w:val="right"/>
            </w:pPr>
          </w:p>
        </w:tc>
        <w:tc>
          <w:tcPr>
            <w:tcW w:w="7200" w:type="dxa"/>
            <w:tcBorders>
              <w:top w:val="single" w:sz="4" w:space="0" w:color="auto"/>
              <w:bottom w:val="single" w:sz="4" w:space="0" w:color="auto"/>
            </w:tcBorders>
          </w:tcPr>
          <w:p w:rsidR="00610172" w:rsidRDefault="00610172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$0.12 PMPM charge for enrolled patient increases to the Initial Patient Population (46,000 </w:t>
            </w:r>
            <w:r w:rsidR="00DC4C94">
              <w:t xml:space="preserve">enrolled patients </w:t>
            </w:r>
            <w:r>
              <w:t>at contract inception)</w:t>
            </w:r>
          </w:p>
        </w:tc>
      </w:tr>
      <w:tr w:rsidR="00610172" w:rsidTr="00610172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vMerge/>
          </w:tcPr>
          <w:p w:rsidR="00610172" w:rsidRDefault="00610172" w:rsidP="009315CF">
            <w:pPr>
              <w:jc w:val="right"/>
            </w:pPr>
          </w:p>
        </w:tc>
        <w:tc>
          <w:tcPr>
            <w:tcW w:w="7200" w:type="dxa"/>
            <w:tcBorders>
              <w:top w:val="single" w:sz="4" w:space="0" w:color="auto"/>
            </w:tcBorders>
          </w:tcPr>
          <w:p w:rsidR="00610172" w:rsidRDefault="00610172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$200 per additional User License beyond the initial 125 licenses (optional)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4A4037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$2,500 per additional Network Adequacy </w:t>
            </w:r>
            <w:r w:rsidR="001F58EF">
              <w:t>M</w:t>
            </w:r>
            <w:r>
              <w:t>ap beyond the initial 3 maps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4027B6" w:rsidRDefault="00B14A1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Physician Clinical Integration Network, LLC</w:t>
            </w:r>
          </w:p>
        </w:tc>
      </w:tr>
      <w:tr w:rsid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9315CF" w:rsidRDefault="00B14A1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Matt </w:t>
            </w:r>
            <w:proofErr w:type="spellStart"/>
            <w:r>
              <w:t>Peregrin</w:t>
            </w:r>
            <w:proofErr w:type="spellEnd"/>
          </w:p>
        </w:tc>
      </w:tr>
      <w:tr w:rsidR="004027B6" w:rsidTr="009315CF">
        <w:tc>
          <w:tcPr>
            <w:tcW w:w="3595" w:type="dxa"/>
          </w:tcPr>
          <w:p w:rsidR="004027B6" w:rsidRDefault="004027B6" w:rsidP="009315CF">
            <w:pPr>
              <w:jc w:val="right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>
              <w:t>Client Recipient Address</w:t>
            </w:r>
          </w:p>
        </w:tc>
        <w:tc>
          <w:tcPr>
            <w:tcW w:w="7200" w:type="dxa"/>
          </w:tcPr>
          <w:p w:rsidR="004027B6" w:rsidRDefault="00853354" w:rsidP="003B5310">
            <w:r>
              <w:t xml:space="preserve">4936 </w:t>
            </w:r>
            <w:proofErr w:type="spellStart"/>
            <w:r>
              <w:t>LaVerna</w:t>
            </w:r>
            <w:proofErr w:type="spellEnd"/>
            <w:r>
              <w:t xml:space="preserve"> Road</w:t>
            </w:r>
          </w:p>
          <w:p w:rsidR="00853354" w:rsidRDefault="00853354" w:rsidP="003B5310">
            <w:r>
              <w:t>Springfield, IL 62703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4027B6" w:rsidRDefault="00853354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Katherine Castro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4027B6" w:rsidRDefault="004027B6" w:rsidP="003B5310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4027B6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511E66" w:rsidP="003B5310">
            <w:pPr>
              <w:rPr>
                <w:b w:val="0"/>
              </w:rPr>
            </w:pPr>
            <w:r>
              <w:rPr>
                <w:b w:val="0"/>
              </w:rPr>
              <w:t>07/2017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511E6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$3,000.00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511E6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Evaluation Period fee</w:t>
            </w:r>
          </w:p>
        </w:tc>
      </w:tr>
      <w:tr w:rsidR="004027B6" w:rsidTr="004027B6">
        <w:tc>
          <w:tcPr>
            <w:tcW w:w="1705" w:type="dxa"/>
          </w:tcPr>
          <w:p w:rsidR="004027B6" w:rsidRPr="009315CF" w:rsidRDefault="00511E66" w:rsidP="00511E66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09/2017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DA3A8A" w:rsidP="00511E66">
            <w:pPr>
              <w:jc w:val="right"/>
            </w:pPr>
            <w:r>
              <w:t>$47</w:t>
            </w:r>
            <w:r w:rsidR="00511E66">
              <w:t>,000.00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511E66" w:rsidP="007A1B9C">
            <w:r>
              <w:t xml:space="preserve">One-time </w:t>
            </w:r>
            <w:r w:rsidR="007A1B9C">
              <w:t xml:space="preserve">Onboarding </w:t>
            </w:r>
            <w:r>
              <w:t>fee ($50,000</w:t>
            </w:r>
            <w:r w:rsidR="00DA3A8A">
              <w:t xml:space="preserve"> less the Evaluation Period fee)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DA3A8A" w:rsidP="003B5310">
            <w:pPr>
              <w:rPr>
                <w:b w:val="0"/>
              </w:rPr>
            </w:pPr>
            <w:r>
              <w:rPr>
                <w:b w:val="0"/>
              </w:rPr>
              <w:t>09/2017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DA3A8A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$194,500.00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DA3A8A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License Fee (Year 1)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DA3A8A" w:rsidP="003B5310">
            <w:pPr>
              <w:rPr>
                <w:b w:val="0"/>
              </w:rPr>
            </w:pPr>
            <w:r>
              <w:rPr>
                <w:b w:val="0"/>
              </w:rPr>
              <w:t>09/2018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DA3A8A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$194,500.00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DA3A8A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License Fee (Year 2)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DA3A8A" w:rsidP="003B5310">
            <w:pPr>
              <w:rPr>
                <w:b w:val="0"/>
              </w:rPr>
            </w:pPr>
            <w:r>
              <w:rPr>
                <w:b w:val="0"/>
              </w:rPr>
              <w:t>09/2019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DA3A8A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$194,500.00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DA3A8A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License Fee (Year 3)</w:t>
            </w:r>
          </w:p>
        </w:tc>
      </w:tr>
    </w:tbl>
    <w:p w:rsidR="004027B6" w:rsidRPr="004027B6" w:rsidRDefault="004027B6" w:rsidP="004027B6"/>
    <w:p w:rsidR="004027B6" w:rsidRDefault="004027B6" w:rsidP="004027B6">
      <w:pPr>
        <w:jc w:val="center"/>
      </w:pPr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7B6"/>
    <w:rsid w:val="000F76A6"/>
    <w:rsid w:val="001F58EF"/>
    <w:rsid w:val="004027B6"/>
    <w:rsid w:val="004A4037"/>
    <w:rsid w:val="00511E66"/>
    <w:rsid w:val="00543814"/>
    <w:rsid w:val="00566E05"/>
    <w:rsid w:val="00610172"/>
    <w:rsid w:val="007A1B9C"/>
    <w:rsid w:val="00853354"/>
    <w:rsid w:val="009315CF"/>
    <w:rsid w:val="00A33D77"/>
    <w:rsid w:val="00A57E62"/>
    <w:rsid w:val="00B14A1B"/>
    <w:rsid w:val="00DA3A8A"/>
    <w:rsid w:val="00DC4C94"/>
    <w:rsid w:val="00E93C95"/>
    <w:rsid w:val="00ED2068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407BE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0A4A85-CDB5-4FAE-965D-2C3CF6272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Katherine Castro</cp:lastModifiedBy>
  <cp:revision>4</cp:revision>
  <dcterms:created xsi:type="dcterms:W3CDTF">2017-07-10T18:49:00Z</dcterms:created>
  <dcterms:modified xsi:type="dcterms:W3CDTF">2017-07-10T18:51:00Z</dcterms:modified>
</cp:coreProperties>
</file>