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41F" w:rsidRDefault="000F341F" w:rsidP="000F341F">
      <w:pPr>
        <w:jc w:val="center"/>
      </w:pPr>
      <w:r>
        <w:t>PRM Analytics</w:t>
      </w:r>
    </w:p>
    <w:p w:rsidR="000F341F" w:rsidRPr="009315CF" w:rsidRDefault="000F341F" w:rsidP="000F341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MedInsight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0F341F" w:rsidRPr="009315C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Rich Moyer (</w:t>
            </w:r>
            <w:hyperlink r:id="rId5" w:history="1">
              <w:r w:rsidRPr="00DF21C8">
                <w:rPr>
                  <w:rStyle w:val="Hyperlink"/>
                </w:rPr>
                <w:t>Rich.Moyer@milliman.com</w:t>
              </w:r>
            </w:hyperlink>
            <w:r w:rsidR="00EB67F9">
              <w:t>)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0F341F" w:rsidRPr="009315CF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0F341F">
              <w:t>/</w:t>
            </w:r>
            <w:r>
              <w:t>A</w:t>
            </w:r>
            <w:bookmarkStart w:id="0" w:name="_GoBack"/>
            <w:bookmarkEnd w:id="0"/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:rsidR="000F341F" w:rsidRPr="004027B6" w:rsidRDefault="000F341F" w:rsidP="000F341F">
      <w:pPr>
        <w:shd w:val="clear" w:color="auto" w:fill="FFFFFF" w:themeFill="background1"/>
      </w:pPr>
    </w:p>
    <w:p w:rsidR="000F341F" w:rsidRDefault="000F341F" w:rsidP="000F341F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2019-04-18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2019-04-18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PRM Analytics – Core Offering </w:t>
            </w:r>
          </w:p>
          <w:p w:rsidR="000F341F" w:rsidRDefault="000F341F" w:rsidP="001B1F99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PRM Analytics – SaaS Hosting Terms </w:t>
            </w:r>
          </w:p>
          <w:p w:rsidR="000F341F" w:rsidRDefault="000F341F" w:rsidP="001B1F99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Additional Services </w:t>
            </w:r>
          </w:p>
          <w:p w:rsidR="000F341F" w:rsidRDefault="000F341F" w:rsidP="001B1F99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Hosting Services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>Consulting Services/Budget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PRM Analytics – Core Offering</w:t>
            </w:r>
          </w:p>
          <w:p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0F341F" w:rsidRPr="006F65A6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 xml:space="preserve">Additional Services </w:t>
            </w:r>
          </w:p>
          <w:p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EB67F9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Quarterly hosting fees can be found at: </w:t>
            </w:r>
            <w:hyperlink r:id="rId6" w:anchor="pricing" w:history="1">
              <w:r w:rsidRPr="007D7235">
                <w:rPr>
                  <w:rStyle w:val="Hyperlink"/>
                </w:rPr>
                <w:t>https://indy-github.milliman.com/pages/MAP/#pricing</w:t>
              </w:r>
            </w:hyperlink>
          </w:p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B67F9" w:rsidRPr="00557A3D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price adjustments for the following year will be posted by October 31</w:t>
            </w:r>
            <w:r w:rsidRPr="00EB67F9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EB67F9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 Turner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0F341F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DF21C8">
                <w:rPr>
                  <w:rStyle w:val="Hyperlink"/>
                </w:rPr>
                <w:t>Steve.Turner@milliman.com</w:t>
              </w:r>
            </w:hyperlink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:rsidR="000F341F" w:rsidRDefault="000F341F" w:rsidP="000F341F">
      <w:pPr>
        <w:jc w:val="center"/>
      </w:pPr>
    </w:p>
    <w:p w:rsidR="00EC1D2A" w:rsidRDefault="00EC1D2A"/>
    <w:sectPr w:rsidR="00EC1D2A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41F"/>
    <w:rsid w:val="000F341F"/>
    <w:rsid w:val="00EB67F9"/>
    <w:rsid w:val="00E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B1775"/>
  <w15:chartTrackingRefBased/>
  <w15:docId w15:val="{B8324E83-EFAE-4C58-A383-AF8B4F6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41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41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341F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0F341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0F34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teve.Turner@millima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dy-github.milliman.com/pages/MAP/" TargetMode="External"/><Relationship Id="rId5" Type="http://schemas.openxmlformats.org/officeDocument/2006/relationships/hyperlink" Target="mailto:Rich.Moyer@millima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1</cp:revision>
  <dcterms:created xsi:type="dcterms:W3CDTF">2019-04-19T17:16:00Z</dcterms:created>
  <dcterms:modified xsi:type="dcterms:W3CDTF">2019-04-19T17:38:00Z</dcterms:modified>
</cp:coreProperties>
</file>