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79E3" w:rsidRDefault="004027B6" w:rsidP="009315CF">
      <w:pPr>
        <w:jc w:val="center"/>
      </w:pPr>
      <w:r>
        <w:t>PRM Analytics</w:t>
      </w:r>
    </w:p>
    <w:p w:rsidR="004027B6" w:rsidRPr="009315CF" w:rsidRDefault="004027B6" w:rsidP="009315CF">
      <w:pPr>
        <w:jc w:val="center"/>
        <w:rPr>
          <w:sz w:val="28"/>
        </w:rPr>
      </w:pPr>
      <w:r w:rsidRPr="009315CF">
        <w:rPr>
          <w:sz w:val="28"/>
        </w:rPr>
        <w:t>Contract Summary</w:t>
      </w:r>
    </w:p>
    <w:tbl>
      <w:tblPr>
        <w:tblStyle w:val="GridTable6Colorful"/>
        <w:tblW w:w="0" w:type="auto"/>
        <w:tblLook w:val="0680" w:firstRow="0" w:lastRow="0" w:firstColumn="1" w:lastColumn="0" w:noHBand="1" w:noVBand="1"/>
      </w:tblPr>
      <w:tblGrid>
        <w:gridCol w:w="3595"/>
        <w:gridCol w:w="7195"/>
      </w:tblGrid>
      <w:tr w:rsidR="00A57E62" w:rsidRPr="009315CF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A57E62" w:rsidRPr="009315CF" w:rsidRDefault="00A57E62" w:rsidP="00A57E62">
            <w:pPr>
              <w:jc w:val="right"/>
            </w:pPr>
            <w:r w:rsidRPr="009315CF">
              <w:t>Client Name</w:t>
            </w:r>
          </w:p>
        </w:tc>
        <w:tc>
          <w:tcPr>
            <w:tcW w:w="7195" w:type="dxa"/>
          </w:tcPr>
          <w:p w:rsidR="00A57E62" w:rsidRDefault="001B32BB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Cascade Health Alliance</w:t>
            </w:r>
          </w:p>
        </w:tc>
      </w:tr>
      <w:tr w:rsidR="00A57E62" w:rsidRPr="009315CF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A57E62" w:rsidRPr="009315CF" w:rsidRDefault="00A57E62" w:rsidP="00A57E62">
            <w:pPr>
              <w:jc w:val="right"/>
            </w:pPr>
            <w:r w:rsidRPr="009315CF">
              <w:t>Key Contact (and Email)</w:t>
            </w:r>
          </w:p>
        </w:tc>
        <w:tc>
          <w:tcPr>
            <w:tcW w:w="7195" w:type="dxa"/>
          </w:tcPr>
          <w:p w:rsidR="00A57E62" w:rsidRPr="009315CF" w:rsidRDefault="001B32BB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Angela Leach (</w:t>
            </w:r>
            <w:hyperlink r:id="rId6" w:history="1">
              <w:r>
                <w:rPr>
                  <w:rStyle w:val="Hyperlink"/>
                </w:rPr>
                <w:t>angelal@cascadecomp.com</w:t>
              </w:r>
            </w:hyperlink>
            <w:r>
              <w:t>)</w:t>
            </w:r>
          </w:p>
        </w:tc>
      </w:tr>
      <w:tr w:rsidR="00A57E62" w:rsidRPr="009315CF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A57E62" w:rsidRPr="009315CF" w:rsidRDefault="00A57E62" w:rsidP="00A57E62">
            <w:pPr>
              <w:jc w:val="right"/>
            </w:pPr>
            <w:r w:rsidRPr="009315CF">
              <w:t>Contract Signer (if different)</w:t>
            </w:r>
          </w:p>
        </w:tc>
        <w:tc>
          <w:tcPr>
            <w:tcW w:w="7195" w:type="dxa"/>
          </w:tcPr>
          <w:p w:rsidR="00A57E62" w:rsidRPr="009315CF" w:rsidRDefault="001B32BB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Tayo</w:t>
            </w:r>
            <w:proofErr w:type="spellEnd"/>
            <w:r>
              <w:t xml:space="preserve"> Akins</w:t>
            </w:r>
          </w:p>
        </w:tc>
      </w:tr>
      <w:tr w:rsidR="00390ACF" w:rsidRPr="009315CF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390ACF" w:rsidRPr="009315CF" w:rsidRDefault="00390ACF" w:rsidP="00A57E62">
            <w:pPr>
              <w:jc w:val="right"/>
            </w:pPr>
            <w:r>
              <w:t>Managing Consultant</w:t>
            </w:r>
          </w:p>
        </w:tc>
        <w:tc>
          <w:tcPr>
            <w:tcW w:w="7195" w:type="dxa"/>
          </w:tcPr>
          <w:p w:rsidR="00390ACF" w:rsidRDefault="001B32BB" w:rsidP="00A57E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Sarah Prusinski</w:t>
            </w:r>
          </w:p>
        </w:tc>
      </w:tr>
    </w:tbl>
    <w:p w:rsidR="004027B6" w:rsidRPr="004027B6" w:rsidRDefault="004027B6" w:rsidP="004027B6">
      <w:pPr>
        <w:shd w:val="clear" w:color="auto" w:fill="FFFFFF" w:themeFill="background1"/>
      </w:pPr>
    </w:p>
    <w:p w:rsidR="004027B6" w:rsidRDefault="004027B6" w:rsidP="004027B6">
      <w:pPr>
        <w:pStyle w:val="Heading2"/>
        <w:shd w:val="clear" w:color="auto" w:fill="D9D9D9" w:themeFill="background1" w:themeFillShade="D9"/>
      </w:pPr>
      <w:r>
        <w:t>Term of Contract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A57E62" w:rsidP="009315CF">
            <w:pPr>
              <w:jc w:val="right"/>
            </w:pPr>
            <w:r>
              <w:t xml:space="preserve">Contract </w:t>
            </w:r>
            <w:r w:rsidR="004027B6">
              <w:t>Signature Date</w:t>
            </w:r>
          </w:p>
        </w:tc>
        <w:tc>
          <w:tcPr>
            <w:tcW w:w="7200" w:type="dxa"/>
          </w:tcPr>
          <w:p w:rsidR="004027B6" w:rsidRDefault="001B32BB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2016-05-18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9315CF">
            <w:pPr>
              <w:jc w:val="right"/>
            </w:pPr>
            <w:r>
              <w:t>License Effective Date</w:t>
            </w:r>
          </w:p>
        </w:tc>
        <w:tc>
          <w:tcPr>
            <w:tcW w:w="7200" w:type="dxa"/>
          </w:tcPr>
          <w:p w:rsidR="004027B6" w:rsidRDefault="001B32BB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2016-05-18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9315CF">
            <w:pPr>
              <w:jc w:val="right"/>
            </w:pPr>
            <w:r>
              <w:t>Termination Date</w:t>
            </w:r>
          </w:p>
        </w:tc>
        <w:tc>
          <w:tcPr>
            <w:tcW w:w="7200" w:type="dxa"/>
          </w:tcPr>
          <w:p w:rsidR="004027B6" w:rsidRDefault="001B32BB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2019-05-18</w:t>
            </w:r>
          </w:p>
        </w:tc>
      </w:tr>
      <w:tr w:rsidR="00390ACF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390ACF" w:rsidRDefault="00390ACF" w:rsidP="009315CF">
            <w:pPr>
              <w:jc w:val="right"/>
            </w:pPr>
            <w:r>
              <w:t xml:space="preserve">Automatic Renewal </w:t>
            </w:r>
          </w:p>
        </w:tc>
        <w:tc>
          <w:tcPr>
            <w:tcW w:w="7200" w:type="dxa"/>
          </w:tcPr>
          <w:p w:rsidR="00390ACF" w:rsidRDefault="001B32BB" w:rsidP="004027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</w:tr>
    </w:tbl>
    <w:p w:rsidR="004027B6" w:rsidRDefault="004027B6" w:rsidP="004027B6"/>
    <w:p w:rsidR="004027B6" w:rsidRDefault="004027B6" w:rsidP="004027B6">
      <w:pPr>
        <w:pStyle w:val="Heading2"/>
        <w:shd w:val="clear" w:color="auto" w:fill="D9D9D9" w:themeFill="background1" w:themeFillShade="D9"/>
      </w:pPr>
      <w:r>
        <w:t>Products/Services Sold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9315CF" w:rsidRDefault="004027B6" w:rsidP="003B5310">
            <w:r>
              <w:t xml:space="preserve">PRM Analytics – Core Offering </w:t>
            </w:r>
          </w:p>
          <w:p w:rsidR="004027B6" w:rsidRDefault="004027B6" w:rsidP="003B5310">
            <w:r w:rsidRPr="009315CF">
              <w:rPr>
                <w:b w:val="0"/>
              </w:rPr>
              <w:t>(e.g. CCR, CMD)</w:t>
            </w:r>
          </w:p>
        </w:tc>
        <w:tc>
          <w:tcPr>
            <w:tcW w:w="7200" w:type="dxa"/>
          </w:tcPr>
          <w:p w:rsidR="00A57E62" w:rsidRDefault="001B32B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Care Coordinator Report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9315CF" w:rsidRDefault="004027B6" w:rsidP="003B5310">
            <w:r>
              <w:t xml:space="preserve">PRM Analytics – SaaS Hosting Terms </w:t>
            </w:r>
          </w:p>
          <w:p w:rsidR="004027B6" w:rsidRDefault="004027B6" w:rsidP="003B5310">
            <w:r w:rsidRPr="009315CF">
              <w:rPr>
                <w:b w:val="0"/>
              </w:rPr>
              <w:t>(e.g. # of Users)</w:t>
            </w:r>
          </w:p>
        </w:tc>
        <w:tc>
          <w:tcPr>
            <w:tcW w:w="7200" w:type="dxa"/>
          </w:tcPr>
          <w:p w:rsidR="00610172" w:rsidRDefault="001B32B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 Users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9315CF" w:rsidRDefault="004027B6" w:rsidP="003B5310">
            <w:r>
              <w:t xml:space="preserve">Additional Services </w:t>
            </w:r>
          </w:p>
          <w:p w:rsidR="004027B6" w:rsidRDefault="004027B6" w:rsidP="003B5310">
            <w:r w:rsidRPr="009315CF">
              <w:rPr>
                <w:b w:val="0"/>
              </w:rPr>
              <w:t>(e.g. EMR QMs)</w:t>
            </w:r>
          </w:p>
        </w:tc>
        <w:tc>
          <w:tcPr>
            <w:tcW w:w="7200" w:type="dxa"/>
          </w:tcPr>
          <w:p w:rsidR="004027B6" w:rsidRDefault="001B32B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3B5310">
            <w:r>
              <w:t>Consulting Services/Budget</w:t>
            </w:r>
          </w:p>
        </w:tc>
        <w:tc>
          <w:tcPr>
            <w:tcW w:w="7200" w:type="dxa"/>
          </w:tcPr>
          <w:p w:rsidR="004027B6" w:rsidRDefault="001B32B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</w:tbl>
    <w:p w:rsidR="004027B6" w:rsidRDefault="004027B6" w:rsidP="004027B6"/>
    <w:p w:rsidR="004027B6" w:rsidRDefault="004027B6" w:rsidP="004027B6">
      <w:pPr>
        <w:pStyle w:val="Heading2"/>
        <w:shd w:val="clear" w:color="auto" w:fill="D9D9D9" w:themeFill="background1" w:themeFillShade="D9"/>
      </w:pPr>
      <w:r>
        <w:t>PRicing Structure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6F65A6" w:rsidTr="004B6ED8">
        <w:trPr>
          <w:trHeight w:val="12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6F65A6" w:rsidRDefault="006F65A6" w:rsidP="009315CF">
            <w:pPr>
              <w:jc w:val="right"/>
            </w:pPr>
            <w:r>
              <w:t>PRM Analytics – Core Offering</w:t>
            </w:r>
          </w:p>
          <w:p w:rsidR="006F65A6" w:rsidRDefault="006F65A6" w:rsidP="009315CF">
            <w:pPr>
              <w:jc w:val="right"/>
            </w:pPr>
            <w:r w:rsidRPr="009315CF">
              <w:rPr>
                <w:b w:val="0"/>
              </w:rPr>
              <w:t>(e.g. dollar amounts, dates, formulas)</w:t>
            </w:r>
          </w:p>
        </w:tc>
        <w:tc>
          <w:tcPr>
            <w:tcW w:w="7200" w:type="dxa"/>
          </w:tcPr>
          <w:p w:rsidR="006F65A6" w:rsidRDefault="001B32BB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$25,000 Initial Implementation Fee</w:t>
            </w:r>
          </w:p>
          <w:p w:rsidR="001B32BB" w:rsidRDefault="001B32BB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1B32BB" w:rsidRDefault="001B32BB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$97,000 year 1 license fee</w:t>
            </w:r>
          </w:p>
          <w:p w:rsidR="001B32BB" w:rsidRDefault="001B32BB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$97,000 year 2 license fee</w:t>
            </w:r>
          </w:p>
          <w:p w:rsidR="001B32BB" w:rsidRDefault="001B32BB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$97,000 year 3 license fee</w:t>
            </w:r>
          </w:p>
          <w:p w:rsidR="001B32BB" w:rsidRDefault="001B32BB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:rsidR="001B32BB" w:rsidRPr="006F65A6" w:rsidRDefault="001B32BB" w:rsidP="00566E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Charge of $0.12 PMPM for new patient population if there is a greater than 15% increase in the patient population above the initial 18,000 patients.</w:t>
            </w:r>
          </w:p>
        </w:tc>
      </w:tr>
      <w:tr w:rsidR="004027B6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9315CF" w:rsidRDefault="004027B6" w:rsidP="009315CF">
            <w:pPr>
              <w:jc w:val="right"/>
            </w:pPr>
            <w:r>
              <w:t xml:space="preserve">Additional Services </w:t>
            </w:r>
          </w:p>
          <w:p w:rsidR="004027B6" w:rsidRDefault="004027B6" w:rsidP="009315CF">
            <w:pPr>
              <w:jc w:val="right"/>
            </w:pPr>
            <w:r w:rsidRPr="009315CF">
              <w:rPr>
                <w:b w:val="0"/>
              </w:rPr>
              <w:t>(e.g. EMR QMs)</w:t>
            </w:r>
          </w:p>
        </w:tc>
        <w:tc>
          <w:tcPr>
            <w:tcW w:w="7200" w:type="dxa"/>
          </w:tcPr>
          <w:p w:rsidR="004027B6" w:rsidRDefault="001B32BB" w:rsidP="001F58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6F65A6" w:rsidTr="006F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6F65A6" w:rsidRDefault="006F65A6" w:rsidP="009315CF">
            <w:pPr>
              <w:jc w:val="right"/>
            </w:pPr>
            <w:r>
              <w:t>Total Annual Revenue</w:t>
            </w:r>
          </w:p>
        </w:tc>
        <w:tc>
          <w:tcPr>
            <w:tcW w:w="7200" w:type="dxa"/>
          </w:tcPr>
          <w:p w:rsidR="006F65A6" w:rsidRDefault="001B32BB" w:rsidP="001F58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$97,000</w:t>
            </w:r>
          </w:p>
        </w:tc>
      </w:tr>
    </w:tbl>
    <w:p w:rsidR="004027B6" w:rsidRDefault="004027B6" w:rsidP="004027B6"/>
    <w:p w:rsidR="004027B6" w:rsidRDefault="004027B6" w:rsidP="004027B6">
      <w:pPr>
        <w:pStyle w:val="Heading2"/>
        <w:shd w:val="clear" w:color="auto" w:fill="D9D9D9" w:themeFill="background1" w:themeFillShade="D9"/>
      </w:pPr>
      <w:r>
        <w:t>Invoice Details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3595"/>
        <w:gridCol w:w="7200"/>
      </w:tblGrid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9315CF">
            <w:pPr>
              <w:jc w:val="right"/>
            </w:pPr>
            <w:r>
              <w:t>Client Recipient</w:t>
            </w:r>
          </w:p>
        </w:tc>
        <w:tc>
          <w:tcPr>
            <w:tcW w:w="7200" w:type="dxa"/>
          </w:tcPr>
          <w:p w:rsidR="004027B6" w:rsidRDefault="00F97728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Dawna </w:t>
            </w:r>
            <w:proofErr w:type="spellStart"/>
            <w:r>
              <w:t>Oksen</w:t>
            </w:r>
            <w:proofErr w:type="spellEnd"/>
          </w:p>
        </w:tc>
      </w:tr>
      <w:tr w:rsidR="009315CF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9315CF" w:rsidRDefault="009315CF" w:rsidP="009315CF">
            <w:pPr>
              <w:jc w:val="right"/>
            </w:pPr>
            <w:r>
              <w:t>Attention To</w:t>
            </w:r>
          </w:p>
        </w:tc>
        <w:tc>
          <w:tcPr>
            <w:tcW w:w="7200" w:type="dxa"/>
          </w:tcPr>
          <w:p w:rsidR="009315CF" w:rsidRDefault="009315CF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0" w:name="_GoBack"/>
            <w:bookmarkEnd w:id="0"/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9315CF">
            <w:pPr>
              <w:jc w:val="right"/>
            </w:pPr>
            <w:r>
              <w:t>Client Recipient Address</w:t>
            </w:r>
          </w:p>
        </w:tc>
        <w:tc>
          <w:tcPr>
            <w:tcW w:w="7200" w:type="dxa"/>
          </w:tcPr>
          <w:p w:rsidR="00853354" w:rsidRDefault="00F97728" w:rsidP="00F977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7" w:history="1">
              <w:r w:rsidRPr="00E92ABC">
                <w:rPr>
                  <w:rStyle w:val="Hyperlink"/>
                </w:rPr>
                <w:t>DawnaO@cascadecomp.com</w:t>
              </w:r>
            </w:hyperlink>
          </w:p>
        </w:tc>
      </w:tr>
      <w:tr w:rsidR="004027B6" w:rsidTr="009315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5" w:type="dxa"/>
          </w:tcPr>
          <w:p w:rsidR="004027B6" w:rsidRDefault="004027B6" w:rsidP="009315CF">
            <w:pPr>
              <w:jc w:val="right"/>
            </w:pPr>
            <w:r>
              <w:t>Milliman Approval Staff</w:t>
            </w:r>
          </w:p>
        </w:tc>
        <w:tc>
          <w:tcPr>
            <w:tcW w:w="7200" w:type="dxa"/>
          </w:tcPr>
          <w:p w:rsidR="004027B6" w:rsidRDefault="001B32B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Sarah Prusinski</w:t>
            </w:r>
          </w:p>
        </w:tc>
      </w:tr>
    </w:tbl>
    <w:p w:rsidR="004027B6" w:rsidRDefault="004027B6" w:rsidP="004027B6"/>
    <w:p w:rsidR="004027B6" w:rsidRDefault="004027B6" w:rsidP="004027B6">
      <w:pPr>
        <w:pStyle w:val="Heading2"/>
        <w:shd w:val="clear" w:color="auto" w:fill="D9D9D9" w:themeFill="background1" w:themeFillShade="D9"/>
      </w:pPr>
      <w:r>
        <w:t>Estimated Billable Events</w:t>
      </w:r>
    </w:p>
    <w:tbl>
      <w:tblPr>
        <w:tblStyle w:val="GridTable6Colorful"/>
        <w:tblW w:w="10795" w:type="dxa"/>
        <w:tblLook w:val="0680" w:firstRow="0" w:lastRow="0" w:firstColumn="1" w:lastColumn="0" w:noHBand="1" w:noVBand="1"/>
      </w:tblPr>
      <w:tblGrid>
        <w:gridCol w:w="1705"/>
        <w:gridCol w:w="1890"/>
        <w:gridCol w:w="7200"/>
      </w:tblGrid>
      <w:tr w:rsidR="004027B6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4027B6" w:rsidRPr="004027B6" w:rsidRDefault="004027B6" w:rsidP="003B5310">
            <w:r>
              <w:t>Month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4027B6" w:rsidRPr="004027B6" w:rsidRDefault="004027B6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Amount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4027B6" w:rsidRPr="004027B6" w:rsidRDefault="004027B6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4027B6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4027B6" w:rsidRPr="009315CF" w:rsidRDefault="001B32BB" w:rsidP="003B5310">
            <w:pPr>
              <w:rPr>
                <w:b w:val="0"/>
              </w:rPr>
            </w:pPr>
            <w:r>
              <w:rPr>
                <w:b w:val="0"/>
              </w:rPr>
              <w:t>12/2016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4027B6" w:rsidRPr="009315CF" w:rsidRDefault="001B32BB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$23,000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4027B6" w:rsidRPr="009315CF" w:rsidRDefault="001B32B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Onboarding fees less trial license fees paid</w:t>
            </w:r>
          </w:p>
        </w:tc>
      </w:tr>
      <w:tr w:rsidR="004027B6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4027B6" w:rsidRPr="009315CF" w:rsidRDefault="001B32BB" w:rsidP="00511E66">
            <w:pPr>
              <w:rPr>
                <w:b w:val="0"/>
              </w:rPr>
            </w:pPr>
            <w:r>
              <w:rPr>
                <w:b w:val="0"/>
              </w:rPr>
              <w:t>12/2016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4027B6" w:rsidRPr="009315CF" w:rsidRDefault="001B32BB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$97,000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4027B6" w:rsidRPr="009315CF" w:rsidRDefault="001B32BB" w:rsidP="007A1B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Year one license fees</w:t>
            </w:r>
          </w:p>
        </w:tc>
      </w:tr>
      <w:tr w:rsidR="004027B6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4027B6" w:rsidRPr="009315CF" w:rsidRDefault="001B32BB" w:rsidP="003B5310">
            <w:pPr>
              <w:rPr>
                <w:b w:val="0"/>
              </w:rPr>
            </w:pPr>
            <w:r>
              <w:rPr>
                <w:b w:val="0"/>
              </w:rPr>
              <w:t>12/2017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4027B6" w:rsidRPr="009315CF" w:rsidRDefault="001B32BB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$97,000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4027B6" w:rsidRPr="009315CF" w:rsidRDefault="001B32B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Year two license fees</w:t>
            </w:r>
          </w:p>
        </w:tc>
      </w:tr>
      <w:tr w:rsidR="004027B6" w:rsidTr="004027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</w:tcPr>
          <w:p w:rsidR="004027B6" w:rsidRPr="009315CF" w:rsidRDefault="001B32BB" w:rsidP="003B5310">
            <w:pPr>
              <w:rPr>
                <w:b w:val="0"/>
              </w:rPr>
            </w:pPr>
            <w:r>
              <w:rPr>
                <w:b w:val="0"/>
              </w:rPr>
              <w:lastRenderedPageBreak/>
              <w:t>12/2018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:rsidR="004027B6" w:rsidRPr="009315CF" w:rsidRDefault="001B32BB" w:rsidP="00511E6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$97,000</w:t>
            </w:r>
          </w:p>
        </w:tc>
        <w:tc>
          <w:tcPr>
            <w:tcW w:w="7200" w:type="dxa"/>
            <w:tcBorders>
              <w:left w:val="single" w:sz="4" w:space="0" w:color="auto"/>
            </w:tcBorders>
          </w:tcPr>
          <w:p w:rsidR="004027B6" w:rsidRPr="009315CF" w:rsidRDefault="001B32BB" w:rsidP="003B53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Year 3 license fees</w:t>
            </w:r>
          </w:p>
        </w:tc>
      </w:tr>
    </w:tbl>
    <w:p w:rsidR="004027B6" w:rsidRPr="004027B6" w:rsidRDefault="004027B6" w:rsidP="004027B6"/>
    <w:p w:rsidR="004027B6" w:rsidRDefault="004027B6" w:rsidP="004027B6">
      <w:pPr>
        <w:jc w:val="center"/>
      </w:pPr>
    </w:p>
    <w:sectPr w:rsidR="004027B6" w:rsidSect="004027B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EE1E0B"/>
    <w:multiLevelType w:val="hybridMultilevel"/>
    <w:tmpl w:val="911EB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27B6"/>
    <w:rsid w:val="000F76A6"/>
    <w:rsid w:val="001B32BB"/>
    <w:rsid w:val="001F58EF"/>
    <w:rsid w:val="00390ACF"/>
    <w:rsid w:val="004027B6"/>
    <w:rsid w:val="004A4037"/>
    <w:rsid w:val="00511E66"/>
    <w:rsid w:val="00543814"/>
    <w:rsid w:val="00566E05"/>
    <w:rsid w:val="00610172"/>
    <w:rsid w:val="006F65A6"/>
    <w:rsid w:val="007A1B9C"/>
    <w:rsid w:val="00853354"/>
    <w:rsid w:val="009315CF"/>
    <w:rsid w:val="00A33D77"/>
    <w:rsid w:val="00A57E62"/>
    <w:rsid w:val="00B14A1B"/>
    <w:rsid w:val="00DA3A8A"/>
    <w:rsid w:val="00DC4C94"/>
    <w:rsid w:val="00E93C95"/>
    <w:rsid w:val="00F97728"/>
    <w:rsid w:val="00FC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C9946"/>
  <w15:chartTrackingRefBased/>
  <w15:docId w15:val="{7B41EF0C-7B43-4A08-AD81-F753B0CB8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27B6"/>
  </w:style>
  <w:style w:type="paragraph" w:styleId="Heading1">
    <w:name w:val="heading 1"/>
    <w:basedOn w:val="Normal"/>
    <w:next w:val="Normal"/>
    <w:link w:val="Heading1Char"/>
    <w:uiPriority w:val="9"/>
    <w:qFormat/>
    <w:rsid w:val="004027B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7B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7B6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7B6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7B6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7B6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7B6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7B6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7B6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7B6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027B6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7B6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7B6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7B6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7B6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7B6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7B6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7B6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027B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027B6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027B6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7B6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7B6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Strong">
    <w:name w:val="Strong"/>
    <w:basedOn w:val="DefaultParagraphFont"/>
    <w:uiPriority w:val="22"/>
    <w:qFormat/>
    <w:rsid w:val="004027B6"/>
    <w:rPr>
      <w:b/>
      <w:bCs/>
    </w:rPr>
  </w:style>
  <w:style w:type="character" w:styleId="Emphasis">
    <w:name w:val="Emphasis"/>
    <w:basedOn w:val="DefaultParagraphFont"/>
    <w:uiPriority w:val="20"/>
    <w:qFormat/>
    <w:rsid w:val="004027B6"/>
    <w:rPr>
      <w:i/>
      <w:iCs/>
    </w:rPr>
  </w:style>
  <w:style w:type="paragraph" w:styleId="NoSpacing">
    <w:name w:val="No Spacing"/>
    <w:uiPriority w:val="1"/>
    <w:qFormat/>
    <w:rsid w:val="004027B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027B6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4027B6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7B6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7B6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4027B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4027B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4027B6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027B6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4027B6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027B6"/>
    <w:pPr>
      <w:outlineLvl w:val="9"/>
    </w:pPr>
  </w:style>
  <w:style w:type="table" w:styleId="TableGrid">
    <w:name w:val="Table Grid"/>
    <w:basedOn w:val="TableNormal"/>
    <w:uiPriority w:val="39"/>
    <w:rsid w:val="00402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">
    <w:name w:val="Grid Table 6 Colorful"/>
    <w:basedOn w:val="TableNormal"/>
    <w:uiPriority w:val="51"/>
    <w:rsid w:val="004027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4027B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7Colorful">
    <w:name w:val="Grid Table 7 Colorful"/>
    <w:basedOn w:val="TableNormal"/>
    <w:uiPriority w:val="52"/>
    <w:rsid w:val="009315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ListParagraph">
    <w:name w:val="List Paragraph"/>
    <w:basedOn w:val="Normal"/>
    <w:uiPriority w:val="34"/>
    <w:qFormat/>
    <w:rsid w:val="00A57E6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B32BB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DawnaO@cascadecomp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ngelal@cascadecomp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DF8CA3-9BF4-487B-93CB-7626D6ABD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Milliman, Inc.</Company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Castro</dc:creator>
  <cp:keywords/>
  <dc:description/>
  <cp:lastModifiedBy>Jason Altieri</cp:lastModifiedBy>
  <cp:revision>3</cp:revision>
  <dcterms:created xsi:type="dcterms:W3CDTF">2017-07-21T18:42:00Z</dcterms:created>
  <dcterms:modified xsi:type="dcterms:W3CDTF">2017-08-30T20:16:00Z</dcterms:modified>
</cp:coreProperties>
</file>