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Hier sind die 10 neu verfassten, packenden Mini-Geschichten für dein Programm. Ich habe die Dramaturgie deutlich angezogen, damit die Leserinnen sofort in die emotionale Welt von Mary hineingezogen werden.</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 xml:space="preserve">Zudem habe ich deine beiden neuen Wünsche nahtlos in die passenden Module integriert: </w:t>
      </w:r>
      <w:r>
        <w:rPr>
          <w:b/>
        </w:rPr>
        <w:t>Modul 3</w:t>
      </w:r>
      <w:r>
        <w:t xml:space="preserve"> enthält nun den Hoovering-Brief und die praktische Übung zum verdeckten Narzissmus (als Vorlage für die Leserin), und </w:t>
      </w:r>
      <w:r>
        <w:rPr>
          <w:b/>
        </w:rPr>
        <w:t>Modul 8</w:t>
      </w:r>
      <w:r>
        <w:t xml:space="preserve"> behandelt den tiefen Schmerz und die Scham über die unzähligen WhatsApp-Nachrichten (Reactive Abuse).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Alle spezifischen Details aus deiner Geschichte wurden so verfremdet, dass sie universell für toxische WLW-Beziehungen stehen, den Kern deines Erlebens aber messerscharf treffen.</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noProof/>
        </w:rPr>
        <w:pict>
          <v:rect id="_x0000_i1026" style="width:0.00pt;height:0.65pt" o:hr="t" o:hrpct="1000" o:hralign="center" o:hrnoshade="t" fillcolor="#000000" stroked="f"/>
        </w:pict>
      </w: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Modul 1: SOS – Akute Stabilisierung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i/>
          <w:sz w:val="20"/>
          <w:szCs w:val="28"/>
        </w:rPr>
      </w:pPr>
      <w:r>
        <w:rPr>
          <w:rFonts w:cs="Arial"/>
          <w:b w:val="0"/>
          <w:bCs/>
          <w:i/>
          <w:sz w:val="20"/>
          <w:szCs w:val="28"/>
        </w:rPr>
        <w:t>(Thema: Nervensystem beruhigen, TIPP-Skills, Panik stoppen)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i/>
          <w:sz w:val="20"/>
          <w:szCs w:val="28"/>
        </w:rPr>
      </w:pPr>
      <w:r>
        <w:rPr>
          <w:rFonts w:cs="Arial"/>
          <w:b w:val="0"/>
          <w:bCs/>
          <w:i/>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i/>
          <w:sz w:val="20"/>
          <w:szCs w:val="28"/>
        </w:rPr>
      </w:pPr>
      <w:r>
        <w:rPr>
          <w:rFonts w:cs="Arial"/>
          <w:b w:val="0"/>
          <w:bCs/>
          <w:i/>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i/>
          <w:sz w:val="20"/>
          <w:szCs w:val="28"/>
        </w:rPr>
      </w:pPr>
      <w:r>
        <w:rPr>
          <w:rFonts w:cs="Arial"/>
          <w:b w:val="0"/>
          <w:bCs/>
          <w:i/>
          <w:sz w:val="20"/>
          <w:szCs w:val="28"/>
        </w:rPr>
        <w:t>Der Kontaktabbruch</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Es ist 3:47 Uhr nachts. Mary starrt an die dunkle Schlafzimmerdecke. Ihr Herz hämmert so heftig gegen ihre Rippen, dass es schmerzt. Der Auslöser? Ein plötzlicher, eiskalter Kontaktabbruch von Sandra, nur 24 Stunden nach einem innigen, harmonischen Wochenende. Marys Verstand rattert: „Was habe ich falsch gemacht? Warum stößt sie mich wieder weg?“  Ihr Körper ist in Alarmbereitschaft. Die Amygdala hat das kurze Schweigen als Bedrohung registriert — so, wie sie früher eine physische Gefahr registriert hätte. Cortisol flutet. Der präfrontale Kortex, der Marys rationale Stimme ist, schaltet sich zunehmend ab. Was bleibt: Drang. Reflexe. Schmerz. Ihr Körper schreit nach Kontakt, nach einer einzigen Nachricht, um diesen unerträglichen Druck zu lösen. Doch Mary weiß: Wenn sie jetzt zum Handy greift, füttert sie nur das Monster. Stattdessen zwingt sie sich, aufzustehen. Sie wankt ins Badezimmer, füllt das Waschbecken mit eiskaltem Wasser und taucht ihr Gesicht für 30 Sekunden unter. Der Tauchreflex kickt ein. Ihr Herzschlag wird ruhiger, das Rauschen in den Ohren verstummt. Die Gefahr ist nicht real, es ist nur ihr Nervensystem. Sie hat die erste Nacht überlebt.</w:t>
      </w:r>
    </w:p>
    <w:p>
      <w:pPr>
        <w:spacing w:line="432"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spacing w:line="432"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spacing w:line="432"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Modul 2: Trauma-Bonding verstehen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i/>
          <w:sz w:val="20"/>
          <w:szCs w:val="28"/>
        </w:rPr>
      </w:pPr>
      <w:r>
        <w:rPr>
          <w:rFonts w:cs="Arial"/>
          <w:b w:val="0"/>
          <w:bCs/>
          <w:i/>
          <w:sz w:val="20"/>
          <w:szCs w:val="28"/>
        </w:rPr>
        <w:t>(Thema: Intervallverstärkung, neurobiologische Sucht, On-Off-Dynamik)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t>Mary sitzt vor einem leeren Blatt Papier und rechnet. Sechs Stunden. Ganze sechs Stunden im Monat war Sandra bereit, ihr echte Beziehungszeit einzuräumen. Der Rest bestand aus Ausreden, angeblichem Stress und unsichtbaren Mauern. Und trotzdem fühlte sich Mary, als könnte sie ohne diese Frau nicht atmen. Warum? Mary liest zum ersten Mal von „Intermittierender Verstärkung“. Sie begreift: Sandra war wie ein kaputter Spielautomat. Nach tagelangem emotionalem Verhungern gab sie Mary plötzlich den ultimativen Jackpot – einen Blick voller Liebe, ein intimes Versprechen, leidenschaftliche Nähe. Genau dieser unberechenbare Wechsel aus eiskaltem Entzug und intensiver Belohnung hat Marys Gehirn umprogrammiert. Es war keine schicksalhafte, magische Liebe. Es war pures, biochemisches Trauma-Bonding.</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Modul 3: Verdeckter Narzissmus &amp; Die Rosa Brille abnehmen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i/>
          <w:sz w:val="20"/>
          <w:szCs w:val="28"/>
        </w:rPr>
      </w:pPr>
      <w:r>
        <w:rPr>
          <w:rFonts w:cs="Arial"/>
          <w:b w:val="0"/>
          <w:bCs/>
          <w:i/>
          <w:sz w:val="20"/>
          <w:szCs w:val="28"/>
        </w:rPr>
        <w:t>(Thema: Hoovering, Realitäts-Check, Täter-Opfer-Umkehr)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t xml:space="preserve">Sechs Monate nach dem Ghosting vibriert Marys Handy. Eine Nachricht von Sandra auf einer Plattform, auf der sie angeblich nie aktiv sein wollte. Es ist ein klassischer „Hoovering“-Versuch: </w:t>
      </w:r>
      <w:r>
        <w:rPr>
          <w:rFonts w:cs="Arial"/>
          <w:b w:val="0"/>
          <w:bCs/>
          <w:i/>
          <w:sz w:val="20"/>
          <w:szCs w:val="28"/>
        </w:rPr>
        <w:t>„Unser Treffen war sehr belastend, weil du dich direkt in die Opferrolle begeben hast. Ich war immer für dich da. Lass uns doch wenigstens im Frieden sein. Schade, dass du die Dinge so verdrehst.“</w:t>
      </w:r>
      <w:r>
        <w:rPr>
          <w:rFonts w:cs="Arial"/>
          <w:b w:val="0"/>
          <w:bCs/>
          <w:sz w:val="20"/>
          <w:szCs w:val="28"/>
        </w:rPr>
        <w:t xml:space="preserve"> Sofort schnürt sich Marys Hals zu. </w:t>
      </w:r>
      <w:r>
        <w:rPr>
          <w:rFonts w:cs="Arial"/>
          <w:b w:val="0"/>
          <w:bCs/>
          <w:i/>
          <w:sz w:val="20"/>
          <w:szCs w:val="28"/>
        </w:rPr>
        <w:t>Hat Sandra recht? War ich das Problem?</w:t>
      </w:r>
      <w:r>
        <w:rPr>
          <w:rFonts w:cs="Arial"/>
          <w:b w:val="0"/>
          <w:bCs/>
          <w:sz w:val="20"/>
          <w:szCs w:val="28"/>
        </w:rPr>
        <w:t xml:space="preserve"> Bevor die Selbstzweifel sie verschlingen, schlägt Mary ihr Workbook auf und nutzt die </w:t>
      </w:r>
      <w:r>
        <w:rPr>
          <w:rFonts w:cs="Arial"/>
          <w:b/>
          <w:bCs/>
          <w:sz w:val="20"/>
          <w:szCs w:val="28"/>
        </w:rPr>
        <w:t>„Wolf im Schafspelz“-Übung (Realitäts-Check)</w:t>
      </w:r>
      <w:r>
        <w:rPr>
          <w:rFonts w:cs="Arial"/>
          <w:b w:val="0"/>
          <w:bCs/>
          <w:sz w:val="20"/>
          <w:szCs w:val="28"/>
        </w:rPr>
        <w:t>. Sie zieht einen Strich in die Mitte der Seite: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bCs/>
          <w:sz w:val="20"/>
          <w:szCs w:val="28"/>
        </w:rPr>
        <w:t>Was Sandra schreibt (Die Maske):</w:t>
      </w:r>
      <w:r>
        <w:rPr>
          <w:rFonts w:cs="Arial"/>
          <w:b w:val="0"/>
          <w:bCs/>
          <w:sz w:val="20"/>
          <w:szCs w:val="28"/>
        </w:rPr>
        <w:t xml:space="preserve"> </w:t>
      </w:r>
      <w:r>
        <w:rPr>
          <w:rFonts w:cs="Arial"/>
          <w:b w:val="0"/>
          <w:bCs/>
          <w:i/>
          <w:sz w:val="20"/>
          <w:szCs w:val="28"/>
        </w:rPr>
        <w:t>„Ich war immer für dich da, ich reiche dir die Hand zum Frieden. Du bist das Opfer.“</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bCs/>
          <w:sz w:val="20"/>
          <w:szCs w:val="28"/>
        </w:rPr>
        <w:t>Was Sandra TAT (Die Fakten):</w:t>
      </w:r>
      <w:r>
        <w:rPr>
          <w:rFonts w:cs="Arial"/>
          <w:b w:val="0"/>
          <w:bCs/>
          <w:sz w:val="20"/>
          <w:szCs w:val="28"/>
        </w:rPr>
        <w:t xml:space="preserve"> </w:t>
      </w:r>
      <w:r>
        <w:rPr>
          <w:rFonts w:cs="Arial"/>
          <w:b w:val="0"/>
          <w:bCs/>
          <w:i/>
          <w:sz w:val="20"/>
          <w:szCs w:val="28"/>
        </w:rPr>
        <w:t>Sie hat mich nach den intimsten Momenten tagelang geghostet. Sie hat Behörden instrumentalisiert, um mich einzuschüchtern. Sie hat mich stillschweigend ersetzt, während sie mir Liebe schwor.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t>Mary atmet tief aus. Die Fakten sind glasklar. Sie blockiert das Profil. Die Illusion ist gebrochen.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Modul 4: No Contact als Entzug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i/>
          <w:sz w:val="20"/>
          <w:szCs w:val="28"/>
        </w:rPr>
      </w:pPr>
      <w:r>
        <w:rPr>
          <w:rFonts w:cs="Arial"/>
          <w:b w:val="0"/>
          <w:bCs/>
          <w:i/>
          <w:sz w:val="20"/>
          <w:szCs w:val="28"/>
        </w:rPr>
        <w:t>(Thema: Radikale Blockade, Digitale Schleusen schließen)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t>Es ist ein regnerischer Dienstagnachmittag, und das Verlangen, Sandras Social-Media-Profil zu überprüfen, reißt fast an Marys Fingern. Nur ein Klick, um zu sehen, was sie macht. Nur kurz schauen, ob sie den roten Lippenstift trägt, den Mary so geliebt hat. Doch Mary weiß mittlerweile: Jeder noch so kleine digitale Brotkrumen triggert ihr Suchtzentrum im Gehirn neu und setzt den Entzug auf Tag null zurück. Mit zitternden Händen öffnet sie die App, geht auf Sandras Profil – und drückt endgültig auf „Blockieren“. Dann packt sie die letzte Kette, die Sandra ihr geschenkt hatte, und alle Fotos in einen Schuhkarton und verbannt ihn in den Keller. Die digitale und physische Schleuse ist geschlossen. Der kalte Entzug beginnt.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Modul 5: Trigger entmachten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i/>
          <w:sz w:val="20"/>
          <w:szCs w:val="28"/>
        </w:rPr>
      </w:pPr>
      <w:r>
        <w:rPr>
          <w:rFonts w:cs="Arial"/>
          <w:b w:val="0"/>
          <w:bCs/>
          <w:i/>
          <w:sz w:val="20"/>
          <w:szCs w:val="28"/>
        </w:rPr>
        <w:t>(Thema: Urge Surfing, Umgang mit plötzlichen Reizen)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t>Mary steht an der Kasse, als draußen ein Polizeiauto mit Blaulicht vorbeifährt. Sofort schießt ihr das Blut in den Kopf. Ein eiskalter Schauer läuft über ihren Rücken, und die alte Panik packt sie. Es ist das Echo des ultimativen Verrats, als Sandra in einem Moment der Krise nicht das klärende Gespräch suchte, sondern Ämter und Polizei instrumentalisierte, um Mary auf maximale Distanz zu halten. Früher wäre Mary jetzt weinend zusammengebrochen oder hätte eine verzweifelte Nachricht getippt. Heute wendet sie „Urge Surfing“ an. Sie schließt für eine Sekunde die Augen, spürt die Welle der Panik aufsteigen, beobachtet sie wie eine neutrale Zeugin – und atmet aus. Die Welle bricht. Zehn Minuten später räumt sie ruhig ihre Einkäufe in den Kofferraum.</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Modul 6: Polyvagal &amp; Körper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i/>
          <w:sz w:val="20"/>
          <w:szCs w:val="28"/>
        </w:rPr>
      </w:pPr>
      <w:r>
        <w:rPr>
          <w:rFonts w:cs="Arial"/>
          <w:b w:val="0"/>
          <w:bCs/>
          <w:i/>
          <w:sz w:val="20"/>
          <w:szCs w:val="28"/>
        </w:rPr>
        <w:t>(Thema: Somatische Regulation, Kampf-oder-Flucht-Modus)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t>Seit über vier Jahren spürt Mary diesen permanenten, harten Knoten im Magen. Ihr Nervensystem war ein einziger Alarmzustand. Bei jedem Vibrieren des Handys zuckte sie zusammen: War es eine liebevolle Nachricht oder wieder eiskalte Zurückweisung? Heute Abend setzt sie sich bewusst auf den Teppich ihres Wohnzimmers. Sie spürt den Boden unter ihren Beinen, legt eine Hand auf ihren Bauch, die andere auf ihr Herz. Sie atmet vier Sekunden ein und acht Sekunden aus. Langsam, ganz langsam, spürt sie, wie sich ihre Schultern senken. Ihr Körper begreift zum ersten Mal seit Jahren: Es gibt keine plötzlichen Abbrüche mehr. Keine Lügen. Keine emotionale Kälte. Die Gefahr hat den Raum verlassen. Sie ist sicher.</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Modul 7: Lesbischer Kontext – WLW-Dynamiken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i/>
          <w:sz w:val="20"/>
          <w:szCs w:val="28"/>
        </w:rPr>
      </w:pPr>
      <w:r>
        <w:rPr>
          <w:rFonts w:cs="Arial"/>
          <w:b w:val="0"/>
          <w:bCs/>
          <w:i/>
          <w:sz w:val="20"/>
          <w:szCs w:val="28"/>
        </w:rPr>
        <w:t>(Thema: Kleine Community, Impression Management, Grey Rock)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t xml:space="preserve">Es ist das erste große queere Event seit Monaten, auf das Mary sich wagt. Doch kaum hat sie ihr Getränk geholt, sieht sie Sandra. Sandra steht im Mittelpunkt, lacht laut und inszeniert sich mit ihrer neuen Partnerin in der Rolle der perfekten, gereiften Frau. Der Schmerz der Auswechselbarkeit trifft Mary wie eine Ohrfeige. Früher hätte sie den Raum fluchtartig verlassen oder versucht, Sandras Aufmerksamkeit zu gewinnen. Doch heute nutzt sie die </w:t>
      </w:r>
      <w:r>
        <w:rPr>
          <w:rFonts w:cs="Arial"/>
          <w:b w:val="0"/>
          <w:bCs/>
          <w:i/>
          <w:sz w:val="20"/>
          <w:szCs w:val="28"/>
        </w:rPr>
        <w:t>Grey-Rock-Methode</w:t>
      </w:r>
      <w:r>
        <w:rPr>
          <w:rFonts w:cs="Arial"/>
          <w:b w:val="0"/>
          <w:bCs/>
          <w:sz w:val="20"/>
          <w:szCs w:val="28"/>
        </w:rPr>
        <w:t>. Als sich ihre Blicke kurz kreuzen, zeigt Mary absolut keine Regung. Sie wird emotional so grau, langweilig und undurchdringlich wie ein Stein. Sie dreht sich ruhig weg und widmet sich wieder ihren eigenen Freunden. Sie weigert sich, weiterhin Sandras Publikum zu sein.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Modul 8: Bindungsmuster &amp; Reactive Abuse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i/>
          <w:sz w:val="20"/>
          <w:szCs w:val="28"/>
        </w:rPr>
      </w:pPr>
      <w:r>
        <w:rPr>
          <w:rFonts w:cs="Arial"/>
          <w:b w:val="0"/>
          <w:bCs/>
          <w:i/>
          <w:sz w:val="20"/>
          <w:szCs w:val="28"/>
        </w:rPr>
        <w:t>(Thema: Scham entgiften, Schuldumkehr, Das innere Kind)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t xml:space="preserve">Mary sitzt mit hochgezogenen Schultern vor ihren alten Chatverläufen. Der Bildschirm ist ein Meer aus grünen Blasen: Dutzende lange, verzweifelte, wütende und bettelnde Nachrichten von ihr. Dazwischen: Tagelanges, eiskaltes Schweigen von Sandra. Tränen der Scham steigen in Mary auf. </w:t>
      </w:r>
      <w:r>
        <w:rPr>
          <w:rFonts w:cs="Arial"/>
          <w:b w:val="0"/>
          <w:bCs/>
          <w:i/>
          <w:sz w:val="20"/>
          <w:szCs w:val="28"/>
        </w:rPr>
        <w:t>„Ich war verrückt. Ich war hysterisch. Kein Wunder, dass sie gegangen ist.“</w:t>
      </w:r>
      <w:r>
        <w:rPr>
          <w:rFonts w:cs="Arial"/>
          <w:b w:val="0"/>
          <w:bCs/>
          <w:sz w:val="20"/>
          <w:szCs w:val="28"/>
        </w:rPr>
        <w:t xml:space="preserve"> Doch dann erinnert sie sich an das Kapitel über </w:t>
      </w:r>
      <w:r>
        <w:rPr>
          <w:rFonts w:cs="Arial"/>
          <w:b/>
          <w:bCs/>
          <w:sz w:val="20"/>
          <w:szCs w:val="28"/>
        </w:rPr>
        <w:t>„Reactive Abuse“ (Reaktiver Missbrauch)</w:t>
      </w:r>
      <w:r>
        <w:rPr>
          <w:rFonts w:cs="Arial"/>
          <w:b w:val="0"/>
          <w:bCs/>
          <w:sz w:val="20"/>
          <w:szCs w:val="28"/>
        </w:rPr>
        <w:t>. Sie schließt die Augen und sieht das System: Sandras eiskaltes Vermeidungsverhalten, das plötzliche Ghosting und die Liebesentzüge waren die Waffe. Marys Nachrichtenflut war keine toxische Kontrolle – sie war das verzweifelte Luftschnappen einer Ertrinkenden. Es war pure biologische Notwehr ihres inneren Kindes gegen die emotionale Vernachlässigung. Die Scham fällt von ihr ab. Sie vergibt sich selbst.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Modul 9: Identität rekonstruieren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i/>
          <w:sz w:val="20"/>
          <w:szCs w:val="28"/>
        </w:rPr>
      </w:pPr>
      <w:r>
        <w:rPr>
          <w:rFonts w:cs="Arial"/>
          <w:b w:val="0"/>
          <w:bCs/>
          <w:i/>
          <w:sz w:val="20"/>
          <w:szCs w:val="28"/>
        </w:rPr>
        <w:t>(Thema: Self-Expansion, eigene Werte, das Vakuum füllen)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t xml:space="preserve">Wer ist Mary ohne das ständige Drama? Fünf Jahre lang bestand ihre Hauptaufgabe darin, sich anzupassen, Sandras Stimmungen zu scannen, ihr eigenes Leben unsichtbar zu machen und darauf zu warten, dass sie an die Reihe kommt. Das Vakuum nach der Trennung war ohrenbetäubend. Doch langsam füllt Mary es mit </w:t>
      </w:r>
      <w:r>
        <w:rPr>
          <w:rFonts w:cs="Arial"/>
          <w:b w:val="0"/>
          <w:bCs/>
          <w:i/>
          <w:sz w:val="20"/>
          <w:szCs w:val="28"/>
        </w:rPr>
        <w:t>Self-Expansion</w:t>
      </w:r>
      <w:r>
        <w:rPr>
          <w:rFonts w:cs="Arial"/>
          <w:b w:val="0"/>
          <w:bCs/>
          <w:sz w:val="20"/>
          <w:szCs w:val="28"/>
        </w:rPr>
        <w:t>. Sie holt ihre alten politischen Projekte wieder aus der Schublade. Sie beginnt, Social Media für eine queere Initiative zu betreuen. Jede neue Aufgabe, jedes Lachen mit Freunden, in denen Sandra nie eine Rolle spielte, ist ein Baustein ihres neuen Ichs. Sie ist nicht länger das defizitäre, wartende Anhängsel. Sie baut ein Leben auf, das so reich und bunt ist, dass eine „Krümel-Beziehung“ darin gar keinen Platz mehr hätte.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Modul 10: Integration &amp; Abschluss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i/>
          <w:sz w:val="20"/>
          <w:szCs w:val="28"/>
        </w:rPr>
      </w:pPr>
      <w:r>
        <w:rPr>
          <w:rFonts w:cs="Arial"/>
          <w:b w:val="0"/>
          <w:bCs/>
          <w:i/>
          <w:sz w:val="20"/>
          <w:szCs w:val="28"/>
        </w:rPr>
        <w:t>(Thema: Das neue Narrativ, Loslassen, Überlebende statt Opfer)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t>Ein Jahr ist vergangen. Mary sitzt an ihrem Schreibtisch und faltet einen Brief. Es ist der ultimative Abschiedsbrief an Sandra – ein Brief, den sie niemals abschicken wird, weil Sandra ihn ohnehin nur umdeuten würde. In diesem Brief klagt sie nicht mehr an. Sie hält lediglich die Wahrheit fest: Sandra war nicht die große Liebe ihres Lebens; sie war ein toxisches Muster, das Mary nun durchschaut hat. Mary wartet nicht länger auf eine Entschuldigung oder Reue. Sie hat die Illusion beerdigt und die Beziehung als das integriert, was sie war: die härteste, aber wichtigste Lektion ihres Lebens. Sie schließt die Schreibtischschublade. Das Kapitel ist beendet. Mary ist frei.</w:t>
      </w:r>
    </w:p>
    <w:sectPr>
      <w:footnotePr>
        <w:pos w:val="pageBottom"/>
        <w:numFmt w:val="decimal"/>
        <w:numStart w:val="1"/>
        <w:numRestart w:val="continuous"/>
      </w:footnotePr>
      <w:endnotePr>
        <w:pos w:val="docEnd"/>
        <w:numFmt w:val="lowerRoman"/>
        <w:numStart w:val="1"/>
        <w:numRestart w:val="continuous"/>
      </w:endnotePr>
      <w:type w:val="continuous"/>
      <w:pgSz w:h="16839" w:w="11907"/>
      <w:pgMar w:left="1134" w:top="1134" w:right="1134" w:bottom="1134"/>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1"/>
  <w:doNotShadeFormData w:val="1"/>
  <w:captions>
    <w:caption w:name="Tabelle" w:pos="below" w:numFmt="decimal"/>
    <w:caption w:name="Abbildung" w:pos="below" w:numFmt="decimal"/>
    <w:caption w:name="Grafik"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119"/>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1"/>
    <w:tmLastPosFrameIdx w:val="0"/>
    <w:tmLastPosCaret>
      <w:tmLastPosPgfIdx w:val="8"/>
      <w:tmLastPosIdx w:val="0"/>
    </w:tmLastPosCaret>
    <w:tmLastPosAnchor>
      <w:tmLastPosPgfIdx w:val="10"/>
      <w:tmLastPosIdx w:val="0"/>
    </w:tmLastPosAnchor>
    <w:tmLastPosTblRect w:left="0" w:top="0" w:right="0" w:bottom="0"/>
  </w:tmLastPos>
  <w:tmAppRevision w:date="1773698141" w:val="1230"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de-de"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e Tabel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de-de"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e Tabel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2026-03-16T21:46:46Z</dcterms:created>
  <dcterms:modified xsi:type="dcterms:W3CDTF">2026-03-16T21:55:41Z</dcterms:modified>
</cp:coreProperties>
</file>