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854DD" w14:textId="77777777" w:rsidR="00CB1753" w:rsidRPr="00CB1753" w:rsidRDefault="00CB1753" w:rsidP="00CB1753">
      <w:pPr>
        <w:rPr>
          <w:b/>
          <w:bCs/>
        </w:rPr>
      </w:pPr>
      <w:r w:rsidRPr="00CB1753">
        <w:rPr>
          <w:b/>
          <w:bCs/>
        </w:rPr>
        <w:br/>
        <w:t>Du:</w:t>
      </w:r>
    </w:p>
    <w:p w14:paraId="218C7203" w14:textId="77777777" w:rsidR="00CB1753" w:rsidRPr="00CB1753" w:rsidRDefault="00CB1753" w:rsidP="00CB1753">
      <w:r w:rsidRPr="00CB1753">
        <w:t xml:space="preserve">Überwindung toxische lesbische Beziehung </w:t>
      </w:r>
    </w:p>
    <w:p w14:paraId="23FE9AC2" w14:textId="77777777" w:rsidR="00CB1753" w:rsidRPr="00CB1753" w:rsidRDefault="00CB1753" w:rsidP="00CB1753">
      <w:pPr>
        <w:rPr>
          <w:b/>
          <w:bCs/>
        </w:rPr>
      </w:pPr>
      <w:proofErr w:type="spellStart"/>
      <w:r w:rsidRPr="00CB1753">
        <w:rPr>
          <w:b/>
          <w:bCs/>
        </w:rPr>
        <w:t>ChatGPT</w:t>
      </w:r>
      <w:proofErr w:type="spellEnd"/>
      <w:r w:rsidRPr="00CB1753">
        <w:rPr>
          <w:b/>
          <w:bCs/>
        </w:rPr>
        <w:t>:</w:t>
      </w:r>
    </w:p>
    <w:p w14:paraId="7983CAC2" w14:textId="77777777" w:rsidR="00CB1753" w:rsidRPr="00CB1753" w:rsidRDefault="00CB1753" w:rsidP="00CB1753">
      <w:proofErr w:type="spellStart"/>
      <w:r w:rsidRPr="00CB1753">
        <w:rPr>
          <w:i/>
          <w:iCs/>
        </w:rPr>
        <w:t>Created</w:t>
      </w:r>
      <w:proofErr w:type="spellEnd"/>
      <w:r w:rsidRPr="00CB1753">
        <w:rPr>
          <w:i/>
          <w:iCs/>
        </w:rPr>
        <w:t xml:space="preserve"> </w:t>
      </w:r>
      <w:proofErr w:type="spellStart"/>
      <w:r w:rsidRPr="00CB1753">
        <w:rPr>
          <w:i/>
          <w:iCs/>
        </w:rPr>
        <w:t>with</w:t>
      </w:r>
      <w:proofErr w:type="spellEnd"/>
      <w:r w:rsidRPr="00CB1753">
        <w:rPr>
          <w:i/>
          <w:iCs/>
        </w:rPr>
        <w:t> </w:t>
      </w:r>
      <w:hyperlink r:id="rId5" w:tgtFrame="_new" w:history="1">
        <w:r w:rsidRPr="00CB1753">
          <w:rPr>
            <w:rStyle w:val="Hyperlink"/>
            <w:i/>
            <w:iCs/>
          </w:rPr>
          <w:t xml:space="preserve">AIPRM Prompt "Find All Resources in </w:t>
        </w:r>
        <w:proofErr w:type="spellStart"/>
        <w:r w:rsidRPr="00CB1753">
          <w:rPr>
            <w:rStyle w:val="Hyperlink"/>
            <w:i/>
            <w:iCs/>
          </w:rPr>
          <w:t>One</w:t>
        </w:r>
        <w:proofErr w:type="spellEnd"/>
        <w:r w:rsidRPr="00CB1753">
          <w:rPr>
            <w:rStyle w:val="Hyperlink"/>
            <w:i/>
            <w:iCs/>
          </w:rPr>
          <w:t xml:space="preserve"> Click"</w:t>
        </w:r>
      </w:hyperlink>
    </w:p>
    <w:p w14:paraId="50065CDA" w14:textId="77777777" w:rsidR="00CB1753" w:rsidRPr="00CB1753" w:rsidRDefault="00CB1753" w:rsidP="00CB1753">
      <w:r w:rsidRPr="00CB1753">
        <w:rPr>
          <w:b/>
          <w:bCs/>
        </w:rPr>
        <w:t xml:space="preserve">Expert </w:t>
      </w:r>
      <w:proofErr w:type="spellStart"/>
      <w:r w:rsidRPr="00CB1753">
        <w:rPr>
          <w:b/>
          <w:bCs/>
        </w:rPr>
        <w:t>Role</w:t>
      </w:r>
      <w:proofErr w:type="spellEnd"/>
      <w:r w:rsidRPr="00CB1753">
        <w:rPr>
          <w:b/>
          <w:bCs/>
        </w:rPr>
        <w:t>: Psychologische Fachberaterin für traumadynamische Beziehungsmuster</w:t>
      </w:r>
    </w:p>
    <w:p w14:paraId="1F24F216" w14:textId="77777777" w:rsidR="00CB1753" w:rsidRPr="00CB1753" w:rsidRDefault="00CB1753" w:rsidP="00CB1753">
      <w:proofErr w:type="spellStart"/>
      <w:r w:rsidRPr="00CB1753">
        <w:rPr>
          <w:b/>
          <w:bCs/>
        </w:rPr>
        <w:t>Objective</w:t>
      </w:r>
      <w:proofErr w:type="spellEnd"/>
      <w:r w:rsidRPr="00CB1753">
        <w:rPr>
          <w:b/>
          <w:bCs/>
        </w:rPr>
        <w:t>: Systematische Identifikation der wirksamsten deutschsprachigen Ressourcen zur Überwindung einer toxischen lesbischen Beziehung und präzise Anleitung zur optimalen Nutzung.</w:t>
      </w:r>
    </w:p>
    <w:p w14:paraId="6767F621" w14:textId="77777777" w:rsidR="00CB1753" w:rsidRPr="00CB1753" w:rsidRDefault="00CB1753" w:rsidP="00CB1753">
      <w:r w:rsidRPr="00CB1753">
        <w:pict w14:anchorId="21C84933">
          <v:rect id="_x0000_i1067" style="width:0;height:0" o:hralign="center" o:hrstd="t" o:hr="t" fillcolor="#a0a0a0" stroked="f"/>
        </w:pict>
      </w:r>
    </w:p>
    <w:p w14:paraId="1A5A3C6A" w14:textId="77777777" w:rsidR="00CB1753" w:rsidRPr="00CB1753" w:rsidRDefault="00CB1753" w:rsidP="00CB1753">
      <w:pPr>
        <w:rPr>
          <w:b/>
          <w:bCs/>
        </w:rPr>
      </w:pPr>
      <w:r w:rsidRPr="00CB1753">
        <w:rPr>
          <w:b/>
          <w:bCs/>
        </w:rPr>
        <w:t>Response</w:t>
      </w:r>
    </w:p>
    <w:p w14:paraId="12CC5B9E" w14:textId="77777777" w:rsidR="00CB1753" w:rsidRPr="00CB1753" w:rsidRDefault="00CB1753" w:rsidP="00CB1753">
      <w:pPr>
        <w:rPr>
          <w:b/>
          <w:bCs/>
        </w:rPr>
      </w:pPr>
      <w:r w:rsidRPr="00CB1753">
        <w:rPr>
          <w:b/>
          <w:bCs/>
        </w:rPr>
        <w:t>1. Fundamentale Fachliteratur (</w:t>
      </w:r>
      <w:proofErr w:type="spellStart"/>
      <w:r w:rsidRPr="00CB1753">
        <w:rPr>
          <w:b/>
          <w:bCs/>
        </w:rPr>
        <w:t>trauma</w:t>
      </w:r>
      <w:proofErr w:type="spellEnd"/>
      <w:r w:rsidRPr="00CB1753">
        <w:rPr>
          <w:b/>
          <w:bCs/>
        </w:rPr>
        <w:t>- und bindungstheoretisch fundiert)</w:t>
      </w:r>
    </w:p>
    <w:p w14:paraId="44E37D36" w14:textId="77777777" w:rsidR="00CB1753" w:rsidRPr="00CB1753" w:rsidRDefault="00CB1753" w:rsidP="00CB1753">
      <w:pPr>
        <w:rPr>
          <w:b/>
          <w:bCs/>
        </w:rPr>
      </w:pPr>
      <w:r w:rsidRPr="00CB1753">
        <w:rPr>
          <w:b/>
          <w:bCs/>
        </w:rPr>
        <w:t>1.1. „Verlustangst &amp; Bindungsangst – Der Weg in die Freiheit“ (Höfner / Reiners)</w:t>
      </w:r>
    </w:p>
    <w:p w14:paraId="66475F06" w14:textId="77777777" w:rsidR="00CB1753" w:rsidRPr="00CB1753" w:rsidRDefault="00CB1753" w:rsidP="00CB1753">
      <w:r w:rsidRPr="00CB1753">
        <w:rPr>
          <w:b/>
          <w:bCs/>
        </w:rPr>
        <w:t>Warum relevant:</w:t>
      </w:r>
      <w:r w:rsidRPr="00CB1753">
        <w:br/>
        <w:t>Erklärt exakt jene Dynamik, die in vielen toxischen lesbischen Beziehungen vorkommt: Anziehung durch komplementäre Bindungsstrategien (ängstlich vs. vermeidend).</w:t>
      </w:r>
      <w:r w:rsidRPr="00CB1753">
        <w:br/>
      </w:r>
      <w:r w:rsidRPr="00CB1753">
        <w:rPr>
          <w:b/>
          <w:bCs/>
        </w:rPr>
        <w:t>Wie nutzen:</w:t>
      </w:r>
    </w:p>
    <w:p w14:paraId="5B156449" w14:textId="77777777" w:rsidR="00CB1753" w:rsidRPr="00CB1753" w:rsidRDefault="00CB1753" w:rsidP="00CB1753">
      <w:pPr>
        <w:numPr>
          <w:ilvl w:val="0"/>
          <w:numId w:val="1"/>
        </w:numPr>
      </w:pPr>
      <w:r w:rsidRPr="00CB1753">
        <w:t>Kapitel 2–4 markieren und auf eigene Beziehung übertragen.</w:t>
      </w:r>
    </w:p>
    <w:p w14:paraId="5EB52F11" w14:textId="77777777" w:rsidR="00CB1753" w:rsidRPr="00CB1753" w:rsidRDefault="00CB1753" w:rsidP="00CB1753">
      <w:pPr>
        <w:numPr>
          <w:ilvl w:val="0"/>
          <w:numId w:val="1"/>
        </w:numPr>
      </w:pPr>
      <w:proofErr w:type="spellStart"/>
      <w:r w:rsidRPr="00CB1753">
        <w:t>Reflektionsfrage</w:t>
      </w:r>
      <w:proofErr w:type="spellEnd"/>
      <w:r w:rsidRPr="00CB1753">
        <w:t>: „Welches Verhalten von mir war Bindungsregulation, welches war Liebe?“</w:t>
      </w:r>
    </w:p>
    <w:p w14:paraId="67DB8440" w14:textId="77777777" w:rsidR="00CB1753" w:rsidRPr="00CB1753" w:rsidRDefault="00CB1753" w:rsidP="00CB1753">
      <w:pPr>
        <w:rPr>
          <w:b/>
          <w:bCs/>
        </w:rPr>
      </w:pPr>
      <w:r w:rsidRPr="00CB1753">
        <w:rPr>
          <w:b/>
          <w:bCs/>
        </w:rPr>
        <w:t xml:space="preserve">1.2. „Die neuesten Erkenntnisse der </w:t>
      </w:r>
      <w:proofErr w:type="spellStart"/>
      <w:r w:rsidRPr="00CB1753">
        <w:rPr>
          <w:b/>
          <w:bCs/>
        </w:rPr>
        <w:t>Polyvagal</w:t>
      </w:r>
      <w:proofErr w:type="spellEnd"/>
      <w:r w:rsidRPr="00CB1753">
        <w:rPr>
          <w:b/>
          <w:bCs/>
        </w:rPr>
        <w:t>-Theorie“ (</w:t>
      </w:r>
      <w:proofErr w:type="spellStart"/>
      <w:r w:rsidRPr="00CB1753">
        <w:rPr>
          <w:b/>
          <w:bCs/>
        </w:rPr>
        <w:t>Porges</w:t>
      </w:r>
      <w:proofErr w:type="spellEnd"/>
      <w:r w:rsidRPr="00CB1753">
        <w:rPr>
          <w:b/>
          <w:bCs/>
        </w:rPr>
        <w:t xml:space="preserve"> / Dana)</w:t>
      </w:r>
    </w:p>
    <w:p w14:paraId="6B6D8CB9" w14:textId="77777777" w:rsidR="00CB1753" w:rsidRPr="00CB1753" w:rsidRDefault="00CB1753" w:rsidP="00CB1753">
      <w:r w:rsidRPr="00CB1753">
        <w:rPr>
          <w:b/>
          <w:bCs/>
        </w:rPr>
        <w:t>Warum relevant:</w:t>
      </w:r>
      <w:r w:rsidRPr="00CB1753">
        <w:br/>
        <w:t xml:space="preserve">Lesbische Beziehungen unterliegen oft hoher emotionaler Intensität, die physiologisch verstärkt wird. Die </w:t>
      </w:r>
      <w:proofErr w:type="spellStart"/>
      <w:r w:rsidRPr="00CB1753">
        <w:t>Polyvagal</w:t>
      </w:r>
      <w:proofErr w:type="spellEnd"/>
      <w:r w:rsidRPr="00CB1753">
        <w:t>-Theorie erklärt, warum Rückzug, Freeze und Überreaktionen entstehen.</w:t>
      </w:r>
      <w:r w:rsidRPr="00CB1753">
        <w:br/>
      </w:r>
      <w:r w:rsidRPr="00CB1753">
        <w:rPr>
          <w:b/>
          <w:bCs/>
        </w:rPr>
        <w:t>Wie nutzen:</w:t>
      </w:r>
    </w:p>
    <w:p w14:paraId="64BC909D" w14:textId="77777777" w:rsidR="00CB1753" w:rsidRPr="00CB1753" w:rsidRDefault="00CB1753" w:rsidP="00CB1753">
      <w:pPr>
        <w:numPr>
          <w:ilvl w:val="0"/>
          <w:numId w:val="2"/>
        </w:numPr>
      </w:pPr>
      <w:r w:rsidRPr="00CB1753">
        <w:t>Tägliche 5-Minuten-Übungen zur Nervensystemregulation anwenden.</w:t>
      </w:r>
    </w:p>
    <w:p w14:paraId="3104B72B" w14:textId="77777777" w:rsidR="00CB1753" w:rsidRPr="00CB1753" w:rsidRDefault="00CB1753" w:rsidP="00CB1753">
      <w:pPr>
        <w:numPr>
          <w:ilvl w:val="0"/>
          <w:numId w:val="2"/>
        </w:numPr>
      </w:pPr>
      <w:r w:rsidRPr="00CB1753">
        <w:t>Ziel: Reiz-Reaktions-Schleifen der Ex-Partnerin erkennen, nicht personalisieren.</w:t>
      </w:r>
    </w:p>
    <w:p w14:paraId="1CF3C830" w14:textId="77777777" w:rsidR="00CB1753" w:rsidRPr="00CB1753" w:rsidRDefault="00CB1753" w:rsidP="00CB1753">
      <w:pPr>
        <w:rPr>
          <w:b/>
          <w:bCs/>
        </w:rPr>
      </w:pPr>
      <w:r w:rsidRPr="00CB1753">
        <w:rPr>
          <w:b/>
          <w:bCs/>
        </w:rPr>
        <w:t>1.3. „Wenn Frauen zu sehr lieben“ (Robin Norwood)</w:t>
      </w:r>
    </w:p>
    <w:p w14:paraId="4F538B90" w14:textId="77777777" w:rsidR="00CB1753" w:rsidRPr="00CB1753" w:rsidRDefault="00CB1753" w:rsidP="00CB1753">
      <w:r w:rsidRPr="00CB1753">
        <w:rPr>
          <w:b/>
          <w:bCs/>
        </w:rPr>
        <w:t>Warum relevant:</w:t>
      </w:r>
      <w:r w:rsidRPr="00CB1753">
        <w:br/>
        <w:t>Klassiker zu Co-Abhängigkeit. Viele queere Frauen reproduzieren Muster aus heteronormativ geprägten Familienstrukturen.</w:t>
      </w:r>
      <w:r w:rsidRPr="00CB1753">
        <w:br/>
      </w:r>
      <w:r w:rsidRPr="00CB1753">
        <w:rPr>
          <w:b/>
          <w:bCs/>
        </w:rPr>
        <w:t>Wie nutzen:</w:t>
      </w:r>
    </w:p>
    <w:p w14:paraId="531E0102" w14:textId="77777777" w:rsidR="00CB1753" w:rsidRPr="00CB1753" w:rsidRDefault="00CB1753" w:rsidP="00CB1753">
      <w:pPr>
        <w:numPr>
          <w:ilvl w:val="0"/>
          <w:numId w:val="3"/>
        </w:numPr>
      </w:pPr>
      <w:r w:rsidRPr="00CB1753">
        <w:t>Analyse: „Welche dysfunktionalen Muster meiner Herkunftsfamilie habe ich in diese Beziehung getragen?“</w:t>
      </w:r>
    </w:p>
    <w:p w14:paraId="41198092" w14:textId="77777777" w:rsidR="00CB1753" w:rsidRPr="00CB1753" w:rsidRDefault="00CB1753" w:rsidP="00CB1753">
      <w:pPr>
        <w:numPr>
          <w:ilvl w:val="0"/>
          <w:numId w:val="3"/>
        </w:numPr>
      </w:pPr>
      <w:r w:rsidRPr="00CB1753">
        <w:t xml:space="preserve">Ergänzend: </w:t>
      </w:r>
      <w:proofErr w:type="spellStart"/>
      <w:r w:rsidRPr="00CB1753">
        <w:t>journaling</w:t>
      </w:r>
      <w:proofErr w:type="spellEnd"/>
      <w:r w:rsidRPr="00CB1753">
        <w:t xml:space="preserve"> statt reine Selbstdiagnose.</w:t>
      </w:r>
    </w:p>
    <w:p w14:paraId="0A662886" w14:textId="77777777" w:rsidR="00CB1753" w:rsidRPr="00CB1753" w:rsidRDefault="00CB1753" w:rsidP="00CB1753">
      <w:r w:rsidRPr="00CB1753">
        <w:pict w14:anchorId="1BACFAE7">
          <v:rect id="_x0000_i1068" style="width:0;height:0" o:hralign="center" o:hrstd="t" o:hr="t" fillcolor="#a0a0a0" stroked="f"/>
        </w:pict>
      </w:r>
    </w:p>
    <w:p w14:paraId="0C2D5B19" w14:textId="77777777" w:rsidR="00CB1753" w:rsidRPr="00CB1753" w:rsidRDefault="00CB1753" w:rsidP="00CB1753">
      <w:pPr>
        <w:rPr>
          <w:b/>
          <w:bCs/>
        </w:rPr>
      </w:pPr>
      <w:r w:rsidRPr="00CB1753">
        <w:rPr>
          <w:b/>
          <w:bCs/>
        </w:rPr>
        <w:t>2. Spezifische Ressourcen für queere / lesbische Beziehungsmuster</w:t>
      </w:r>
    </w:p>
    <w:p w14:paraId="430C8D52" w14:textId="77777777" w:rsidR="00CB1753" w:rsidRPr="00CB1753" w:rsidRDefault="00CB1753" w:rsidP="00CB1753">
      <w:pPr>
        <w:rPr>
          <w:b/>
          <w:bCs/>
        </w:rPr>
      </w:pPr>
      <w:r w:rsidRPr="00CB1753">
        <w:rPr>
          <w:b/>
          <w:bCs/>
        </w:rPr>
        <w:lastRenderedPageBreak/>
        <w:t>2.1. Whitney Goodman – „</w:t>
      </w:r>
      <w:proofErr w:type="spellStart"/>
      <w:r w:rsidRPr="00CB1753">
        <w:rPr>
          <w:b/>
          <w:bCs/>
        </w:rPr>
        <w:t>Toxic</w:t>
      </w:r>
      <w:proofErr w:type="spellEnd"/>
      <w:r w:rsidRPr="00CB1753">
        <w:rPr>
          <w:b/>
          <w:bCs/>
        </w:rPr>
        <w:t xml:space="preserve"> </w:t>
      </w:r>
      <w:proofErr w:type="spellStart"/>
      <w:r w:rsidRPr="00CB1753">
        <w:rPr>
          <w:b/>
          <w:bCs/>
        </w:rPr>
        <w:t>Positivity</w:t>
      </w:r>
      <w:proofErr w:type="spellEnd"/>
      <w:r w:rsidRPr="00CB1753">
        <w:rPr>
          <w:b/>
          <w:bCs/>
        </w:rPr>
        <w:t>“ (für queere Beziehungen indirekt relevant)</w:t>
      </w:r>
    </w:p>
    <w:p w14:paraId="53966851" w14:textId="77777777" w:rsidR="00CB1753" w:rsidRPr="00CB1753" w:rsidRDefault="00CB1753" w:rsidP="00CB1753">
      <w:r w:rsidRPr="00CB1753">
        <w:rPr>
          <w:b/>
          <w:bCs/>
        </w:rPr>
        <w:t>Warum relevant:</w:t>
      </w:r>
      <w:r w:rsidRPr="00CB1753">
        <w:br/>
        <w:t>Lesbische Beziehungen sind oft von Harmoniefassade, schneller Intimität und spirituell aufgeladenen Narrativen geprägt. Dieses Buch entzaubert Realitätsverzerrungen.</w:t>
      </w:r>
      <w:r w:rsidRPr="00CB1753">
        <w:br/>
      </w:r>
      <w:r w:rsidRPr="00CB1753">
        <w:rPr>
          <w:b/>
          <w:bCs/>
        </w:rPr>
        <w:t>Wie nutzen:</w:t>
      </w:r>
    </w:p>
    <w:p w14:paraId="4C2CC9FC" w14:textId="77777777" w:rsidR="00CB1753" w:rsidRPr="00CB1753" w:rsidRDefault="00CB1753" w:rsidP="00CB1753">
      <w:pPr>
        <w:numPr>
          <w:ilvl w:val="0"/>
          <w:numId w:val="4"/>
        </w:numPr>
      </w:pPr>
      <w:r w:rsidRPr="00CB1753">
        <w:t>Besonders Kapitel über "</w:t>
      </w:r>
      <w:proofErr w:type="spellStart"/>
      <w:r w:rsidRPr="00CB1753">
        <w:t>Authentic</w:t>
      </w:r>
      <w:proofErr w:type="spellEnd"/>
      <w:r w:rsidRPr="00CB1753">
        <w:t xml:space="preserve"> Healing" auf die Beziehung anwenden.</w:t>
      </w:r>
    </w:p>
    <w:p w14:paraId="6D4DAB3A" w14:textId="77777777" w:rsidR="00CB1753" w:rsidRPr="00CB1753" w:rsidRDefault="00CB1753" w:rsidP="00CB1753">
      <w:pPr>
        <w:numPr>
          <w:ilvl w:val="0"/>
          <w:numId w:val="4"/>
        </w:numPr>
      </w:pPr>
      <w:r w:rsidRPr="00CB1753">
        <w:t>Parallele zwischen Wunschbild und tatsächlichem Verhalten der Ex auflisten.</w:t>
      </w:r>
    </w:p>
    <w:p w14:paraId="57AEB260" w14:textId="77777777" w:rsidR="00CB1753" w:rsidRPr="00CB1753" w:rsidRDefault="00CB1753" w:rsidP="00CB1753">
      <w:pPr>
        <w:rPr>
          <w:b/>
          <w:bCs/>
        </w:rPr>
      </w:pPr>
      <w:r w:rsidRPr="00CB1753">
        <w:rPr>
          <w:b/>
          <w:bCs/>
        </w:rPr>
        <w:t>2.2. Podcasts für lesbische Trennungs- und Heilungsthemen</w:t>
      </w:r>
    </w:p>
    <w:p w14:paraId="63FDF2B3" w14:textId="77777777" w:rsidR="00CB1753" w:rsidRPr="00CB1753" w:rsidRDefault="00CB1753" w:rsidP="00CB1753">
      <w:r w:rsidRPr="00CB1753">
        <w:rPr>
          <w:b/>
          <w:bCs/>
        </w:rPr>
        <w:t>Empfohlen:</w:t>
      </w:r>
    </w:p>
    <w:p w14:paraId="2054B776" w14:textId="77777777" w:rsidR="00CB1753" w:rsidRPr="00CB1753" w:rsidRDefault="00CB1753" w:rsidP="00CB1753">
      <w:pPr>
        <w:numPr>
          <w:ilvl w:val="0"/>
          <w:numId w:val="5"/>
        </w:numPr>
      </w:pPr>
      <w:r w:rsidRPr="00CB1753">
        <w:t xml:space="preserve">„The </w:t>
      </w:r>
      <w:proofErr w:type="spellStart"/>
      <w:r w:rsidRPr="00CB1753">
        <w:t>Lesbian</w:t>
      </w:r>
      <w:proofErr w:type="spellEnd"/>
      <w:r w:rsidRPr="00CB1753">
        <w:t xml:space="preserve"> Chronicles“ (englisch, aber hochrelevant)</w:t>
      </w:r>
    </w:p>
    <w:p w14:paraId="6D0EFC10" w14:textId="77777777" w:rsidR="00CB1753" w:rsidRPr="00CB1753" w:rsidRDefault="00CB1753" w:rsidP="00CB1753">
      <w:pPr>
        <w:numPr>
          <w:ilvl w:val="0"/>
          <w:numId w:val="5"/>
        </w:numPr>
      </w:pPr>
      <w:r w:rsidRPr="00CB1753">
        <w:t xml:space="preserve">„Queer </w:t>
      </w:r>
      <w:proofErr w:type="spellStart"/>
      <w:r w:rsidRPr="00CB1753">
        <w:t>Psychology</w:t>
      </w:r>
      <w:proofErr w:type="spellEnd"/>
      <w:r w:rsidRPr="00CB1753">
        <w:t xml:space="preserve"> Podcast“ (deutschsprachige Folgen zu Beziehungsdynamiken)</w:t>
      </w:r>
    </w:p>
    <w:p w14:paraId="72E8D59D" w14:textId="77777777" w:rsidR="00CB1753" w:rsidRPr="00CB1753" w:rsidRDefault="00CB1753" w:rsidP="00CB1753">
      <w:r w:rsidRPr="00CB1753">
        <w:rPr>
          <w:b/>
          <w:bCs/>
        </w:rPr>
        <w:t>Wie nutzen:</w:t>
      </w:r>
    </w:p>
    <w:p w14:paraId="6957E623" w14:textId="77777777" w:rsidR="00CB1753" w:rsidRPr="00CB1753" w:rsidRDefault="00CB1753" w:rsidP="00CB1753">
      <w:pPr>
        <w:numPr>
          <w:ilvl w:val="0"/>
          <w:numId w:val="6"/>
        </w:numPr>
      </w:pPr>
      <w:r w:rsidRPr="00CB1753">
        <w:t xml:space="preserve">Episoden mit Fokus auf Co-Abhängigkeit, Trauma-Bonding und </w:t>
      </w:r>
      <w:proofErr w:type="spellStart"/>
      <w:r w:rsidRPr="00CB1753">
        <w:t>Internalized</w:t>
      </w:r>
      <w:proofErr w:type="spellEnd"/>
      <w:r w:rsidRPr="00CB1753">
        <w:t xml:space="preserve"> </w:t>
      </w:r>
      <w:proofErr w:type="spellStart"/>
      <w:r w:rsidRPr="00CB1753">
        <w:t>Homophobia</w:t>
      </w:r>
      <w:proofErr w:type="spellEnd"/>
      <w:r w:rsidRPr="00CB1753">
        <w:t>.</w:t>
      </w:r>
    </w:p>
    <w:p w14:paraId="6C24C187" w14:textId="77777777" w:rsidR="00CB1753" w:rsidRPr="00CB1753" w:rsidRDefault="00CB1753" w:rsidP="00CB1753">
      <w:pPr>
        <w:numPr>
          <w:ilvl w:val="0"/>
          <w:numId w:val="6"/>
        </w:numPr>
      </w:pPr>
      <w:r w:rsidRPr="00CB1753">
        <w:t>Notizen anlegen: Wann habe ich dieses Muster selbst erlebt?</w:t>
      </w:r>
    </w:p>
    <w:p w14:paraId="592138B3" w14:textId="77777777" w:rsidR="00CB1753" w:rsidRPr="00CB1753" w:rsidRDefault="00CB1753" w:rsidP="00CB1753">
      <w:r w:rsidRPr="00CB1753">
        <w:pict w14:anchorId="56222D6F">
          <v:rect id="_x0000_i1069" style="width:0;height:0" o:hralign="center" o:hrstd="t" o:hr="t" fillcolor="#a0a0a0" stroked="f"/>
        </w:pict>
      </w:r>
    </w:p>
    <w:p w14:paraId="6A891127" w14:textId="77777777" w:rsidR="00CB1753" w:rsidRPr="00CB1753" w:rsidRDefault="00CB1753" w:rsidP="00CB1753">
      <w:pPr>
        <w:rPr>
          <w:b/>
          <w:bCs/>
        </w:rPr>
      </w:pPr>
      <w:r w:rsidRPr="00CB1753">
        <w:rPr>
          <w:b/>
          <w:bCs/>
        </w:rPr>
        <w:t xml:space="preserve">3. Evidenzbasierte Online-Inhalte (wissenschaftlich + </w:t>
      </w:r>
      <w:proofErr w:type="spellStart"/>
      <w:r w:rsidRPr="00CB1753">
        <w:rPr>
          <w:b/>
          <w:bCs/>
        </w:rPr>
        <w:t>queersensibel</w:t>
      </w:r>
      <w:proofErr w:type="spellEnd"/>
      <w:r w:rsidRPr="00CB1753">
        <w:rPr>
          <w:b/>
          <w:bCs/>
        </w:rPr>
        <w:t>)</w:t>
      </w:r>
    </w:p>
    <w:p w14:paraId="2763F51D" w14:textId="77777777" w:rsidR="00CB1753" w:rsidRPr="00CB1753" w:rsidRDefault="00CB1753" w:rsidP="00CB1753">
      <w:pPr>
        <w:rPr>
          <w:b/>
          <w:bCs/>
        </w:rPr>
      </w:pPr>
      <w:r w:rsidRPr="00CB1753">
        <w:rPr>
          <w:b/>
          <w:bCs/>
        </w:rPr>
        <w:t>3.1. Institut für Lesben- und Schwulenpsychologie Berlin</w:t>
      </w:r>
    </w:p>
    <w:p w14:paraId="40BF1B3F" w14:textId="77777777" w:rsidR="00CB1753" w:rsidRPr="00CB1753" w:rsidRDefault="00CB1753" w:rsidP="00CB1753">
      <w:r w:rsidRPr="00CB1753">
        <w:rPr>
          <w:b/>
          <w:bCs/>
        </w:rPr>
        <w:t>Bietet:</w:t>
      </w:r>
    </w:p>
    <w:p w14:paraId="7E852530" w14:textId="77777777" w:rsidR="00CB1753" w:rsidRPr="00CB1753" w:rsidRDefault="00CB1753" w:rsidP="00CB1753">
      <w:pPr>
        <w:numPr>
          <w:ilvl w:val="0"/>
          <w:numId w:val="7"/>
        </w:numPr>
      </w:pPr>
      <w:r w:rsidRPr="00CB1753">
        <w:t>Fachartikel zu Trauma, Bindung, Internalisiertem Minderstress im LGBT-Kontext.</w:t>
      </w:r>
      <w:r w:rsidRPr="00CB1753">
        <w:br/>
      </w:r>
      <w:r w:rsidRPr="00CB1753">
        <w:rPr>
          <w:b/>
          <w:bCs/>
        </w:rPr>
        <w:t>Wie nutzen:</w:t>
      </w:r>
    </w:p>
    <w:p w14:paraId="54F09274" w14:textId="77777777" w:rsidR="00CB1753" w:rsidRPr="00CB1753" w:rsidRDefault="00CB1753" w:rsidP="00CB1753">
      <w:pPr>
        <w:numPr>
          <w:ilvl w:val="0"/>
          <w:numId w:val="7"/>
        </w:numPr>
      </w:pPr>
      <w:r w:rsidRPr="00CB1753">
        <w:t>Artikel zu „</w:t>
      </w:r>
      <w:proofErr w:type="spellStart"/>
      <w:r w:rsidRPr="00CB1753">
        <w:t>Minority</w:t>
      </w:r>
      <w:proofErr w:type="spellEnd"/>
      <w:r w:rsidRPr="00CB1753">
        <w:t xml:space="preserve"> Stress“ und Beziehungskonflikten lesen.</w:t>
      </w:r>
    </w:p>
    <w:p w14:paraId="2C2F5B43" w14:textId="77777777" w:rsidR="00CB1753" w:rsidRPr="00CB1753" w:rsidRDefault="00CB1753" w:rsidP="00CB1753">
      <w:pPr>
        <w:numPr>
          <w:ilvl w:val="0"/>
          <w:numId w:val="7"/>
        </w:numPr>
      </w:pPr>
      <w:r w:rsidRPr="00CB1753">
        <w:t>Frage: „Wo hat dazugehörige gesellschaftliche Diskriminierung meine Wahrnehmung verstärkt?“</w:t>
      </w:r>
    </w:p>
    <w:p w14:paraId="2FCCDB21" w14:textId="77777777" w:rsidR="00CB1753" w:rsidRPr="00CB1753" w:rsidRDefault="00CB1753" w:rsidP="00CB1753">
      <w:pPr>
        <w:rPr>
          <w:b/>
          <w:bCs/>
        </w:rPr>
      </w:pPr>
      <w:r w:rsidRPr="00CB1753">
        <w:rPr>
          <w:b/>
          <w:bCs/>
        </w:rPr>
        <w:t>3.2. Pink Therapy (UK)</w:t>
      </w:r>
    </w:p>
    <w:p w14:paraId="60FF46E5" w14:textId="77777777" w:rsidR="00CB1753" w:rsidRPr="00CB1753" w:rsidRDefault="00CB1753" w:rsidP="00CB1753">
      <w:r w:rsidRPr="00CB1753">
        <w:rPr>
          <w:b/>
          <w:bCs/>
        </w:rPr>
        <w:t>Bietet:</w:t>
      </w:r>
    </w:p>
    <w:p w14:paraId="3C4FAB17" w14:textId="77777777" w:rsidR="00CB1753" w:rsidRPr="00CB1753" w:rsidRDefault="00CB1753" w:rsidP="00CB1753">
      <w:pPr>
        <w:numPr>
          <w:ilvl w:val="0"/>
          <w:numId w:val="8"/>
        </w:numPr>
      </w:pPr>
      <w:r w:rsidRPr="00CB1753">
        <w:t>LGBTQ-spezifische therapeutische Frameworks.</w:t>
      </w:r>
    </w:p>
    <w:p w14:paraId="57635A69" w14:textId="77777777" w:rsidR="00CB1753" w:rsidRPr="00CB1753" w:rsidRDefault="00CB1753" w:rsidP="00CB1753">
      <w:pPr>
        <w:numPr>
          <w:ilvl w:val="0"/>
          <w:numId w:val="8"/>
        </w:numPr>
      </w:pPr>
      <w:r w:rsidRPr="00CB1753">
        <w:t>Modelle zum Umgang mit Scham, Ablehnung, Identitätskonflikten.</w:t>
      </w:r>
      <w:r w:rsidRPr="00CB1753">
        <w:br/>
      </w:r>
      <w:r w:rsidRPr="00CB1753">
        <w:rPr>
          <w:b/>
          <w:bCs/>
        </w:rPr>
        <w:t>Wie nutzen:</w:t>
      </w:r>
    </w:p>
    <w:p w14:paraId="19904BCF" w14:textId="77777777" w:rsidR="00CB1753" w:rsidRPr="00CB1753" w:rsidRDefault="00CB1753" w:rsidP="00CB1753">
      <w:pPr>
        <w:numPr>
          <w:ilvl w:val="0"/>
          <w:numId w:val="8"/>
        </w:numPr>
      </w:pPr>
      <w:r w:rsidRPr="00CB1753">
        <w:t>Worksheets zu „Relational Scripts“ durchführen.</w:t>
      </w:r>
    </w:p>
    <w:p w14:paraId="4FB8F99F" w14:textId="77777777" w:rsidR="00CB1753" w:rsidRPr="00CB1753" w:rsidRDefault="00CB1753" w:rsidP="00CB1753">
      <w:pPr>
        <w:numPr>
          <w:ilvl w:val="0"/>
          <w:numId w:val="8"/>
        </w:numPr>
      </w:pPr>
      <w:r w:rsidRPr="00CB1753">
        <w:t>Ziel: Muster erkennen, die sich ausschließlich in queeren Beziehungen zeigen.</w:t>
      </w:r>
    </w:p>
    <w:p w14:paraId="064D3629" w14:textId="77777777" w:rsidR="00CB1753" w:rsidRPr="00CB1753" w:rsidRDefault="00CB1753" w:rsidP="00CB1753">
      <w:r w:rsidRPr="00CB1753">
        <w:pict w14:anchorId="7835DA08">
          <v:rect id="_x0000_i1070" style="width:0;height:0" o:hralign="center" o:hrstd="t" o:hr="t" fillcolor="#a0a0a0" stroked="f"/>
        </w:pict>
      </w:r>
    </w:p>
    <w:p w14:paraId="5B237DDD" w14:textId="77777777" w:rsidR="00CB1753" w:rsidRPr="00CB1753" w:rsidRDefault="00CB1753" w:rsidP="00CB1753">
      <w:pPr>
        <w:rPr>
          <w:b/>
          <w:bCs/>
        </w:rPr>
      </w:pPr>
      <w:r w:rsidRPr="00CB1753">
        <w:rPr>
          <w:b/>
          <w:bCs/>
        </w:rPr>
        <w:t>4. Ressourcen zu Trauma-Bonding und emotionaler Abhängigkeit</w:t>
      </w:r>
    </w:p>
    <w:p w14:paraId="7BA05F3F" w14:textId="77777777" w:rsidR="00CB1753" w:rsidRPr="00CB1753" w:rsidRDefault="00CB1753" w:rsidP="00CB1753">
      <w:pPr>
        <w:rPr>
          <w:b/>
          <w:bCs/>
        </w:rPr>
      </w:pPr>
      <w:r w:rsidRPr="00CB1753">
        <w:rPr>
          <w:b/>
          <w:bCs/>
        </w:rPr>
        <w:t>4.1. Patrick Carnes – „</w:t>
      </w:r>
      <w:proofErr w:type="spellStart"/>
      <w:r w:rsidRPr="00CB1753">
        <w:rPr>
          <w:b/>
          <w:bCs/>
        </w:rPr>
        <w:t>Betrayal</w:t>
      </w:r>
      <w:proofErr w:type="spellEnd"/>
      <w:r w:rsidRPr="00CB1753">
        <w:rPr>
          <w:b/>
          <w:bCs/>
        </w:rPr>
        <w:t xml:space="preserve"> Bond“</w:t>
      </w:r>
    </w:p>
    <w:p w14:paraId="5272FD87" w14:textId="77777777" w:rsidR="00CB1753" w:rsidRPr="00CB1753" w:rsidRDefault="00CB1753" w:rsidP="00CB1753">
      <w:r w:rsidRPr="00CB1753">
        <w:rPr>
          <w:b/>
          <w:bCs/>
        </w:rPr>
        <w:lastRenderedPageBreak/>
        <w:t>Warum relevant:</w:t>
      </w:r>
      <w:r w:rsidRPr="00CB1753">
        <w:br/>
        <w:t>Toxische lesbische Beziehungen zeichnen sich häufig durch intensive Nähe-Distanz-Schwankungen aus. Dieses Modell erklärt den Suchtcharakter.</w:t>
      </w:r>
      <w:r w:rsidRPr="00CB1753">
        <w:br/>
      </w:r>
      <w:r w:rsidRPr="00CB1753">
        <w:rPr>
          <w:b/>
          <w:bCs/>
        </w:rPr>
        <w:t>Wie nutzen:</w:t>
      </w:r>
    </w:p>
    <w:p w14:paraId="207517CF" w14:textId="77777777" w:rsidR="00CB1753" w:rsidRPr="00CB1753" w:rsidRDefault="00CB1753" w:rsidP="00CB1753">
      <w:pPr>
        <w:numPr>
          <w:ilvl w:val="0"/>
          <w:numId w:val="9"/>
        </w:numPr>
      </w:pPr>
      <w:r w:rsidRPr="00CB1753">
        <w:t xml:space="preserve">Liste der „Trauma Bond </w:t>
      </w:r>
      <w:proofErr w:type="spellStart"/>
      <w:r w:rsidRPr="00CB1753">
        <w:t>Indicators</w:t>
      </w:r>
      <w:proofErr w:type="spellEnd"/>
      <w:r w:rsidRPr="00CB1753">
        <w:t>“ vollständig durchgehen.</w:t>
      </w:r>
    </w:p>
    <w:p w14:paraId="471F2C07" w14:textId="77777777" w:rsidR="00CB1753" w:rsidRPr="00CB1753" w:rsidRDefault="00CB1753" w:rsidP="00CB1753">
      <w:pPr>
        <w:numPr>
          <w:ilvl w:val="0"/>
          <w:numId w:val="9"/>
        </w:numPr>
      </w:pPr>
      <w:r w:rsidRPr="00CB1753">
        <w:t>Markieren, wo Bestätigung durch Taten fehlte – nicht durch Worte.</w:t>
      </w:r>
    </w:p>
    <w:p w14:paraId="11E8DB7E" w14:textId="77777777" w:rsidR="00CB1753" w:rsidRPr="00CB1753" w:rsidRDefault="00CB1753" w:rsidP="00CB1753">
      <w:pPr>
        <w:rPr>
          <w:b/>
          <w:bCs/>
        </w:rPr>
      </w:pPr>
      <w:r w:rsidRPr="00CB1753">
        <w:rPr>
          <w:b/>
          <w:bCs/>
        </w:rPr>
        <w:t xml:space="preserve">4.2. „The Body </w:t>
      </w:r>
      <w:proofErr w:type="spellStart"/>
      <w:r w:rsidRPr="00CB1753">
        <w:rPr>
          <w:b/>
          <w:bCs/>
        </w:rPr>
        <w:t>Keeps</w:t>
      </w:r>
      <w:proofErr w:type="spellEnd"/>
      <w:r w:rsidRPr="00CB1753">
        <w:rPr>
          <w:b/>
          <w:bCs/>
        </w:rPr>
        <w:t xml:space="preserve"> </w:t>
      </w:r>
      <w:proofErr w:type="spellStart"/>
      <w:r w:rsidRPr="00CB1753">
        <w:rPr>
          <w:b/>
          <w:bCs/>
        </w:rPr>
        <w:t>the</w:t>
      </w:r>
      <w:proofErr w:type="spellEnd"/>
      <w:r w:rsidRPr="00CB1753">
        <w:rPr>
          <w:b/>
          <w:bCs/>
        </w:rPr>
        <w:t xml:space="preserve"> Score“ (van der Kolk)</w:t>
      </w:r>
    </w:p>
    <w:p w14:paraId="2D39272C" w14:textId="77777777" w:rsidR="00CB1753" w:rsidRPr="00CB1753" w:rsidRDefault="00CB1753" w:rsidP="00CB1753">
      <w:r w:rsidRPr="00CB1753">
        <w:rPr>
          <w:b/>
          <w:bCs/>
        </w:rPr>
        <w:t>Warum relevant:</w:t>
      </w:r>
      <w:r w:rsidRPr="00CB1753">
        <w:br/>
        <w:t>Ohne körperliche Verarbeitung bleibt die Bindung an toxische Partnerinnen bestehen.</w:t>
      </w:r>
      <w:r w:rsidRPr="00CB1753">
        <w:br/>
      </w:r>
      <w:r w:rsidRPr="00CB1753">
        <w:rPr>
          <w:b/>
          <w:bCs/>
        </w:rPr>
        <w:t>Wie nutzen:</w:t>
      </w:r>
    </w:p>
    <w:p w14:paraId="04A097E2" w14:textId="77777777" w:rsidR="00CB1753" w:rsidRPr="00CB1753" w:rsidRDefault="00CB1753" w:rsidP="00CB1753">
      <w:pPr>
        <w:numPr>
          <w:ilvl w:val="0"/>
          <w:numId w:val="10"/>
        </w:numPr>
      </w:pPr>
      <w:r w:rsidRPr="00CB1753">
        <w:t>Praktische Übungen: Body Scan, somatische Tracking-Übungen.</w:t>
      </w:r>
    </w:p>
    <w:p w14:paraId="1FEF64DD" w14:textId="77777777" w:rsidR="00CB1753" w:rsidRPr="00CB1753" w:rsidRDefault="00CB1753" w:rsidP="00CB1753">
      <w:pPr>
        <w:numPr>
          <w:ilvl w:val="0"/>
          <w:numId w:val="10"/>
        </w:numPr>
      </w:pPr>
      <w:r w:rsidRPr="00CB1753">
        <w:t>Ziel: Entkoppelung von Triggern und Erinnerungen.</w:t>
      </w:r>
    </w:p>
    <w:p w14:paraId="3DFD28C2" w14:textId="77777777" w:rsidR="00CB1753" w:rsidRPr="00CB1753" w:rsidRDefault="00CB1753" w:rsidP="00CB1753">
      <w:r w:rsidRPr="00CB1753">
        <w:pict w14:anchorId="44FA5586">
          <v:rect id="_x0000_i1071" style="width:0;height:0" o:hralign="center" o:hrstd="t" o:hr="t" fillcolor="#a0a0a0" stroked="f"/>
        </w:pict>
      </w:r>
    </w:p>
    <w:p w14:paraId="34117657" w14:textId="77777777" w:rsidR="00CB1753" w:rsidRPr="00CB1753" w:rsidRDefault="00CB1753" w:rsidP="00CB1753">
      <w:pPr>
        <w:rPr>
          <w:b/>
          <w:bCs/>
        </w:rPr>
      </w:pPr>
      <w:r w:rsidRPr="00CB1753">
        <w:rPr>
          <w:b/>
          <w:bCs/>
        </w:rPr>
        <w:t>5. Therapeutische Tools zur tatsächlichen Überwindung</w:t>
      </w:r>
    </w:p>
    <w:p w14:paraId="1CF5B59C" w14:textId="77777777" w:rsidR="00CB1753" w:rsidRPr="00CB1753" w:rsidRDefault="00CB1753" w:rsidP="00CB1753">
      <w:pPr>
        <w:rPr>
          <w:b/>
          <w:bCs/>
        </w:rPr>
      </w:pPr>
      <w:r w:rsidRPr="00CB1753">
        <w:rPr>
          <w:b/>
          <w:bCs/>
        </w:rPr>
        <w:t xml:space="preserve">5.1. </w:t>
      </w:r>
      <w:proofErr w:type="spellStart"/>
      <w:r w:rsidRPr="00CB1753">
        <w:rPr>
          <w:b/>
          <w:bCs/>
        </w:rPr>
        <w:t>No</w:t>
      </w:r>
      <w:proofErr w:type="spellEnd"/>
      <w:r w:rsidRPr="00CB1753">
        <w:rPr>
          <w:b/>
          <w:bCs/>
        </w:rPr>
        <w:t>-Contact-Protokolle</w:t>
      </w:r>
    </w:p>
    <w:p w14:paraId="1944D886" w14:textId="77777777" w:rsidR="00CB1753" w:rsidRPr="00CB1753" w:rsidRDefault="00CB1753" w:rsidP="00CB1753">
      <w:r w:rsidRPr="00CB1753">
        <w:rPr>
          <w:b/>
          <w:bCs/>
        </w:rPr>
        <w:t>Beste Quellen:</w:t>
      </w:r>
    </w:p>
    <w:p w14:paraId="01333EA9" w14:textId="77777777" w:rsidR="00CB1753" w:rsidRPr="00CB1753" w:rsidRDefault="00CB1753" w:rsidP="00CB1753">
      <w:pPr>
        <w:numPr>
          <w:ilvl w:val="0"/>
          <w:numId w:val="11"/>
        </w:numPr>
      </w:pPr>
      <w:r w:rsidRPr="00CB1753">
        <w:t xml:space="preserve">Pia </w:t>
      </w:r>
      <w:proofErr w:type="spellStart"/>
      <w:r w:rsidRPr="00CB1753">
        <w:t>Mellody</w:t>
      </w:r>
      <w:proofErr w:type="spellEnd"/>
      <w:r w:rsidRPr="00CB1753">
        <w:t xml:space="preserve"> – “</w:t>
      </w:r>
      <w:proofErr w:type="spellStart"/>
      <w:r w:rsidRPr="00CB1753">
        <w:t>Facing</w:t>
      </w:r>
      <w:proofErr w:type="spellEnd"/>
      <w:r w:rsidRPr="00CB1753">
        <w:t xml:space="preserve"> </w:t>
      </w:r>
      <w:proofErr w:type="spellStart"/>
      <w:r w:rsidRPr="00CB1753">
        <w:t>Codependence</w:t>
      </w:r>
      <w:proofErr w:type="spellEnd"/>
      <w:r w:rsidRPr="00CB1753">
        <w:t xml:space="preserve">” (Abschnitt über </w:t>
      </w:r>
      <w:proofErr w:type="spellStart"/>
      <w:r w:rsidRPr="00CB1753">
        <w:t>Boundaries</w:t>
      </w:r>
      <w:proofErr w:type="spellEnd"/>
      <w:r w:rsidRPr="00CB1753">
        <w:t>)</w:t>
      </w:r>
    </w:p>
    <w:p w14:paraId="25F792CB" w14:textId="77777777" w:rsidR="00CB1753" w:rsidRPr="00CB1753" w:rsidRDefault="00CB1753" w:rsidP="00CB1753">
      <w:pPr>
        <w:numPr>
          <w:ilvl w:val="0"/>
          <w:numId w:val="11"/>
        </w:numPr>
      </w:pPr>
      <w:r w:rsidRPr="00CB1753">
        <w:t>Worksheets aus DBT-/ACT-Programmen</w:t>
      </w:r>
    </w:p>
    <w:p w14:paraId="25C72E78" w14:textId="77777777" w:rsidR="00CB1753" w:rsidRPr="00CB1753" w:rsidRDefault="00CB1753" w:rsidP="00CB1753">
      <w:r w:rsidRPr="00CB1753">
        <w:rPr>
          <w:b/>
          <w:bCs/>
        </w:rPr>
        <w:t>Wie nutzen:</w:t>
      </w:r>
    </w:p>
    <w:p w14:paraId="654E83D3" w14:textId="77777777" w:rsidR="00CB1753" w:rsidRPr="00CB1753" w:rsidRDefault="00CB1753" w:rsidP="00CB1753">
      <w:pPr>
        <w:numPr>
          <w:ilvl w:val="0"/>
          <w:numId w:val="12"/>
        </w:numPr>
      </w:pPr>
      <w:r w:rsidRPr="00CB1753">
        <w:t xml:space="preserve">Zeitlich limitierte </w:t>
      </w:r>
      <w:proofErr w:type="spellStart"/>
      <w:r w:rsidRPr="00CB1753">
        <w:t>No</w:t>
      </w:r>
      <w:proofErr w:type="spellEnd"/>
      <w:r w:rsidRPr="00CB1753">
        <w:t>-Contact-Phase (30–90 Tage).</w:t>
      </w:r>
    </w:p>
    <w:p w14:paraId="10243020" w14:textId="77777777" w:rsidR="00CB1753" w:rsidRPr="00CB1753" w:rsidRDefault="00CB1753" w:rsidP="00CB1753">
      <w:pPr>
        <w:numPr>
          <w:ilvl w:val="0"/>
          <w:numId w:val="12"/>
        </w:numPr>
      </w:pPr>
      <w:r w:rsidRPr="00CB1753">
        <w:t>Tracking: Trigger, Rückfälle, emotionale Schwankungen.</w:t>
      </w:r>
    </w:p>
    <w:p w14:paraId="5756FE29" w14:textId="77777777" w:rsidR="00CB1753" w:rsidRPr="00CB1753" w:rsidRDefault="00CB1753" w:rsidP="00CB1753">
      <w:pPr>
        <w:rPr>
          <w:b/>
          <w:bCs/>
        </w:rPr>
      </w:pPr>
      <w:r w:rsidRPr="00CB1753">
        <w:rPr>
          <w:b/>
          <w:bCs/>
        </w:rPr>
        <w:t xml:space="preserve">5.2. </w:t>
      </w:r>
      <w:proofErr w:type="spellStart"/>
      <w:r w:rsidRPr="00CB1753">
        <w:rPr>
          <w:b/>
          <w:bCs/>
        </w:rPr>
        <w:t>Journaling</w:t>
      </w:r>
      <w:proofErr w:type="spellEnd"/>
      <w:r w:rsidRPr="00CB1753">
        <w:rPr>
          <w:b/>
          <w:bCs/>
        </w:rPr>
        <w:t xml:space="preserve"> Frameworks</w:t>
      </w:r>
    </w:p>
    <w:p w14:paraId="3F61501F" w14:textId="77777777" w:rsidR="00CB1753" w:rsidRPr="00CB1753" w:rsidRDefault="00CB1753" w:rsidP="00CB1753">
      <w:r w:rsidRPr="00CB1753">
        <w:t>Beste Methoden:</w:t>
      </w:r>
    </w:p>
    <w:p w14:paraId="134B9E50" w14:textId="77777777" w:rsidR="00CB1753" w:rsidRPr="00CB1753" w:rsidRDefault="00CB1753" w:rsidP="00CB1753">
      <w:pPr>
        <w:numPr>
          <w:ilvl w:val="0"/>
          <w:numId w:val="13"/>
        </w:numPr>
      </w:pPr>
      <w:r w:rsidRPr="00CB1753">
        <w:t>„</w:t>
      </w:r>
      <w:proofErr w:type="spellStart"/>
      <w:r w:rsidRPr="00CB1753">
        <w:t>Cognitive</w:t>
      </w:r>
      <w:proofErr w:type="spellEnd"/>
      <w:r w:rsidRPr="00CB1753">
        <w:t xml:space="preserve"> Reframing Journal“ (</w:t>
      </w:r>
      <w:proofErr w:type="spellStart"/>
      <w:r w:rsidRPr="00CB1753">
        <w:t>harvardbasiert</w:t>
      </w:r>
      <w:proofErr w:type="spellEnd"/>
      <w:r w:rsidRPr="00CB1753">
        <w:t>)</w:t>
      </w:r>
    </w:p>
    <w:p w14:paraId="57052FDD" w14:textId="77777777" w:rsidR="00CB1753" w:rsidRPr="00CB1753" w:rsidRDefault="00CB1753" w:rsidP="00CB1753">
      <w:pPr>
        <w:numPr>
          <w:ilvl w:val="0"/>
          <w:numId w:val="13"/>
        </w:numPr>
      </w:pPr>
      <w:r w:rsidRPr="00CB1753">
        <w:t>„Trauma Processing via Writing“ (</w:t>
      </w:r>
      <w:proofErr w:type="spellStart"/>
      <w:r w:rsidRPr="00CB1753">
        <w:t>Pennebaker</w:t>
      </w:r>
      <w:proofErr w:type="spellEnd"/>
      <w:r w:rsidRPr="00CB1753">
        <w:t>-Methode)</w:t>
      </w:r>
    </w:p>
    <w:p w14:paraId="7D0A1217" w14:textId="77777777" w:rsidR="00CB1753" w:rsidRPr="00CB1753" w:rsidRDefault="00CB1753" w:rsidP="00CB1753">
      <w:r w:rsidRPr="00CB1753">
        <w:rPr>
          <w:b/>
          <w:bCs/>
        </w:rPr>
        <w:t>Wie nutzen:</w:t>
      </w:r>
      <w:r w:rsidRPr="00CB1753">
        <w:br/>
        <w:t>Täglich drei Fragen beantworten:</w:t>
      </w:r>
    </w:p>
    <w:p w14:paraId="0664F046" w14:textId="77777777" w:rsidR="00CB1753" w:rsidRPr="00CB1753" w:rsidRDefault="00CB1753" w:rsidP="00CB1753">
      <w:pPr>
        <w:numPr>
          <w:ilvl w:val="0"/>
          <w:numId w:val="14"/>
        </w:numPr>
      </w:pPr>
      <w:r w:rsidRPr="00CB1753">
        <w:t>„Was ist heute ein klarer Beweis, dass diese Beziehung toxisch war?“</w:t>
      </w:r>
    </w:p>
    <w:p w14:paraId="696260E7" w14:textId="77777777" w:rsidR="00CB1753" w:rsidRPr="00CB1753" w:rsidRDefault="00CB1753" w:rsidP="00CB1753">
      <w:pPr>
        <w:numPr>
          <w:ilvl w:val="0"/>
          <w:numId w:val="14"/>
        </w:numPr>
      </w:pPr>
      <w:r w:rsidRPr="00CB1753">
        <w:t>„Welche Bedürfnisse wurden systematisch missachtet?“</w:t>
      </w:r>
    </w:p>
    <w:p w14:paraId="7E2C75F3" w14:textId="77777777" w:rsidR="00CB1753" w:rsidRPr="00CB1753" w:rsidRDefault="00CB1753" w:rsidP="00CB1753">
      <w:pPr>
        <w:numPr>
          <w:ilvl w:val="0"/>
          <w:numId w:val="14"/>
        </w:numPr>
      </w:pPr>
      <w:r w:rsidRPr="00CB1753">
        <w:t>„Wo habe ich mich selbst verraten?“</w:t>
      </w:r>
    </w:p>
    <w:p w14:paraId="0AB5EB09" w14:textId="77777777" w:rsidR="00CB1753" w:rsidRPr="00CB1753" w:rsidRDefault="00CB1753" w:rsidP="00CB1753">
      <w:pPr>
        <w:rPr>
          <w:b/>
          <w:bCs/>
        </w:rPr>
      </w:pPr>
      <w:r w:rsidRPr="00CB1753">
        <w:rPr>
          <w:b/>
          <w:bCs/>
        </w:rPr>
        <w:t>5.3. „</w:t>
      </w:r>
      <w:proofErr w:type="spellStart"/>
      <w:r w:rsidRPr="00CB1753">
        <w:rPr>
          <w:b/>
          <w:bCs/>
        </w:rPr>
        <w:t>Lesbian</w:t>
      </w:r>
      <w:proofErr w:type="spellEnd"/>
      <w:r w:rsidRPr="00CB1753">
        <w:rPr>
          <w:b/>
          <w:bCs/>
        </w:rPr>
        <w:t xml:space="preserve"> </w:t>
      </w:r>
      <w:proofErr w:type="spellStart"/>
      <w:r w:rsidRPr="00CB1753">
        <w:rPr>
          <w:b/>
          <w:bCs/>
        </w:rPr>
        <w:t>Breakup</w:t>
      </w:r>
      <w:proofErr w:type="spellEnd"/>
      <w:r w:rsidRPr="00CB1753">
        <w:rPr>
          <w:b/>
          <w:bCs/>
        </w:rPr>
        <w:t xml:space="preserve"> Recovery Workbooks“</w:t>
      </w:r>
    </w:p>
    <w:p w14:paraId="00066036" w14:textId="77777777" w:rsidR="00CB1753" w:rsidRPr="00CB1753" w:rsidRDefault="00CB1753" w:rsidP="00CB1753">
      <w:r w:rsidRPr="00CB1753">
        <w:t xml:space="preserve">(z. B. Tara Coughlin, Alana </w:t>
      </w:r>
      <w:proofErr w:type="spellStart"/>
      <w:r w:rsidRPr="00CB1753">
        <w:t>Medearis</w:t>
      </w:r>
      <w:proofErr w:type="spellEnd"/>
      <w:r w:rsidRPr="00CB1753">
        <w:t xml:space="preserve"> – englisch, aber extrem präzise)</w:t>
      </w:r>
    </w:p>
    <w:p w14:paraId="0FA5A3FA" w14:textId="77777777" w:rsidR="00CB1753" w:rsidRPr="00CB1753" w:rsidRDefault="00CB1753" w:rsidP="00CB1753">
      <w:r w:rsidRPr="00CB1753">
        <w:rPr>
          <w:b/>
          <w:bCs/>
        </w:rPr>
        <w:t>Wie nutzen:</w:t>
      </w:r>
    </w:p>
    <w:p w14:paraId="609075AD" w14:textId="77777777" w:rsidR="00CB1753" w:rsidRPr="00CB1753" w:rsidRDefault="00CB1753" w:rsidP="00CB1753">
      <w:pPr>
        <w:numPr>
          <w:ilvl w:val="0"/>
          <w:numId w:val="15"/>
        </w:numPr>
      </w:pPr>
      <w:r w:rsidRPr="00CB1753">
        <w:t>Wochenmodule für Identität, Grenzen, Selbstwert.</w:t>
      </w:r>
    </w:p>
    <w:p w14:paraId="20FF5CC3" w14:textId="77777777" w:rsidR="00CB1753" w:rsidRPr="00CB1753" w:rsidRDefault="00CB1753" w:rsidP="00CB1753">
      <w:pPr>
        <w:numPr>
          <w:ilvl w:val="0"/>
          <w:numId w:val="15"/>
        </w:numPr>
      </w:pPr>
      <w:r w:rsidRPr="00CB1753">
        <w:lastRenderedPageBreak/>
        <w:t>Ziel: Wiederaufbau eines queeren Identitätsselbst ohne Beziehungsglasur.</w:t>
      </w:r>
    </w:p>
    <w:p w14:paraId="7F967037" w14:textId="77777777" w:rsidR="00CB1753" w:rsidRPr="00CB1753" w:rsidRDefault="00CB1753" w:rsidP="00CB1753">
      <w:r w:rsidRPr="00CB1753">
        <w:pict w14:anchorId="52AFCFD1">
          <v:rect id="_x0000_i1072" style="width:0;height:0" o:hralign="center" o:hrstd="t" o:hr="t" fillcolor="#a0a0a0" stroked="f"/>
        </w:pict>
      </w:r>
    </w:p>
    <w:p w14:paraId="495BE3D8" w14:textId="77777777" w:rsidR="00CB1753" w:rsidRPr="00CB1753" w:rsidRDefault="00CB1753" w:rsidP="00CB1753">
      <w:pPr>
        <w:rPr>
          <w:b/>
          <w:bCs/>
        </w:rPr>
      </w:pPr>
      <w:r w:rsidRPr="00CB1753">
        <w:rPr>
          <w:b/>
          <w:bCs/>
        </w:rPr>
        <w:t xml:space="preserve">6. Ressourcen für Realitätsabgleich und </w:t>
      </w:r>
      <w:proofErr w:type="spellStart"/>
      <w:r w:rsidRPr="00CB1753">
        <w:rPr>
          <w:b/>
          <w:bCs/>
        </w:rPr>
        <w:t>Entidealisierung</w:t>
      </w:r>
      <w:proofErr w:type="spellEnd"/>
    </w:p>
    <w:p w14:paraId="6540A4AA" w14:textId="77777777" w:rsidR="00CB1753" w:rsidRPr="00CB1753" w:rsidRDefault="00CB1753" w:rsidP="00CB1753">
      <w:pPr>
        <w:rPr>
          <w:b/>
          <w:bCs/>
        </w:rPr>
      </w:pPr>
      <w:r w:rsidRPr="00CB1753">
        <w:rPr>
          <w:b/>
          <w:bCs/>
        </w:rPr>
        <w:t>6.1. „Gaslighting Recovery Workbook“</w:t>
      </w:r>
    </w:p>
    <w:p w14:paraId="7BFA0DBB" w14:textId="77777777" w:rsidR="00CB1753" w:rsidRPr="00CB1753" w:rsidRDefault="00CB1753" w:rsidP="00CB1753">
      <w:r w:rsidRPr="00CB1753">
        <w:rPr>
          <w:b/>
          <w:bCs/>
        </w:rPr>
        <w:t>Warum relevant:</w:t>
      </w:r>
      <w:r w:rsidRPr="00CB1753">
        <w:br/>
        <w:t>Toxische lesbische Beziehungen enthalten häufig subtile Formen von Gaslighting, Vermeidung, emotionaler Unzuverlässigkeit.</w:t>
      </w:r>
      <w:r w:rsidRPr="00CB1753">
        <w:br/>
      </w:r>
      <w:r w:rsidRPr="00CB1753">
        <w:rPr>
          <w:b/>
          <w:bCs/>
        </w:rPr>
        <w:t>Wie nutzen:</w:t>
      </w:r>
    </w:p>
    <w:p w14:paraId="42EDC86D" w14:textId="77777777" w:rsidR="00CB1753" w:rsidRPr="00CB1753" w:rsidRDefault="00CB1753" w:rsidP="00CB1753">
      <w:pPr>
        <w:numPr>
          <w:ilvl w:val="0"/>
          <w:numId w:val="16"/>
        </w:numPr>
      </w:pPr>
      <w:r w:rsidRPr="00CB1753">
        <w:t xml:space="preserve">Kapitel „Reality </w:t>
      </w:r>
      <w:proofErr w:type="spellStart"/>
      <w:r w:rsidRPr="00CB1753">
        <w:t>Testing</w:t>
      </w:r>
      <w:proofErr w:type="spellEnd"/>
      <w:r w:rsidRPr="00CB1753">
        <w:t>“ täglich anwenden.</w:t>
      </w:r>
    </w:p>
    <w:p w14:paraId="372EE36D" w14:textId="77777777" w:rsidR="00CB1753" w:rsidRPr="00CB1753" w:rsidRDefault="00CB1753" w:rsidP="00CB1753">
      <w:pPr>
        <w:numPr>
          <w:ilvl w:val="0"/>
          <w:numId w:val="16"/>
        </w:numPr>
      </w:pPr>
      <w:r w:rsidRPr="00CB1753">
        <w:t>Liste: „Was hat sie gesagt?“ vs. „Was hat sie getan?“.</w:t>
      </w:r>
    </w:p>
    <w:p w14:paraId="1CD7A0AB" w14:textId="77777777" w:rsidR="00CB1753" w:rsidRPr="00CB1753" w:rsidRDefault="00CB1753" w:rsidP="00CB1753">
      <w:pPr>
        <w:rPr>
          <w:b/>
          <w:bCs/>
        </w:rPr>
      </w:pPr>
      <w:r w:rsidRPr="00CB1753">
        <w:rPr>
          <w:b/>
          <w:bCs/>
        </w:rPr>
        <w:t>6.2. Faktenbasierte Beziehungschronik erstellen</w:t>
      </w:r>
    </w:p>
    <w:p w14:paraId="173B9252" w14:textId="77777777" w:rsidR="00CB1753" w:rsidRPr="00CB1753" w:rsidRDefault="00CB1753" w:rsidP="00CB1753">
      <w:r w:rsidRPr="00CB1753">
        <w:t>Elemente:</w:t>
      </w:r>
    </w:p>
    <w:p w14:paraId="6369113A" w14:textId="77777777" w:rsidR="00CB1753" w:rsidRPr="00CB1753" w:rsidRDefault="00CB1753" w:rsidP="00CB1753">
      <w:pPr>
        <w:numPr>
          <w:ilvl w:val="0"/>
          <w:numId w:val="17"/>
        </w:numPr>
      </w:pPr>
      <w:r w:rsidRPr="00CB1753">
        <w:t>Zeitpunkt der ersten Widersprüche</w:t>
      </w:r>
    </w:p>
    <w:p w14:paraId="50C6DC2D" w14:textId="77777777" w:rsidR="00CB1753" w:rsidRPr="00CB1753" w:rsidRDefault="00CB1753" w:rsidP="00CB1753">
      <w:pPr>
        <w:numPr>
          <w:ilvl w:val="0"/>
          <w:numId w:val="17"/>
        </w:numPr>
      </w:pPr>
      <w:r w:rsidRPr="00CB1753">
        <w:t>Situationen emotionaler Zurückweisung</w:t>
      </w:r>
    </w:p>
    <w:p w14:paraId="77F978B8" w14:textId="77777777" w:rsidR="00CB1753" w:rsidRPr="00CB1753" w:rsidRDefault="00CB1753" w:rsidP="00CB1753">
      <w:pPr>
        <w:numPr>
          <w:ilvl w:val="0"/>
          <w:numId w:val="17"/>
        </w:numPr>
      </w:pPr>
      <w:r w:rsidRPr="00CB1753">
        <w:t>Verletzungen von Absprachen</w:t>
      </w:r>
    </w:p>
    <w:p w14:paraId="38992AE6" w14:textId="77777777" w:rsidR="00CB1753" w:rsidRPr="00CB1753" w:rsidRDefault="00CB1753" w:rsidP="00CB1753">
      <w:pPr>
        <w:numPr>
          <w:ilvl w:val="0"/>
          <w:numId w:val="17"/>
        </w:numPr>
      </w:pPr>
      <w:r w:rsidRPr="00CB1753">
        <w:t xml:space="preserve">Muster von </w:t>
      </w:r>
      <w:proofErr w:type="spellStart"/>
      <w:r w:rsidRPr="00CB1753">
        <w:t>Näheverweigerung</w:t>
      </w:r>
      <w:proofErr w:type="spellEnd"/>
      <w:r w:rsidRPr="00CB1753">
        <w:t xml:space="preserve"> / Rückzug</w:t>
      </w:r>
    </w:p>
    <w:p w14:paraId="670F7D5D" w14:textId="77777777" w:rsidR="00CB1753" w:rsidRPr="00CB1753" w:rsidRDefault="00CB1753" w:rsidP="00CB1753">
      <w:r w:rsidRPr="00CB1753">
        <w:rPr>
          <w:b/>
          <w:bCs/>
        </w:rPr>
        <w:t>Wie nutzen:</w:t>
      </w:r>
      <w:r w:rsidRPr="00CB1753">
        <w:br/>
        <w:t>Machen Sie sichtbar, was emotional schwer greifbar war.</w:t>
      </w:r>
    </w:p>
    <w:p w14:paraId="58494162" w14:textId="77777777" w:rsidR="00CB1753" w:rsidRPr="00CB1753" w:rsidRDefault="00CB1753" w:rsidP="00CB1753">
      <w:r w:rsidRPr="00CB1753">
        <w:pict w14:anchorId="3DC47279">
          <v:rect id="_x0000_i1073" style="width:0;height:0" o:hralign="center" o:hrstd="t" o:hr="t" fillcolor="#a0a0a0" stroked="f"/>
        </w:pict>
      </w:r>
    </w:p>
    <w:p w14:paraId="0D5E3C53" w14:textId="77777777" w:rsidR="00CB1753" w:rsidRPr="00CB1753" w:rsidRDefault="00CB1753" w:rsidP="00CB1753">
      <w:pPr>
        <w:rPr>
          <w:b/>
          <w:bCs/>
        </w:rPr>
      </w:pPr>
      <w:r w:rsidRPr="00CB1753">
        <w:rPr>
          <w:b/>
          <w:bCs/>
        </w:rPr>
        <w:t>7. Praktische Schritte zur Nutzung der Ressourcen (Roadmap)</w:t>
      </w:r>
    </w:p>
    <w:p w14:paraId="733CE8F5" w14:textId="77777777" w:rsidR="00CB1753" w:rsidRPr="00CB1753" w:rsidRDefault="00CB1753" w:rsidP="00CB1753">
      <w:r w:rsidRPr="00CB1753">
        <w:rPr>
          <w:b/>
          <w:bCs/>
        </w:rPr>
        <w:t>Woche 1:</w:t>
      </w:r>
    </w:p>
    <w:p w14:paraId="02C1F0AD" w14:textId="77777777" w:rsidR="00CB1753" w:rsidRPr="00CB1753" w:rsidRDefault="00CB1753" w:rsidP="00CB1753">
      <w:pPr>
        <w:numPr>
          <w:ilvl w:val="0"/>
          <w:numId w:val="18"/>
        </w:numPr>
      </w:pPr>
      <w:r w:rsidRPr="00CB1753">
        <w:t>Analyse der Beziehungsmuster (Höfner/Reiners + Carnes)</w:t>
      </w:r>
    </w:p>
    <w:p w14:paraId="653ABF17" w14:textId="77777777" w:rsidR="00CB1753" w:rsidRPr="00CB1753" w:rsidRDefault="00CB1753" w:rsidP="00CB1753">
      <w:pPr>
        <w:numPr>
          <w:ilvl w:val="0"/>
          <w:numId w:val="18"/>
        </w:numPr>
      </w:pPr>
      <w:proofErr w:type="spellStart"/>
      <w:r w:rsidRPr="00CB1753">
        <w:t>No</w:t>
      </w:r>
      <w:proofErr w:type="spellEnd"/>
      <w:r w:rsidRPr="00CB1753">
        <w:t>-Contact etablieren</w:t>
      </w:r>
    </w:p>
    <w:p w14:paraId="19C1AF93" w14:textId="77777777" w:rsidR="00CB1753" w:rsidRPr="00CB1753" w:rsidRDefault="00CB1753" w:rsidP="00CB1753">
      <w:pPr>
        <w:numPr>
          <w:ilvl w:val="0"/>
          <w:numId w:val="18"/>
        </w:numPr>
      </w:pPr>
      <w:r w:rsidRPr="00CB1753">
        <w:t>Erste Nervensystemübungen (</w:t>
      </w:r>
      <w:proofErr w:type="spellStart"/>
      <w:r w:rsidRPr="00CB1753">
        <w:t>Porges</w:t>
      </w:r>
      <w:proofErr w:type="spellEnd"/>
      <w:r w:rsidRPr="00CB1753">
        <w:t>)</w:t>
      </w:r>
    </w:p>
    <w:p w14:paraId="36795931" w14:textId="77777777" w:rsidR="00CB1753" w:rsidRPr="00CB1753" w:rsidRDefault="00CB1753" w:rsidP="00CB1753">
      <w:r w:rsidRPr="00CB1753">
        <w:rPr>
          <w:b/>
          <w:bCs/>
        </w:rPr>
        <w:t>Woche 2–3:</w:t>
      </w:r>
    </w:p>
    <w:p w14:paraId="685F8EE1" w14:textId="77777777" w:rsidR="00CB1753" w:rsidRPr="00CB1753" w:rsidRDefault="00CB1753" w:rsidP="00CB1753">
      <w:pPr>
        <w:numPr>
          <w:ilvl w:val="0"/>
          <w:numId w:val="19"/>
        </w:numPr>
      </w:pPr>
      <w:proofErr w:type="spellStart"/>
      <w:r w:rsidRPr="00CB1753">
        <w:t>Entidealisierungsarbeit</w:t>
      </w:r>
      <w:proofErr w:type="spellEnd"/>
      <w:r w:rsidRPr="00CB1753">
        <w:t xml:space="preserve"> (Goodman, Gaslighting Workbook)</w:t>
      </w:r>
    </w:p>
    <w:p w14:paraId="34F94506" w14:textId="77777777" w:rsidR="00CB1753" w:rsidRPr="00CB1753" w:rsidRDefault="00CB1753" w:rsidP="00CB1753">
      <w:pPr>
        <w:numPr>
          <w:ilvl w:val="0"/>
          <w:numId w:val="19"/>
        </w:numPr>
      </w:pPr>
      <w:proofErr w:type="spellStart"/>
      <w:r w:rsidRPr="00CB1753">
        <w:t>Journaling</w:t>
      </w:r>
      <w:proofErr w:type="spellEnd"/>
      <w:r w:rsidRPr="00CB1753">
        <w:t xml:space="preserve"> nach </w:t>
      </w:r>
      <w:proofErr w:type="spellStart"/>
      <w:r w:rsidRPr="00CB1753">
        <w:t>Pennebaker</w:t>
      </w:r>
      <w:proofErr w:type="spellEnd"/>
    </w:p>
    <w:p w14:paraId="59D9D79C" w14:textId="77777777" w:rsidR="00CB1753" w:rsidRPr="00CB1753" w:rsidRDefault="00CB1753" w:rsidP="00CB1753">
      <w:pPr>
        <w:numPr>
          <w:ilvl w:val="0"/>
          <w:numId w:val="19"/>
        </w:numPr>
      </w:pPr>
      <w:r w:rsidRPr="00CB1753">
        <w:t>Identitätsarbeit mittels LGBTQ-spezifischer Ressourcen (Pink Therapy)</w:t>
      </w:r>
    </w:p>
    <w:p w14:paraId="1531731C" w14:textId="77777777" w:rsidR="00CB1753" w:rsidRPr="00CB1753" w:rsidRDefault="00CB1753" w:rsidP="00CB1753">
      <w:r w:rsidRPr="00CB1753">
        <w:rPr>
          <w:b/>
          <w:bCs/>
        </w:rPr>
        <w:t>Woche 4:</w:t>
      </w:r>
    </w:p>
    <w:p w14:paraId="2519C12E" w14:textId="77777777" w:rsidR="00CB1753" w:rsidRPr="00CB1753" w:rsidRDefault="00CB1753" w:rsidP="00CB1753">
      <w:pPr>
        <w:numPr>
          <w:ilvl w:val="0"/>
          <w:numId w:val="20"/>
        </w:numPr>
      </w:pPr>
      <w:r w:rsidRPr="00CB1753">
        <w:t>Körperliche Trauma-Integration (van der Kolk)</w:t>
      </w:r>
    </w:p>
    <w:p w14:paraId="6814CA8A" w14:textId="77777777" w:rsidR="00CB1753" w:rsidRPr="00CB1753" w:rsidRDefault="00CB1753" w:rsidP="00CB1753">
      <w:pPr>
        <w:numPr>
          <w:ilvl w:val="0"/>
          <w:numId w:val="20"/>
        </w:numPr>
      </w:pPr>
      <w:r w:rsidRPr="00CB1753">
        <w:t>Neubewertung der eigenen Beziehungskompetenzen</w:t>
      </w:r>
    </w:p>
    <w:p w14:paraId="00AAFF41" w14:textId="77777777" w:rsidR="00CB1753" w:rsidRPr="00CB1753" w:rsidRDefault="00CB1753" w:rsidP="00CB1753">
      <w:pPr>
        <w:numPr>
          <w:ilvl w:val="0"/>
          <w:numId w:val="20"/>
        </w:numPr>
      </w:pPr>
      <w:r w:rsidRPr="00CB1753">
        <w:t>Planung zukünftiger Beziehungsgrenzen</w:t>
      </w:r>
    </w:p>
    <w:p w14:paraId="3B0F2267" w14:textId="77777777" w:rsidR="00CB1753" w:rsidRPr="00CB1753" w:rsidRDefault="00CB1753" w:rsidP="00CB1753">
      <w:r w:rsidRPr="00CB1753">
        <w:rPr>
          <w:b/>
          <w:bCs/>
        </w:rPr>
        <w:t>Monat 2–3:</w:t>
      </w:r>
    </w:p>
    <w:p w14:paraId="4EA78F54" w14:textId="77777777" w:rsidR="00CB1753" w:rsidRPr="00CB1753" w:rsidRDefault="00CB1753" w:rsidP="00CB1753">
      <w:pPr>
        <w:numPr>
          <w:ilvl w:val="0"/>
          <w:numId w:val="21"/>
        </w:numPr>
      </w:pPr>
      <w:r w:rsidRPr="00CB1753">
        <w:lastRenderedPageBreak/>
        <w:t>Tiefenverarbeitung (ACT- und DBT-Worksheets)</w:t>
      </w:r>
    </w:p>
    <w:p w14:paraId="0D325A84" w14:textId="77777777" w:rsidR="00CB1753" w:rsidRPr="00CB1753" w:rsidRDefault="00CB1753" w:rsidP="00CB1753">
      <w:pPr>
        <w:numPr>
          <w:ilvl w:val="0"/>
          <w:numId w:val="21"/>
        </w:numPr>
      </w:pPr>
      <w:r w:rsidRPr="00CB1753">
        <w:t>Aufbau neuer Lebensstruktur</w:t>
      </w:r>
    </w:p>
    <w:p w14:paraId="5FC73AFD" w14:textId="77777777" w:rsidR="00CB1753" w:rsidRPr="00CB1753" w:rsidRDefault="00CB1753" w:rsidP="00CB1753">
      <w:pPr>
        <w:numPr>
          <w:ilvl w:val="0"/>
          <w:numId w:val="21"/>
        </w:numPr>
      </w:pPr>
      <w:r w:rsidRPr="00CB1753">
        <w:t>Stärkung von Selbstwert, Autonomie, queerem Selbstbild</w:t>
      </w:r>
    </w:p>
    <w:p w14:paraId="63800C70" w14:textId="77777777" w:rsidR="00705670" w:rsidRDefault="00705670"/>
    <w:sectPr w:rsidR="0070567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07355"/>
    <w:multiLevelType w:val="multilevel"/>
    <w:tmpl w:val="C8028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2C05C2"/>
    <w:multiLevelType w:val="multilevel"/>
    <w:tmpl w:val="2ADE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E26383"/>
    <w:multiLevelType w:val="multilevel"/>
    <w:tmpl w:val="B2AE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827DBB"/>
    <w:multiLevelType w:val="multilevel"/>
    <w:tmpl w:val="A290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191DDB"/>
    <w:multiLevelType w:val="multilevel"/>
    <w:tmpl w:val="3BFA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58A3AE3"/>
    <w:multiLevelType w:val="multilevel"/>
    <w:tmpl w:val="A5D2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6F6465"/>
    <w:multiLevelType w:val="multilevel"/>
    <w:tmpl w:val="7E14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9455A27"/>
    <w:multiLevelType w:val="multilevel"/>
    <w:tmpl w:val="96DE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DA47307"/>
    <w:multiLevelType w:val="multilevel"/>
    <w:tmpl w:val="608C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4E428CF"/>
    <w:multiLevelType w:val="multilevel"/>
    <w:tmpl w:val="8C18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D3EC0"/>
    <w:multiLevelType w:val="multilevel"/>
    <w:tmpl w:val="1398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14D3FCD"/>
    <w:multiLevelType w:val="multilevel"/>
    <w:tmpl w:val="BB48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1F14ACD"/>
    <w:multiLevelType w:val="multilevel"/>
    <w:tmpl w:val="DD72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62C1118"/>
    <w:multiLevelType w:val="multilevel"/>
    <w:tmpl w:val="F650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A8A172B"/>
    <w:multiLevelType w:val="multilevel"/>
    <w:tmpl w:val="FC9A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1234187"/>
    <w:multiLevelType w:val="multilevel"/>
    <w:tmpl w:val="4E9A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1D14C80"/>
    <w:multiLevelType w:val="multilevel"/>
    <w:tmpl w:val="2240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C971F36"/>
    <w:multiLevelType w:val="multilevel"/>
    <w:tmpl w:val="075C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F891DDA"/>
    <w:multiLevelType w:val="multilevel"/>
    <w:tmpl w:val="E6BC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23A624E"/>
    <w:multiLevelType w:val="multilevel"/>
    <w:tmpl w:val="23DC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FDE45B0"/>
    <w:multiLevelType w:val="multilevel"/>
    <w:tmpl w:val="82A6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57252747">
    <w:abstractNumId w:val="6"/>
  </w:num>
  <w:num w:numId="2" w16cid:durableId="1798643507">
    <w:abstractNumId w:val="20"/>
  </w:num>
  <w:num w:numId="3" w16cid:durableId="1108962145">
    <w:abstractNumId w:val="1"/>
  </w:num>
  <w:num w:numId="4" w16cid:durableId="777288218">
    <w:abstractNumId w:val="8"/>
  </w:num>
  <w:num w:numId="5" w16cid:durableId="1262296521">
    <w:abstractNumId w:val="2"/>
  </w:num>
  <w:num w:numId="6" w16cid:durableId="1925915468">
    <w:abstractNumId w:val="17"/>
  </w:num>
  <w:num w:numId="7" w16cid:durableId="580455573">
    <w:abstractNumId w:val="15"/>
  </w:num>
  <w:num w:numId="8" w16cid:durableId="25838601">
    <w:abstractNumId w:val="12"/>
  </w:num>
  <w:num w:numId="9" w16cid:durableId="529758191">
    <w:abstractNumId w:val="10"/>
  </w:num>
  <w:num w:numId="10" w16cid:durableId="1842815137">
    <w:abstractNumId w:val="14"/>
  </w:num>
  <w:num w:numId="11" w16cid:durableId="583956515">
    <w:abstractNumId w:val="18"/>
  </w:num>
  <w:num w:numId="12" w16cid:durableId="1457260928">
    <w:abstractNumId w:val="3"/>
  </w:num>
  <w:num w:numId="13" w16cid:durableId="1019623928">
    <w:abstractNumId w:val="4"/>
  </w:num>
  <w:num w:numId="14" w16cid:durableId="239173372">
    <w:abstractNumId w:val="0"/>
  </w:num>
  <w:num w:numId="15" w16cid:durableId="2092777135">
    <w:abstractNumId w:val="16"/>
  </w:num>
  <w:num w:numId="16" w16cid:durableId="13578284">
    <w:abstractNumId w:val="19"/>
  </w:num>
  <w:num w:numId="17" w16cid:durableId="878317026">
    <w:abstractNumId w:val="7"/>
  </w:num>
  <w:num w:numId="18" w16cid:durableId="1630741494">
    <w:abstractNumId w:val="9"/>
  </w:num>
  <w:num w:numId="19" w16cid:durableId="58066125">
    <w:abstractNumId w:val="11"/>
  </w:num>
  <w:num w:numId="20" w16cid:durableId="1362317565">
    <w:abstractNumId w:val="13"/>
  </w:num>
  <w:num w:numId="21" w16cid:durableId="15634439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53"/>
    <w:rsid w:val="00705670"/>
    <w:rsid w:val="00A002EE"/>
    <w:rsid w:val="00A01DD7"/>
    <w:rsid w:val="00CB1753"/>
    <w:rsid w:val="00ED7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CAF4B"/>
  <w15:chartTrackingRefBased/>
  <w15:docId w15:val="{7CF79C86-9026-4F3D-972B-20BC21B27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B1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B1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B175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B1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B175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B1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B1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B1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B1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B175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B175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B175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B1753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B1753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B175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B175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B175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B175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B1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B1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B1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B1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B1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B175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B175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B1753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B175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B1753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B1753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CB1753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B17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80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6420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55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58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66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304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38427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1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7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10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54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2746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3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14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2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718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187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3721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09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76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19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38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iprm.com/prompts/productivity/plan/1786813226659602432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831</Words>
  <Characters>5240</Characters>
  <Application>Microsoft Office Word</Application>
  <DocSecurity>0</DocSecurity>
  <Lines>43</Lines>
  <Paragraphs>12</Paragraphs>
  <ScaleCrop>false</ScaleCrop>
  <Company>Universitaetsklinikum Freiburg</Company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139558</dc:creator>
  <cp:keywords/>
  <dc:description/>
  <cp:lastModifiedBy>139558</cp:lastModifiedBy>
  <cp:revision>1</cp:revision>
  <dcterms:created xsi:type="dcterms:W3CDTF">2025-12-06T21:31:00Z</dcterms:created>
  <dcterms:modified xsi:type="dcterms:W3CDTF">2025-12-06T21:31:00Z</dcterms:modified>
</cp:coreProperties>
</file>