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B222521" wp14:paraId="5C1A07E2" wp14:textId="0A53A8B3">
      <w:pPr>
        <w:pStyle w:val="NoSpacing"/>
        <w:widowControl/>
        <w:spacing w:before="900" w:after="100" w:line="276" w:lineRule="auto"/>
        <w:jc w:val="center"/>
        <w:rPr>
          <w:b w:val="0"/>
          <w:bCs w:val="0"/>
          <w:i w:val="0"/>
          <w:iCs w:val="0"/>
          <w:sz w:val="20"/>
          <w:szCs w:val="20"/>
        </w:rPr>
      </w:pPr>
      <w:r>
        <w:rPr>
          <w:rFonts w:ascii="Times New Roman" w:hAnsi="Times New Roman" w:eastAsia="Times New Roman"/>
          <w:b/>
          <w:color w:val="000000"/>
          <w:sz w:val="28"/>
          <w:szCs w:val="20"/>
        </w:rPr>
        <w:t>INSTITUTO CERVANTES</w:t>
      </w:r>
    </w:p>
    <w:p w:rsidR="455EEEE7" w:rsidP="5B222521" w:rsidRDefault="455EEEE7" w14:paraId="53728A64" w14:textId="30B63BD1">
      <w:pPr>
        <w:pStyle w:val="NoSpacing"/>
        <w:spacing w:after="100" w:line="276" w:lineRule="auto"/>
        <w:jc w:val="center"/>
        <w:rPr>
          <w:sz w:val="20"/>
          <w:szCs w:val="20"/>
        </w:rPr>
      </w:pPr>
    </w:p>
    <w:p w:rsidR="7BC0D831" w:rsidP="5B222521" w:rsidRDefault="7BC0D831" w14:paraId="5E800A29" w14:textId="3810ADAD">
      <w:pPr>
        <w:pStyle w:val="NoSpacing"/>
        <w:widowControl/>
        <w:spacing w:after="100" w:line="276" w:lineRule="auto"/>
        <w:jc w:val="center"/>
        <w:rPr>
          <w:b w:val="0"/>
          <w:bCs w:val="0"/>
          <w:i w:val="0"/>
          <w:iCs w:val="0"/>
          <w:sz w:val="20"/>
          <w:szCs w:val="20"/>
        </w:rPr>
      </w:pPr>
      <w:r>
        <w:rPr>
          <w:rFonts w:ascii="Times New Roman" w:hAnsi="Times New Roman" w:eastAsia="Times New Roman"/>
          <w:color w:val="000000"/>
          <w:sz w:val="23"/>
          <w:szCs w:val="20"/>
        </w:rPr>
        <w:t>Tecnicatura Superior en Ciencia de Datos e Inteligencia Artificial</w:t>
      </w:r>
    </w:p>
    <w:p w:rsidR="7BC0D831" w:rsidP="5B222521" w:rsidRDefault="7BC0D831" w14:paraId="065BD674" w14:textId="1AFFFC61">
      <w:pPr>
        <w:pStyle w:val="NoSpacing"/>
        <w:widowControl/>
        <w:spacing w:after="100" w:line="276" w:lineRule="auto"/>
        <w:jc w:val="center"/>
        <w:rPr>
          <w:b w:val="0"/>
          <w:bCs w:val="0"/>
          <w:i w:val="0"/>
          <w:iCs w:val="0"/>
          <w:sz w:val="20"/>
          <w:szCs w:val="20"/>
        </w:rPr>
      </w:pPr>
      <w:r>
        <w:rPr>
          <w:rFonts w:ascii="Times New Roman" w:hAnsi="Times New Roman" w:eastAsia="Times New Roman"/>
          <w:color w:val="000000"/>
          <w:sz w:val="23"/>
          <w:szCs w:val="20"/>
        </w:rPr>
        <w:t xml:space="preserve">Práctica Profesionalizante 1</w:t>
      </w:r>
    </w:p>
    <w:p w:rsidR="455EEEE7" w:rsidP="5B222521" w:rsidRDefault="455EEEE7" w14:paraId="2D351A66" w14:textId="6EE9E706">
      <w:pPr>
        <w:pStyle w:val="NoSpacing"/>
        <w:spacing w:after="100" w:line="276" w:lineRule="auto"/>
        <w:jc w:val="center"/>
        <w:rPr>
          <w:sz w:val="20"/>
          <w:szCs w:val="20"/>
        </w:rPr>
      </w:pPr>
    </w:p>
    <w:p w:rsidR="643F8D46" w:rsidP="696A4584" w:rsidRDefault="643F8D46" w14:paraId="3870BA91" w14:textId="3F7B1AA8">
      <w:pPr>
        <w:pStyle w:val="NoSpacing"/>
        <w:widowControl w:val="1"/>
        <w:spacing w:after="100" w:line="276" w:lineRule="auto"/>
        <w:jc w:val="center"/>
        <w:rPr>
          <w:rFonts w:ascii="Times New Roman" w:hAnsi="Times New Roman" w:eastAsia="Times New Roman"/>
          <w:color w:val="000000" w:themeColor="text1" w:themeTint="FF" w:themeShade="FF"/>
          <w:sz w:val="23"/>
          <w:szCs w:val="23"/>
        </w:rPr>
      </w:pPr>
      <w:r>
        <w:rPr>
          <w:rFonts w:ascii="Times New Roman" w:hAnsi="Times New Roman" w:eastAsia="Times New Roman"/>
          <w:color w:val="000000" w:themeColor="text1" w:themeTint="FF" w:themeShade="FF"/>
          <w:sz w:val="23"/>
          <w:szCs w:val="23"/>
        </w:rPr>
        <w:t xml:space="preserve">Docente: Mauricio Gonzalez</w:t>
      </w:r>
    </w:p>
    <w:p w:rsidR="455EEEE7" w:rsidP="5B222521" w:rsidRDefault="455EEEE7" w14:paraId="10017439" w14:textId="65B7A312">
      <w:pPr>
        <w:pStyle w:val="NoSpacing"/>
        <w:spacing w:after="100" w:line="276" w:lineRule="auto"/>
        <w:jc w:val="center"/>
        <w:rPr>
          <w:sz w:val="20"/>
          <w:szCs w:val="20"/>
        </w:rPr>
      </w:pPr>
    </w:p>
    <w:p w:rsidR="7BC0D831" w:rsidP="5B222521" w:rsidRDefault="7BC0D831" w14:paraId="0A00CEEC" w14:textId="6CB365D8">
      <w:pPr>
        <w:pStyle w:val="NoSpacing"/>
        <w:widowControl/>
        <w:spacing w:before="480" w:after="440" w:line="276" w:lineRule="auto"/>
        <w:jc w:val="center"/>
        <w:rPr>
          <w:b w:val="0"/>
          <w:bCs w:val="0"/>
          <w:i w:val="0"/>
          <w:iCs w:val="0"/>
          <w:sz w:val="20"/>
          <w:szCs w:val="20"/>
        </w:rPr>
      </w:pPr>
      <w:r>
        <w:rPr>
          <w:rFonts w:ascii="Times New Roman" w:hAnsi="Times New Roman" w:eastAsia="Times New Roman"/>
          <w:b/>
          <w:color w:val="000000"/>
          <w:sz w:val="38"/>
          <w:szCs w:val="20"/>
        </w:rPr>
        <w:t>SIFAD: Sistema Inteligente de Flota y Auditoría de Datos</w:t>
      </w:r>
    </w:p>
    <w:p w:rsidR="455EEEE7" w:rsidP="5B222521" w:rsidRDefault="455EEEE7" w14:paraId="31457888" w14:textId="6CD753A3">
      <w:pPr>
        <w:pStyle w:val="NoSpacing"/>
        <w:spacing w:after="100" w:line="276" w:lineRule="auto"/>
        <w:jc w:val="center"/>
        <w:rPr>
          <w:sz w:val="20"/>
          <w:szCs w:val="20"/>
        </w:rPr>
      </w:pPr>
    </w:p>
    <w:p w:rsidR="455EEEE7" w:rsidP="5B222521" w:rsidRDefault="455EEEE7" w14:paraId="4E1B2E6C" w14:textId="35F4F780">
      <w:pPr>
        <w:pStyle w:val="NoSpacing"/>
        <w:spacing w:after="100" w:line="276" w:lineRule="auto"/>
        <w:jc w:val="center"/>
        <w:rPr>
          <w:sz w:val="20"/>
          <w:szCs w:val="20"/>
        </w:rPr>
      </w:pPr>
    </w:p>
    <w:p w:rsidR="177E9A99" w:rsidP="5B222521" w:rsidRDefault="177E9A99" w14:paraId="34BDB42D" w14:textId="1B824296">
      <w:pPr>
        <w:pStyle w:val="NoSpacing"/>
        <w:widowControl/>
        <w:spacing w:before="240" w:after="180" w:line="276" w:lineRule="auto"/>
        <w:jc w:val="center"/>
        <w:rPr>
          <w:b w:val="0"/>
          <w:bCs w:val="0"/>
          <w:i w:val="0"/>
          <w:iCs w:val="0"/>
          <w:sz w:val="20"/>
          <w:szCs w:val="20"/>
        </w:rPr>
      </w:pPr>
      <w:r>
        <w:rPr>
          <w:rFonts w:ascii="Times New Roman" w:hAnsi="Times New Roman" w:eastAsia="Times New Roman"/>
          <w:b/>
          <w:color w:val="000000"/>
          <w:sz w:val="24"/>
          <w:szCs w:val="20"/>
        </w:rPr>
        <w:t xml:space="preserve">Mesa de Ingeniería de Datos e Inteligencia Artificial </w:t>
      </w:r>
    </w:p>
    <w:p w:rsidR="177E9A99" w:rsidP="5B222521" w:rsidRDefault="177E9A99" w14:paraId="52267DB2" w14:textId="6598310E">
      <w:pPr>
        <w:pStyle w:val="NoSpacing"/>
        <w:spacing w:after="100" w:line="276" w:lineRule="auto"/>
        <w:jc w:val="center"/>
        <w:rPr>
          <w:b w:val="0"/>
          <w:bCs w:val="0"/>
          <w:i w:val="0"/>
          <w:iCs w:val="0"/>
          <w:sz w:val="20"/>
          <w:szCs w:val="20"/>
        </w:rPr>
      </w:pPr>
      <w:r>
        <w:rPr>
          <w:rFonts w:ascii="Times New Roman" w:hAnsi="Times New Roman" w:eastAsia="Times New Roman"/>
          <w:color w:val="000000"/>
          <w:sz w:val="23"/>
          <w:szCs w:val="20"/>
        </w:rPr>
        <w:t xml:space="preserve"> </w:t>
      </w:r>
    </w:p>
    <w:p w:rsidR="177E9A99" w:rsidP="5B222521" w:rsidRDefault="177E9A99" w14:paraId="0CAD9EF3" w14:textId="40434362">
      <w:pPr>
        <w:pStyle w:val="NoSpacing"/>
        <w:widowControl/>
        <w:spacing w:after="100" w:line="276" w:lineRule="auto"/>
        <w:jc w:val="center"/>
        <w:rPr>
          <w:b w:val="0"/>
          <w:bCs w:val="0"/>
          <w:i w:val="0"/>
          <w:iCs w:val="0"/>
          <w:sz w:val="20"/>
          <w:szCs w:val="20"/>
        </w:rPr>
      </w:pPr>
      <w:r>
        <w:rPr>
          <w:rFonts w:ascii="Times New Roman" w:hAnsi="Times New Roman" w:eastAsia="Times New Roman"/>
          <w:color w:val="000000"/>
          <w:sz w:val="21"/>
          <w:szCs w:val="20"/>
        </w:rPr>
        <w:t xml:space="preserve">Finelli, Teo - Producto y Gestión (tablero Kanban y seguimiento) </w:t>
      </w:r>
    </w:p>
    <w:p w:rsidR="177E9A99" w:rsidP="5B222521" w:rsidRDefault="177E9A99" w14:paraId="0562BD43" w14:textId="22D31F79">
      <w:pPr>
        <w:pStyle w:val="NoSpacing"/>
        <w:widowControl/>
        <w:spacing w:after="100" w:line="276" w:lineRule="auto"/>
        <w:jc w:val="center"/>
        <w:rPr>
          <w:b w:val="0"/>
          <w:bCs w:val="0"/>
          <w:i w:val="0"/>
          <w:iCs w:val="0"/>
          <w:sz w:val="20"/>
          <w:szCs w:val="20"/>
        </w:rPr>
      </w:pPr>
      <w:r>
        <w:rPr>
          <w:rFonts w:ascii="Times New Roman" w:hAnsi="Times New Roman" w:eastAsia="Times New Roman"/>
          <w:color w:val="000000"/>
          <w:sz w:val="21"/>
          <w:szCs w:val="20"/>
        </w:rPr>
        <w:t xml:space="preserve">Banega, Héctor - Negocio y Datos (contacto y referente del dominio) </w:t>
      </w:r>
    </w:p>
    <w:p w:rsidR="177E9A99" w:rsidP="5B222521" w:rsidRDefault="177E9A99" w14:paraId="258760A2" w14:textId="5551B95B">
      <w:pPr>
        <w:pStyle w:val="NoSpacing"/>
        <w:widowControl/>
        <w:spacing w:after="100" w:line="276" w:lineRule="auto"/>
        <w:jc w:val="center"/>
        <w:rPr>
          <w:b w:val="0"/>
          <w:bCs w:val="0"/>
          <w:i w:val="0"/>
          <w:iCs w:val="0"/>
          <w:sz w:val="20"/>
          <w:szCs w:val="20"/>
        </w:rPr>
      </w:pPr>
      <w:r>
        <w:rPr>
          <w:rFonts w:ascii="Times New Roman" w:hAnsi="Times New Roman" w:eastAsia="Times New Roman"/>
          <w:color w:val="000000"/>
          <w:sz w:val="21"/>
          <w:szCs w:val="20"/>
        </w:rPr>
        <w:t xml:space="preserve">Chanquia, Gastón - Negocio y Datos (delimitación del problema) </w:t>
      </w:r>
    </w:p>
    <w:p w:rsidR="177E9A99" w:rsidP="5B222521" w:rsidRDefault="177E9A99" w14:paraId="572BCADE" w14:textId="6BF05E41">
      <w:pPr>
        <w:pStyle w:val="NoSpacing"/>
        <w:widowControl/>
        <w:spacing w:after="100" w:line="276" w:lineRule="auto"/>
        <w:jc w:val="center"/>
        <w:rPr>
          <w:b w:val="0"/>
          <w:bCs w:val="0"/>
          <w:i w:val="0"/>
          <w:iCs w:val="0"/>
          <w:sz w:val="20"/>
          <w:szCs w:val="20"/>
        </w:rPr>
      </w:pPr>
      <w:r>
        <w:rPr>
          <w:rFonts w:ascii="Times New Roman" w:hAnsi="Times New Roman" w:eastAsia="Times New Roman"/>
          <w:color w:val="000000"/>
          <w:sz w:val="21"/>
          <w:szCs w:val="20"/>
        </w:rPr>
        <w:t xml:space="preserve">Cressa, Gastón - Modelado / IA (arquitectura de solución) </w:t>
      </w:r>
    </w:p>
    <w:p w:rsidR="177E9A99" w:rsidP="5B222521" w:rsidRDefault="177E9A99" w14:paraId="2C40ED75" w14:textId="54D70452">
      <w:pPr>
        <w:pStyle w:val="NoSpacing"/>
        <w:widowControl/>
        <w:spacing w:after="100" w:line="276" w:lineRule="auto"/>
        <w:jc w:val="center"/>
        <w:rPr>
          <w:b w:val="0"/>
          <w:bCs w:val="0"/>
          <w:i w:val="0"/>
          <w:iCs w:val="0"/>
          <w:sz w:val="20"/>
          <w:szCs w:val="20"/>
        </w:rPr>
      </w:pPr>
      <w:r>
        <w:rPr>
          <w:rFonts w:ascii="Times New Roman" w:hAnsi="Times New Roman" w:eastAsia="Times New Roman"/>
          <w:color w:val="000000"/>
          <w:sz w:val="21"/>
          <w:szCs w:val="20"/>
        </w:rPr>
        <w:t xml:space="preserve">Cochis, Germán - Modelado / IA (estrategia analítica) </w:t>
      </w:r>
    </w:p>
    <w:p w:rsidR="177E9A99" w:rsidP="5B222521" w:rsidRDefault="177E9A99" w14:paraId="1860E449" w14:textId="545BF47B">
      <w:pPr>
        <w:pStyle w:val="NoSpacing"/>
        <w:widowControl/>
        <w:spacing w:after="100" w:line="276" w:lineRule="auto"/>
        <w:jc w:val="center"/>
        <w:rPr>
          <w:b w:val="0"/>
          <w:bCs w:val="0"/>
          <w:i w:val="0"/>
          <w:iCs w:val="0"/>
          <w:sz w:val="20"/>
          <w:szCs w:val="20"/>
        </w:rPr>
      </w:pPr>
      <w:r>
        <w:rPr>
          <w:rFonts w:ascii="Times New Roman" w:hAnsi="Times New Roman" w:eastAsia="Times New Roman"/>
          <w:color w:val="000000"/>
          <w:sz w:val="21"/>
          <w:szCs w:val="20"/>
        </w:rPr>
        <w:t xml:space="preserve">Farías, Melisa - Modelado / IA (modelado estadístico y algorítmico) </w:t>
      </w:r>
    </w:p>
    <w:p w:rsidR="455EEEE7" w:rsidP="5B222521" w:rsidRDefault="455EEEE7" w14:paraId="7D86A20B" w14:textId="696DF867">
      <w:pPr>
        <w:pStyle w:val="NoSpacing"/>
        <w:spacing w:after="100" w:line="276" w:lineRule="auto"/>
        <w:jc w:val="center"/>
        <w:rPr>
          <w:sz w:val="20"/>
          <w:szCs w:val="20"/>
        </w:rPr>
      </w:pPr>
    </w:p>
    <w:p w:rsidR="696A4584" w:rsidP="696A4584" w:rsidRDefault="696A4584" w14:paraId="2CA56797" w14:textId="28F69033">
      <w:pPr>
        <w:pStyle w:val="NoSpacing"/>
        <w:spacing w:after="100" w:line="276" w:lineRule="auto"/>
        <w:jc w:val="center"/>
        <w:rPr>
          <w:sz w:val="20"/>
          <w:szCs w:val="20"/>
        </w:rPr>
      </w:pPr>
    </w:p>
    <w:p w:rsidR="177E9A99" w:rsidP="5B222521" w:rsidRDefault="177E9A99" w14:paraId="2A082967" w14:textId="0F65FBF9">
      <w:pPr>
        <w:pStyle w:val="NoSpacing"/>
        <w:widowControl/>
        <w:spacing w:before="480" w:after="100" w:line="276" w:lineRule="auto"/>
        <w:jc w:val="center"/>
        <w:rPr>
          <w:b w:val="0"/>
          <w:bCs w:val="0"/>
          <w:i w:val="0"/>
          <w:iCs w:val="0"/>
          <w:sz w:val="20"/>
          <w:szCs w:val="20"/>
        </w:rPr>
      </w:pPr>
      <w:r>
        <w:rPr>
          <w:rFonts w:ascii="Times New Roman" w:hAnsi="Times New Roman" w:eastAsia="Times New Roman"/>
          <w:b/>
          <w:color w:val="000000"/>
          <w:sz w:val="22"/>
          <w:szCs w:val="20"/>
        </w:rPr>
        <w:t>Córdoba, Argentina 2026</w:t>
      </w:r>
    </w:p>
    <w:p w:rsidR="455EEEE7" w:rsidP="5B222521" w:rsidRDefault="455EEEE7" w14:paraId="274F8696" w14:textId="69D4D495">
      <w:pPr>
        <w:pStyle w:val="NoSpacing"/>
        <w:rPr>
          <w:b w:val="0"/>
          <w:bCs w:val="0"/>
          <w:i w:val="0"/>
          <w:iCs w:val="0"/>
          <w:sz w:val="20"/>
          <w:szCs w:val="20"/>
        </w:rPr>
      </w:pPr>
      <w:r>
        <w:rPr>
          <w:rFonts w:ascii="Times New Roman" w:hAnsi="Times New Roman" w:eastAsia="Times New Roman"/>
          <w:color w:val="000000"/>
          <w:sz w:val="23"/>
          <w:szCs w:val="20"/>
        </w:rPr>
        <w:br w:type="page"/>
      </w:r>
    </w:p>
    <w:p w:rsidR="455EEEE7" w:rsidP="696A4584" w:rsidRDefault="455EEEE7" w14:paraId="55F98D56" w14:textId="334F8EC6">
      <w:pPr>
        <w:pStyle w:val="Heading1"/>
        <w:keepNext w:val="1"/>
        <w:keepLines w:val="1"/>
        <w:pageBreakBefore w:val="1"/>
        <w:spacing w:before="280" w:after="14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32"/>
          <w:szCs w:val="32"/>
          <w:lang w:val="es-ES"/>
        </w:rPr>
        <w:t xml:space="preserve">1. Encuentro 1 - Data Sprint 0</w:t>
      </w:r>
    </w:p>
    <w:p w:rsidR="455EEEE7" w:rsidP="696A4584" w:rsidRDefault="455EEEE7" w14:paraId="7D236189" w14:textId="0D5FFFE1">
      <w:pPr>
        <w:pStyle w:val="Heading2"/>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7"/>
          <w:szCs w:val="27"/>
          <w:lang w:val="es-ES"/>
        </w:rPr>
        <w:t>1.1 NEGOCIO Y DATOS</w:t>
      </w:r>
    </w:p>
    <w:p w:rsidR="78E5217A" w:rsidP="696A4584" w:rsidRDefault="78E5217A" w14:paraId="29B4E342" w14:textId="0C607D10">
      <w:pPr>
        <w:pStyle w:val="Heading3"/>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 xml:space="preserve">1.1.1 Resumen ejecutivo</w:t>
      </w:r>
    </w:p>
    <w:p w:rsidR="455EEEE7" w:rsidP="5B222521" w:rsidRDefault="455EEEE7" w14:paraId="2DEDFA54" w14:textId="50960EC4">
      <w:pPr>
        <w:pStyle w:val="NoSpacing"/>
        <w:rPr>
          <w:noProof w:val="0"/>
          <w:sz w:val="20"/>
          <w:szCs w:val="20"/>
          <w:lang w:val="es-ES"/>
        </w:rPr>
      </w:pPr>
    </w:p>
    <w:p w:rsidR="6D59245E" w:rsidP="5B222521" w:rsidRDefault="6D59245E" w14:paraId="0227735C" w14:textId="735DCB95">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SIFAD surge a partir de una necesidad identificada en el área de auditoría de una organización pública provincial que administra una flota vehicular. La dispersión de la información dificultaba su trazabilidad, comparación y control sistemático.</w:t>
      </w:r>
    </w:p>
    <w:p w:rsidR="6D59245E" w:rsidP="5B222521" w:rsidRDefault="6D59245E" w14:paraId="4C50DC1E" w14:textId="3C3A79AA">
      <w:pPr>
        <w:pStyle w:val="NoSpacing"/>
        <w:rPr>
          <w:b w:val="0"/>
          <w:bCs w:val="0"/>
          <w:i w:val="0"/>
          <w:iCs w:val="0"/>
          <w:noProof w:val="0"/>
          <w:sz w:val="20"/>
          <w:szCs w:val="20"/>
          <w:lang w:val="es-ES"/>
        </w:rPr>
      </w:pPr>
      <w:r>
        <w:rPr>
          <w:rFonts w:ascii="Times New Roman" w:hAnsi="Times New Roman" w:eastAsia="Times New Roman"/>
          <w:noProof w:val="0"/>
          <w:color w:val="000000"/>
          <w:sz w:val="23"/>
          <w:szCs w:val="20"/>
          <w:lang w:val="es-ES"/>
        </w:rPr>
        <w:t xml:space="preserve"> </w:t>
      </w:r>
    </w:p>
    <w:p w:rsidR="6D59245E" w:rsidP="5B222521" w:rsidRDefault="6D59245E" w14:paraId="53947050" w14:textId="4F836B4A">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El proyecto propone integrar y analizar la información disponible para fortalecer la confiabilidad de los indicadores y facilitar la identificación de operaciones que requieren revisión.</w:t>
      </w:r>
    </w:p>
    <w:p w:rsidR="6D59245E" w:rsidP="5B222521" w:rsidRDefault="6D59245E" w14:paraId="4ED7CD0A" w14:textId="34C602B3">
      <w:pPr>
        <w:pStyle w:val="NoSpacing"/>
        <w:rPr>
          <w:b w:val="0"/>
          <w:bCs w:val="0"/>
          <w:i w:val="0"/>
          <w:iCs w:val="0"/>
          <w:noProof w:val="0"/>
          <w:sz w:val="20"/>
          <w:szCs w:val="20"/>
          <w:lang w:val="es-ES"/>
        </w:rPr>
      </w:pPr>
      <w:r>
        <w:rPr>
          <w:rFonts w:ascii="Times New Roman" w:hAnsi="Times New Roman" w:eastAsia="Times New Roman"/>
          <w:noProof w:val="0"/>
          <w:color w:val="000000"/>
          <w:sz w:val="23"/>
          <w:szCs w:val="20"/>
          <w:lang w:val="es-ES"/>
        </w:rPr>
        <w:t xml:space="preserve"> </w:t>
      </w:r>
    </w:p>
    <w:p w:rsidR="6D59245E" w:rsidP="5B222521" w:rsidRDefault="6D59245E" w14:paraId="299A8628" w14:textId="6DB596E2">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Pregunta inicial: ¿Cómo puede la integración de los datos mejorar la priorización de operaciones de combustible que requieren revisión?</w:t>
      </w:r>
    </w:p>
    <w:p w:rsidR="455EEEE7" w:rsidP="5B222521" w:rsidRDefault="455EEEE7" w14:paraId="0D223AB6" w14:textId="340BE849">
      <w:pPr>
        <w:pStyle w:val="NoSpacing"/>
        <w:rPr>
          <w:noProof w:val="0"/>
          <w:sz w:val="20"/>
          <w:szCs w:val="20"/>
          <w:lang w:val="es-ES"/>
        </w:rPr>
      </w:pPr>
    </w:p>
    <w:p w:rsidR="78E5217A" w:rsidP="696A4584" w:rsidRDefault="78E5217A" w14:paraId="33189A5C" w14:textId="7F06A01F">
      <w:pPr>
        <w:pStyle w:val="Heading3"/>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1.1.2 Organización, contacto y decisión</w:t>
      </w:r>
    </w:p>
    <w:p w:rsidR="455EEEE7" w:rsidP="5B222521" w:rsidRDefault="455EEEE7" w14:paraId="3FFF790E" w14:textId="30EB52BC">
      <w:pPr>
        <w:pStyle w:val="NoSpacing"/>
        <w:rPr>
          <w:noProof w:val="0"/>
          <w:sz w:val="20"/>
          <w:szCs w:val="20"/>
          <w:lang w:val="es-ES"/>
        </w:rPr>
      </w:pPr>
    </w:p>
    <w:tbl>
      <w:tblPr>
        <w:tblStyle w:val="TableNormal"/>
        <w:bidiVisual w:val="0"/>
        <w:tblW w:w="9015" w:type="dxa"/>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1845"/>
        <w:gridCol w:w="7170"/>
      </w:tblGrid>
      <w:tr xmlns:wp14="http://schemas.microsoft.com/office/word/2010/wordml" w:rsidR="455EEEE7" w:rsidTr="732122F1" w14:paraId="5DA65656" wp14:textId="77777777">
        <w:trPr>
          <w:trHeight w:val="300"/>
          <w:tblHeader w:val="true"/>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455EEEE7" w:rsidP="696A4584" w:rsidRDefault="455EEEE7" w14:paraId="16675943" w14:textId="5586E4C1">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Campo</w:t>
            </w:r>
          </w:p>
        </w:tc>
        <w:tc>
          <w:tcPr>
            <w:tcW w:w="71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455EEEE7" w:rsidP="696A4584" w:rsidRDefault="455EEEE7" w14:paraId="1F218F63" w14:textId="528C1A35">
            <w:pPr>
              <w:pStyle w:val="NoSpacing"/>
              <w:spacing w:before="20" w:after="20" w:line="252" w:lineRule="auto"/>
              <w:jc w:val="center"/>
              <w:rPr>
                <w:b w:val="0"/>
                <w:bCs w:val="0"/>
                <w:i w:val="0"/>
                <w:iCs w:val="0"/>
                <w:sz w:val="20"/>
                <w:szCs w:val="20"/>
              </w:rPr>
            </w:pPr>
            <w:r>
              <w:rPr>
                <w:rFonts w:ascii="Times New Roman" w:hAnsi="Times New Roman" w:eastAsia="Times New Roman"/>
                <w:b w:val="1"/>
                <w:bCs w:val="1"/>
                <w:color w:val="auto"/>
                <w:sz w:val="18"/>
                <w:szCs w:val="18"/>
              </w:rPr>
              <w:t xml:space="preserve">Definición </w:t>
            </w:r>
            <w:r>
              <w:rPr>
                <w:rFonts w:ascii="Times New Roman" w:hAnsi="Times New Roman" w:eastAsia="Times New Roman"/>
                <w:b w:val="1"/>
                <w:bCs w:val="1"/>
                <w:color w:val="FFFFFF" w:themeColor="background1" w:themeTint="FF" w:themeShade="FF"/>
                <w:sz w:val="18"/>
                <w:szCs w:val="18"/>
              </w:rPr>
              <w:t>del proyecto</w:t>
            </w:r>
          </w:p>
        </w:tc>
      </w:tr>
      <w:tr xmlns:wp14="http://schemas.microsoft.com/office/word/2010/wordml" w:rsidR="455EEEE7" w:rsidTr="732122F1" w14:paraId="7F899B7B" wp14:textId="77777777">
        <w:trPr>
          <w:trHeight w:val="555"/>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772B6FF7" w14:textId="7B7CEBC6">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Organización</w:t>
            </w:r>
          </w:p>
        </w:tc>
        <w:tc>
          <w:tcPr>
            <w:tcW w:w="71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00AC039D" w14:textId="28EDE3CF">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Organización pública provincial que administra una flota vehicular.</w:t>
            </w:r>
          </w:p>
        </w:tc>
      </w:tr>
      <w:tr xmlns:wp14="http://schemas.microsoft.com/office/word/2010/wordml" w:rsidR="455EEEE7" w:rsidTr="732122F1" w14:paraId="6D115961"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5A32EAED" w14:textId="21F55575">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Contacto real</w:t>
            </w:r>
          </w:p>
        </w:tc>
        <w:tc>
          <w:tcPr>
            <w:tcW w:w="71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4BB8E9BC" w14:textId="1763A83D">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Héctor Banega, integrante del equipo vinculado con el área de auditoría y referente del dominio.</w:t>
            </w:r>
          </w:p>
        </w:tc>
      </w:tr>
      <w:tr xmlns:wp14="http://schemas.microsoft.com/office/word/2010/wordml" w:rsidR="455EEEE7" w:rsidTr="732122F1" w14:paraId="2FCCC45E"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2E5C3C85" w14:textId="27EF228C">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Situación de origen</w:t>
            </w:r>
          </w:p>
        </w:tc>
        <w:tc>
          <w:tcPr>
            <w:tcW w:w="71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0734F264" w14:textId="1B739ADB">
            <w:pPr>
              <w:pStyle w:val="NoSpacing"/>
              <w:spacing w:before="20" w:after="20" w:line="252" w:lineRule="auto"/>
              <w:jc w:val="left"/>
              <w:rPr>
                <w:b w:val="0"/>
                <w:bCs w:val="0"/>
                <w:i w:val="0"/>
                <w:iCs w:val="0"/>
                <w:noProof w:val="0"/>
                <w:sz w:val="20"/>
                <w:szCs w:val="20"/>
                <w:lang w:val="es-ES"/>
              </w:rPr>
            </w:pPr>
            <w:r>
              <w:rPr>
                <w:rFonts w:ascii="Times New Roman" w:hAnsi="Times New Roman" w:eastAsia="Times New Roman"/>
                <w:b w:val="0"/>
                <w:noProof w:val="0"/>
                <w:color w:val="000000"/>
                <w:sz w:val="18"/>
                <w:szCs w:val="20"/>
                <w:lang w:val="es-ES"/>
              </w:rPr>
              <w:t>La información operativa se encontraba distribuida en diferentes fuentes, archivos y formatos, sin criterios completamente unificados para su registro y vinculación. Esta situación dificultaba la trazabilidad, la comparación entre registros y la aplicación sistemática de controles.</w:t>
            </w:r>
          </w:p>
        </w:tc>
      </w:tr>
      <w:tr xmlns:wp14="http://schemas.microsoft.com/office/word/2010/wordml" w:rsidR="455EEEE7" w:rsidTr="732122F1" w14:paraId="72621830"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2BA5AEEB" w14:textId="77627379">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Trabajo inicial realizado</w:t>
            </w:r>
          </w:p>
        </w:tc>
        <w:tc>
          <w:tcPr>
            <w:tcW w:w="71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6E6B7612" w14:textId="1C3F35EF">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El referente del dominio relevó las fuentes disponibles, identificó posibles duplicados, diferencias entre identificadores y registros que requerían verificación, y organizó la información necesaria para iniciar el proyecto.</w:t>
            </w:r>
          </w:p>
        </w:tc>
      </w:tr>
      <w:tr xmlns:wp14="http://schemas.microsoft.com/office/word/2010/wordml" w:rsidR="455EEEE7" w:rsidTr="732122F1" w14:paraId="73A4B9FB"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4D24BA76" w14:textId="0F172F59">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Punto de partida</w:t>
            </w:r>
          </w:p>
        </w:tc>
        <w:tc>
          <w:tcPr>
            <w:tcW w:w="71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1D0DDE16" w14:textId="0565117C">
            <w:pPr>
              <w:pStyle w:val="NoSpacing"/>
              <w:spacing w:before="20" w:after="20" w:line="252" w:lineRule="auto"/>
              <w:jc w:val="left"/>
            </w:pPr>
            <w:r w:rsidRPr="732122F1" w:rsidR="6E43C3F9">
              <w:rPr>
                <w:rFonts w:ascii="Times New Roman" w:hAnsi="Times New Roman" w:eastAsia="Times New Roman"/>
                <w:b w:val="0"/>
                <w:bCs w:val="0"/>
                <w:color w:val="000000" w:themeColor="text1" w:themeTint="FF" w:themeShade="FF"/>
                <w:sz w:val="18"/>
                <w:szCs w:val="18"/>
              </w:rPr>
              <w:t>El proyecto parte de cuatro archivos XLSX correspondientes a flota vehicular, consumo interno, consumo externo y telemetría. Para el desarrollo académico, estos archivos contienen datos sintéticos generados de manera reproducible a partir de estructuras y situaciones relevantes del dominio. Estos archivos constituyen el escenario sintético inicial del proyecto. El modelo de datos podrá ampliarse en ciclos posteriores si las hipótesis o las necesidades de análisis requieren nuevas entidades, relaciones o mayor profundidad temporal.</w:t>
            </w:r>
          </w:p>
        </w:tc>
      </w:tr>
      <w:tr xmlns:wp14="http://schemas.microsoft.com/office/word/2010/wordml" w:rsidR="455EEEE7" w:rsidTr="732122F1" w14:paraId="296028B6"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6C26B0A3" w14:textId="02C6E6A0">
            <w:pPr>
              <w:pStyle w:val="NoSpacing"/>
              <w:spacing w:before="20" w:after="20" w:line="252" w:lineRule="auto"/>
              <w:jc w:val="center"/>
              <w:rPr>
                <w:b w:val="0"/>
                <w:bCs w:val="0"/>
                <w:i w:val="0"/>
                <w:iCs w:val="0"/>
                <w:sz w:val="20"/>
                <w:szCs w:val="20"/>
              </w:rPr>
            </w:pPr>
            <w:bookmarkStart w:name="_Int_mUj4hCK5" w:id="2054323541"/>
            <w:r>
              <w:rPr>
                <w:rFonts w:ascii="Times New Roman" w:hAnsi="Times New Roman" w:eastAsia="Times New Roman"/>
                <w:b w:val="0"/>
                <w:color w:val="000000"/>
                <w:sz w:val="18"/>
                <w:szCs w:val="20"/>
              </w:rPr>
              <w:t>Decisión a apoyar</w:t>
            </w:r>
            <w:bookmarkEnd w:id="2054323541"/>
          </w:p>
        </w:tc>
        <w:tc>
          <w:tcPr>
            <w:tcW w:w="71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7F6F99BC" w14:textId="58ADCA45">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Priorizar las operaciones de carga de combustible que requieren revisión, diferenciando posibles problemas de calidad o vinculación de datos de aquellos casos que presentan señales operativas atípicas.</w:t>
            </w:r>
          </w:p>
        </w:tc>
      </w:tr>
      <w:tr xmlns:wp14="http://schemas.microsoft.com/office/word/2010/wordml" w:rsidR="455EEEE7" w:rsidTr="732122F1" w14:paraId="37CFFFD8"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630759E3" w14:textId="4116DAD8">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Beneficiarios</w:t>
            </w:r>
          </w:p>
        </w:tc>
        <w:tc>
          <w:tcPr>
            <w:tcW w:w="71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5E02C4F3" w14:textId="4BAE7F3B">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Área de auditoría, responsables de la administración de la flota y sectores vinculados con la gestión y el control de la información.</w:t>
            </w:r>
          </w:p>
        </w:tc>
      </w:tr>
    </w:tbl>
    <w:p w:rsidR="696A4584" w:rsidP="696A4584" w:rsidRDefault="696A4584" w14:paraId="3805A3D9" w14:textId="75089D84">
      <w:pPr>
        <w:pStyle w:val="NoSpacing"/>
        <w:bidi w:val="0"/>
        <w:rPr>
          <w:rFonts w:ascii="Times New Roman" w:hAnsi="Times New Roman" w:eastAsia="Times New Roman"/>
          <w:noProof w:val="0"/>
          <w:color w:val="000000" w:themeColor="text1" w:themeTint="FF" w:themeShade="FF"/>
          <w:sz w:val="23"/>
          <w:szCs w:val="23"/>
          <w:lang w:val="es-ES"/>
        </w:rPr>
      </w:pPr>
    </w:p>
    <w:p w:rsidR="696A4584" w:rsidRDefault="696A4584" w14:paraId="266D673E" w14:textId="4CA3090A">
      <w:r>
        <w:br w:type="page"/>
      </w:r>
    </w:p>
    <w:p w:rsidR="78E5217A" w:rsidP="696A4584" w:rsidRDefault="78E5217A" w14:paraId="4657733B" w14:textId="1D3BCECC">
      <w:pPr>
        <w:pStyle w:val="NoSpacing"/>
      </w:pPr>
      <w:r>
        <w:rPr>
          <w:rFonts w:ascii="Times New Roman" w:hAnsi="Times New Roman" w:eastAsia="Times New Roman"/>
          <w:noProof w:val="0"/>
          <w:color w:val="000000" w:themeColor="text1" w:themeTint="FF" w:themeShade="FF"/>
          <w:sz w:val="23"/>
          <w:szCs w:val="23"/>
          <w:lang w:val="es-ES"/>
        </w:rPr>
        <w:t xml:space="preserve">Criterio de confidencialidad: La documentación describe la problemática y las reglas generales del dominio sin exponer registros personales, información sensible ni detalles operativos institucionales.</w:t>
      </w:r>
    </w:p>
    <w:p w:rsidR="696A4584" w:rsidP="696A4584" w:rsidRDefault="696A4584" w14:paraId="5D4FAF7A" w14:textId="7C51C0C9">
      <w:pPr>
        <w:pStyle w:val="NoSpacing"/>
        <w:widowControl w:val="1"/>
        <w:spacing w:after="120" w:line="300" w:lineRule="auto"/>
        <w:jc w:val="both"/>
        <w:rPr>
          <w:rFonts w:ascii="Times New Roman" w:hAnsi="Times New Roman" w:eastAsia="Times New Roman"/>
          <w:noProof w:val="0"/>
          <w:color w:val="000000" w:themeColor="text1" w:themeTint="FF" w:themeShade="FF"/>
          <w:sz w:val="23"/>
          <w:szCs w:val="23"/>
          <w:lang w:val="es-ES"/>
        </w:rPr>
      </w:pPr>
    </w:p>
    <w:p w:rsidR="6605CF41" w:rsidP="696A4584" w:rsidRDefault="6605CF41" w14:paraId="5AE0A1D7" w14:textId="7B2E4194">
      <w:pPr>
        <w:pStyle w:val="Heading3"/>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1.1.3 Origen y preparación inicial de los datos</w:t>
      </w:r>
    </w:p>
    <w:p w:rsidR="6605CF41" w:rsidP="696A4584" w:rsidRDefault="6605CF41" w14:paraId="375C1084" w14:textId="1D9FA158">
      <w:pPr>
        <w:pStyle w:val="NoSpacing"/>
        <w:widowControl w:val="1"/>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A partir de su incorporación al área de auditoría, Héctor Banega realizó un relevamiento inicial, identificó la información relevante para el control de la flota y organizó su estructura en cuatro conjuntos principales: flota vehicular, consumo interno, consumo externo y telemetría.</w:t>
      </w:r>
    </w:p>
    <w:p w:rsidR="6605CF41" w:rsidP="696A4584" w:rsidRDefault="6605CF41" w14:paraId="770E9409" w14:textId="75B29D43">
      <w:pPr>
        <w:pStyle w:val="NoSpacing"/>
        <w:widowControl w:val="1"/>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Debido al carácter sensible de la información institucional, el proyecto académico no utiliza ni publica registros personales u operativos reales. Las estructuras relevadas y las situaciones generales del dominio fueron representadas mediante cuatro archivos XLSX con datos sintéticos generados en Python. El generador utiliza una semilla fija que permite reproducir los mismos registros bajo una misma configuración.</w:t>
      </w:r>
    </w:p>
    <w:p w:rsidR="6605CF41" w:rsidP="696A4584" w:rsidRDefault="6605CF41" w14:paraId="064AF448" w14:textId="6BDC2E29">
      <w:pPr>
        <w:pStyle w:val="NoSpacing"/>
        <w:widowControl w:val="1"/>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El diseño contempla identificadores, relaciones y posibles problemas de calidad basados en el relevamiento inicial, como duplicados, registros incompletos y diferencias entre identificadores. Los archivos constituyen el punto de partida estructurado de SIFAD, pero todavía deben ser perfilados, validados e integrados durante los siguientes sprints.</w:t>
      </w:r>
    </w:p>
    <w:p w:rsidR="696A4584" w:rsidP="696A4584" w:rsidRDefault="696A4584" w14:paraId="3087C2BF" w14:textId="78EA8DE6">
      <w:pPr>
        <w:pStyle w:val="NoSpacing"/>
        <w:rPr>
          <w:noProof w:val="0"/>
          <w:sz w:val="20"/>
          <w:szCs w:val="20"/>
          <w:lang w:val="es-ES"/>
        </w:rPr>
      </w:pPr>
    </w:p>
    <w:p w:rsidR="6605CF41" w:rsidP="696A4584" w:rsidRDefault="6605CF41" w14:paraId="72786042" w14:textId="4A927003">
      <w:pPr>
        <w:pStyle w:val="Heading2"/>
        <w:keepNext w:val="1"/>
        <w:keepLines w:val="1"/>
        <w:pageBreakBefore w:val="0"/>
        <w:spacing w:before="220" w:after="100" w:line="252" w:lineRule="auto"/>
        <w:jc w:val="left"/>
        <w:rPr>
          <w:rFonts w:ascii="Times New Roman" w:hAnsi="Times New Roman" w:eastAsia="Times New Roman"/>
          <w:b w:val="1"/>
          <w:bCs w:val="1"/>
          <w:noProof w:val="0"/>
          <w:color w:val="000000" w:themeColor="text1" w:themeTint="FF" w:themeShade="FF"/>
          <w:sz w:val="27"/>
          <w:szCs w:val="27"/>
          <w:lang w:val="es-ES"/>
        </w:rPr>
      </w:pPr>
      <w:r>
        <w:rPr>
          <w:rFonts w:ascii="Times New Roman" w:hAnsi="Times New Roman" w:eastAsia="Times New Roman"/>
          <w:b w:val="1"/>
          <w:bCs w:val="1"/>
          <w:noProof w:val="0"/>
          <w:color w:val="000000" w:themeColor="text1" w:themeTint="FF" w:themeShade="FF"/>
          <w:sz w:val="27"/>
          <w:szCs w:val="27"/>
          <w:lang w:val="es-ES"/>
        </w:rPr>
        <w:t xml:space="preserve">1.2 MODELADO / IA</w:t>
      </w:r>
    </w:p>
    <w:p w:rsidR="45CC616E" w:rsidP="696A4584" w:rsidRDefault="45CC616E" w14:paraId="123376B3" w14:textId="33EA1496">
      <w:pPr>
        <w:pStyle w:val="Heading3"/>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1.2.1 Stack tecnológico inicial y justificación</w:t>
      </w:r>
    </w:p>
    <w:p w:rsidR="696A4584" w:rsidP="696A4584" w:rsidRDefault="696A4584" w14:paraId="1F525605" w14:textId="7B216374">
      <w:pPr>
        <w:pStyle w:val="NoSpacing"/>
        <w:rPr>
          <w:noProof w:val="0"/>
          <w:sz w:val="20"/>
          <w:szCs w:val="20"/>
          <w:lang w:val="es-ES"/>
        </w:rPr>
      </w:pPr>
    </w:p>
    <w:p w:rsidR="45CC616E" w:rsidP="696A4584" w:rsidRDefault="45CC616E" w14:paraId="494596B9" w14:textId="0F621E49">
      <w:pPr>
        <w:pStyle w:val="NoSpacing"/>
        <w:widowControl w:val="1"/>
        <w:spacing w:after="120" w:line="300" w:lineRule="auto"/>
        <w:jc w:val="both"/>
      </w:pPr>
      <w:r>
        <w:rPr>
          <w:rFonts w:ascii="Times New Roman" w:hAnsi="Times New Roman" w:eastAsia="Times New Roman"/>
          <w:noProof w:val="0"/>
          <w:color w:val="000000" w:themeColor="text1" w:themeTint="FF" w:themeShade="FF"/>
          <w:sz w:val="23"/>
          <w:szCs w:val="23"/>
          <w:lang w:val="es-ES"/>
        </w:rPr>
        <w:t xml:space="preserve">El stack tecnológico fue seleccionado considerando las necesidades iniciales del proyecto: reproducir la generación de los datos sintéticos, examinar las cuatro fuentes, documentar las transformaciones y preparar progresivamente su integración y análisis. Las herramientas elegidas resultan suficientes para desarrollar la prueba de concepto sin incorporar infraestructura innecesaria en esta etapa.</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745"/>
        <w:gridCol w:w="1886"/>
        <w:gridCol w:w="5384"/>
      </w:tblGrid>
      <w:tr w:rsidR="696A4584" w:rsidTr="0735BDF6" w14:paraId="10287582">
        <w:trPr>
          <w:trHeight w:val="300"/>
        </w:trPr>
        <w:tc>
          <w:tcPr>
            <w:tcW w:w="17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696A4584" w:rsidP="696A4584" w:rsidRDefault="696A4584" w14:paraId="6BA870C2" w14:textId="577846B3">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Tecnología</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696A4584" w:rsidP="696A4584" w:rsidRDefault="696A4584" w14:paraId="180AC6E3" w14:textId="5C91AECA">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Función prevista</w:t>
            </w:r>
          </w:p>
        </w:tc>
        <w:tc>
          <w:tcPr>
            <w:tcW w:w="538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696A4584" w:rsidP="696A4584" w:rsidRDefault="696A4584" w14:paraId="1A187686" w14:textId="40A04AD0">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Justificación</w:t>
            </w:r>
          </w:p>
        </w:tc>
      </w:tr>
      <w:tr w:rsidR="696A4584" w:rsidTr="0735BDF6" w14:paraId="37C140A2">
        <w:trPr>
          <w:trHeight w:val="300"/>
        </w:trPr>
        <w:tc>
          <w:tcPr>
            <w:tcW w:w="17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50721895" w14:textId="1CC52DC8">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Python</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5E7B899A" w14:textId="7A99E244">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Lenguaje principal del proyecto</w:t>
            </w:r>
          </w:p>
        </w:tc>
        <w:tc>
          <w:tcPr>
            <w:tcW w:w="538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1D92B13F" w14:textId="0734F0F7">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Permite generar datos sintéticos, automatizar validaciones y desarrollar procesos de limpieza, integración y análisis.</w:t>
            </w:r>
          </w:p>
        </w:tc>
      </w:tr>
      <w:tr w:rsidR="696A4584" w:rsidTr="0735BDF6" w14:paraId="69420883">
        <w:trPr>
          <w:trHeight w:val="300"/>
        </w:trPr>
        <w:tc>
          <w:tcPr>
            <w:tcW w:w="17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696A4584" w:rsidP="0735BDF6" w:rsidRDefault="696A4584" w14:paraId="230194B7" w14:textId="518E0F27">
            <w:pPr>
              <w:pStyle w:val="NoSpacing"/>
              <w:spacing w:before="20" w:after="20" w:line="252" w:lineRule="auto"/>
              <w:jc w:val="left"/>
              <w:rPr>
                <w:b w:val="0"/>
                <w:bCs w:val="0"/>
                <w:i w:val="0"/>
                <w:iCs w:val="0"/>
                <w:sz w:val="20"/>
                <w:szCs w:val="20"/>
              </w:rPr>
            </w:pPr>
            <w:r w:rsidRPr="0735BDF6" w:rsidR="67EC1CC4">
              <w:rPr>
                <w:rFonts w:ascii="Times New Roman" w:hAnsi="Times New Roman" w:eastAsia="Times New Roman"/>
                <w:b w:val="0"/>
                <w:color w:val="000000"/>
                <w:sz w:val="18"/>
                <w:szCs w:val="20"/>
              </w:rPr>
              <w:t>Jupyter Notebook o Google Colab</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696A4584" w:rsidP="696A4584" w:rsidRDefault="696A4584" w14:paraId="2D9A5791" w14:textId="29749DD0">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Entorno de trabajo reproducible</w:t>
            </w:r>
          </w:p>
        </w:tc>
        <w:tc>
          <w:tcPr>
            <w:tcW w:w="538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696A4584" w:rsidP="696A4584" w:rsidRDefault="696A4584" w14:paraId="47C51F4A" w14:textId="27A31A2D">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Permite combinar código, explicaciones y resultados, facilitando la revisión y presentación del proceso analítico.</w:t>
            </w:r>
          </w:p>
        </w:tc>
      </w:tr>
      <w:tr w:rsidR="696A4584" w:rsidTr="0735BDF6" w14:paraId="1B07B992">
        <w:trPr>
          <w:trHeight w:val="300"/>
        </w:trPr>
        <w:tc>
          <w:tcPr>
            <w:tcW w:w="17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34663289" w14:textId="66EF16D3">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pandas</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2FDEE48A" w14:textId="1336CB37">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Manipulación y preparación de datos</w:t>
            </w:r>
          </w:p>
        </w:tc>
        <w:tc>
          <w:tcPr>
            <w:tcW w:w="538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4D83EA0D" w14:textId="02063490">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Permite leer los archivos XLSX, perfilar sus columnas, tratar problemas de calidad y relacionar las distintas fuentes.</w:t>
            </w:r>
          </w:p>
        </w:tc>
      </w:tr>
      <w:tr w:rsidR="696A4584" w:rsidTr="0735BDF6" w14:paraId="0BE6E4C7">
        <w:trPr>
          <w:trHeight w:val="300"/>
        </w:trPr>
        <w:tc>
          <w:tcPr>
            <w:tcW w:w="17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696A4584" w:rsidP="696A4584" w:rsidRDefault="696A4584" w14:paraId="5CC623CA" w14:textId="428E4437">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NumPy</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696A4584" w:rsidP="696A4584" w:rsidRDefault="696A4584" w14:paraId="56AF0861" w14:textId="1687DC67">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Operaciones numéricas</w:t>
            </w:r>
          </w:p>
        </w:tc>
        <w:tc>
          <w:tcPr>
            <w:tcW w:w="538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696A4584" w:rsidP="696A4584" w:rsidRDefault="696A4584" w14:paraId="2C98B843" w14:textId="1C9EFC46">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Complementa a pandas en cálculos, transformaciones y generación reproducible de valores.</w:t>
            </w:r>
          </w:p>
        </w:tc>
      </w:tr>
      <w:tr w:rsidR="696A4584" w:rsidTr="0735BDF6" w14:paraId="5122DD48">
        <w:trPr>
          <w:trHeight w:val="300"/>
        </w:trPr>
        <w:tc>
          <w:tcPr>
            <w:tcW w:w="17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3DF48F91" w14:textId="27FDC98A">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scikit-learn</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25C84A8E" w14:textId="590ED4E0">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Modelado y evaluación futura</w:t>
            </w:r>
          </w:p>
        </w:tc>
        <w:tc>
          <w:tcPr>
            <w:tcW w:w="538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6B624E5A" w14:textId="2C8DF4B8">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Proporciona métodos de preprocesamiento, detección de anomalías y modelado que podrán evaluarse si la calidad de los datos lo permite.</w:t>
            </w:r>
          </w:p>
        </w:tc>
      </w:tr>
      <w:tr w:rsidR="696A4584" w:rsidTr="0735BDF6" w14:paraId="756CD9A7">
        <w:trPr>
          <w:trHeight w:val="300"/>
        </w:trPr>
        <w:tc>
          <w:tcPr>
            <w:tcW w:w="17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696A4584" w:rsidP="696A4584" w:rsidRDefault="696A4584" w14:paraId="679792B2" w14:textId="2C37B45B">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Plotly</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696A4584" w:rsidP="696A4584" w:rsidRDefault="696A4584" w14:paraId="2EC46234" w14:textId="5A0ED265">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Visualización de datos</w:t>
            </w:r>
          </w:p>
        </w:tc>
        <w:tc>
          <w:tcPr>
            <w:tcW w:w="538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696A4584" w:rsidP="696A4584" w:rsidRDefault="696A4584" w14:paraId="4FD90806" w14:textId="143E0D9F">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Permite construir gráficos y explorar indicadores y posibles anomalías de manera clara e interactiva.</w:t>
            </w:r>
          </w:p>
        </w:tc>
      </w:tr>
      <w:tr w:rsidR="696A4584" w:rsidTr="0735BDF6" w14:paraId="2E8436A5">
        <w:trPr>
          <w:trHeight w:val="300"/>
        </w:trPr>
        <w:tc>
          <w:tcPr>
            <w:tcW w:w="17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38424600" w14:textId="29C7AF5E">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Git y GitHub</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752FC925" w14:textId="058BC237">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Control de versiones y colaboración</w:t>
            </w:r>
          </w:p>
        </w:tc>
        <w:tc>
          <w:tcPr>
            <w:tcW w:w="538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696A4584" w:rsidP="696A4584" w:rsidRDefault="696A4584" w14:paraId="2FB1BB0F" w14:textId="258A6D9D">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Mantienen la trazabilidad del código y la documentación mediante repositorios, ramas, commits y revisiones de cambios.</w:t>
            </w:r>
          </w:p>
        </w:tc>
      </w:tr>
    </w:tbl>
    <w:p w:rsidR="696A4584" w:rsidP="696A4584" w:rsidRDefault="696A4584" w14:paraId="2C4BF565" w14:textId="03DE375D">
      <w:pPr>
        <w:pStyle w:val="NoSpacing"/>
        <w:rPr>
          <w:noProof w:val="0"/>
          <w:sz w:val="20"/>
          <w:szCs w:val="20"/>
          <w:lang w:val="es-ES"/>
        </w:rPr>
      </w:pPr>
    </w:p>
    <w:p w:rsidR="45CC616E" w:rsidP="696A4584" w:rsidRDefault="45CC616E" w14:paraId="5D44D053" w14:textId="38C867A4">
      <w:pPr>
        <w:pStyle w:val="NoSpacing"/>
        <w:widowControl w:val="1"/>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Justificación de suficiencia: El stack seleccionado alcanza para desarrollar la prueba de concepto porque cubre el ciclo técnico previsto: generación reproducible, lectura y perfilado de las fuentes, limpieza, normalización, integración, análisis, visualización y evaluación de posibles modelos. El volumen inicial de los archivos puede procesarse con Python y pandas sin requerir infraestructura distribuida. En una etapa posterior, los resultados, indicadores y operaciones priorizadas podrán integrarse en una aplicación web, un tablero interactivo u otra interfaz de consulta. La tecnología de presentación se seleccionará según las necesidades de los usuarios y la evolución del producto.</w:t>
      </w:r>
    </w:p>
    <w:p w:rsidR="696A4584" w:rsidP="696A4584" w:rsidRDefault="696A4584" w14:paraId="2A7F01BF" w14:textId="106B7580">
      <w:pPr>
        <w:pStyle w:val="NoSpacing"/>
        <w:rPr>
          <w:noProof w:val="0"/>
          <w:sz w:val="20"/>
          <w:szCs w:val="20"/>
          <w:lang w:val="es-ES"/>
        </w:rPr>
      </w:pPr>
    </w:p>
    <w:p w:rsidR="45CC616E" w:rsidP="696A4584" w:rsidRDefault="45CC616E" w14:paraId="015DE08E" w14:textId="129895E9">
      <w:pPr>
        <w:pStyle w:val="Heading2"/>
        <w:keepNext w:val="1"/>
        <w:keepLines w:val="1"/>
        <w:pageBreakBefore w:val="0"/>
        <w:spacing w:before="220" w:after="100" w:line="252" w:lineRule="auto"/>
        <w:jc w:val="left"/>
        <w:rPr>
          <w:rFonts w:ascii="Times New Roman" w:hAnsi="Times New Roman" w:eastAsia="Times New Roman"/>
          <w:b w:val="1"/>
          <w:bCs w:val="1"/>
          <w:noProof w:val="0"/>
          <w:color w:val="000000" w:themeColor="text1" w:themeTint="FF" w:themeShade="FF"/>
          <w:sz w:val="27"/>
          <w:szCs w:val="27"/>
          <w:lang w:val="es-ES"/>
        </w:rPr>
      </w:pPr>
      <w:r>
        <w:rPr>
          <w:rFonts w:ascii="Times New Roman" w:hAnsi="Times New Roman" w:eastAsia="Times New Roman"/>
          <w:b w:val="1"/>
          <w:bCs w:val="1"/>
          <w:noProof w:val="0"/>
          <w:color w:val="000000" w:themeColor="text1" w:themeTint="FF" w:themeShade="FF"/>
          <w:sz w:val="27"/>
          <w:szCs w:val="27"/>
          <w:lang w:val="es-ES"/>
        </w:rPr>
        <w:t xml:space="preserve">1.3 PRODUCTO Y GESTIÓN</w:t>
      </w:r>
    </w:p>
    <w:p w:rsidR="78E5217A" w:rsidP="696A4584" w:rsidRDefault="78E5217A" w14:paraId="659A70AC" w14:textId="77D6AFFF">
      <w:pPr>
        <w:pStyle w:val="Heading3"/>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 xml:space="preserve">1.3.1 Nombre y alcance del producto</w:t>
      </w:r>
    </w:p>
    <w:p w:rsidR="455EEEE7" w:rsidP="5B222521" w:rsidRDefault="455EEEE7" w14:paraId="7C13DBA3" w14:textId="3F7C6FE7">
      <w:pPr>
        <w:pStyle w:val="NoSpacing"/>
        <w:rPr>
          <w:noProof w:val="0"/>
          <w:sz w:val="20"/>
          <w:szCs w:val="20"/>
          <w:lang w:val="es-ES"/>
        </w:rPr>
      </w:pPr>
    </w:p>
    <w:p w:rsidR="78E5217A" w:rsidP="5B222521" w:rsidRDefault="78E5217A" w14:paraId="1C9FE42B" w14:textId="5E967F22">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 xml:space="preserve">SIFAD significa Sistema Inteligente de Flota y Auditoría de Datos. El producto propone validar la calidad de las fuentes, normalizar sus identificadores, relacionar sus registros y construir progresivamente controles y análisis explicables para facilitar la revisión de las operaciones de la flota.</w:t>
      </w:r>
    </w:p>
    <w:p w:rsidR="78E5217A" w:rsidP="5B222521" w:rsidRDefault="78E5217A" w14:paraId="404D7481" w14:textId="34B0DEE7">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En etapas posteriores se evaluará si la calidad y profundidad de la información permiten incorporar técnicas estadísticas o modelos de aprendizaje automático.</w:t>
      </w:r>
    </w:p>
    <w:p w:rsidR="455EEEE7" w:rsidP="5B222521" w:rsidRDefault="455EEEE7" w14:paraId="797C9E90" w14:textId="0C8380CF">
      <w:pPr>
        <w:pStyle w:val="NoSpacing"/>
        <w:rPr>
          <w:noProof w:val="0"/>
          <w:sz w:val="20"/>
          <w:szCs w:val="20"/>
          <w:lang w:val="es-ES"/>
        </w:rPr>
      </w:pPr>
    </w:p>
    <w:p w:rsidR="455EEEE7" w:rsidP="696A4584" w:rsidRDefault="455EEEE7" w14:paraId="3B66052F" w14:textId="4D9244AD">
      <w:pPr>
        <w:pStyle w:val="NoSpacing"/>
        <w:widowControl w:val="1"/>
        <w:spacing w:after="120" w:line="300" w:lineRule="auto"/>
        <w:jc w:val="both"/>
      </w:pPr>
      <w:r>
        <w:rPr>
          <w:rFonts w:ascii="Times New Roman" w:hAnsi="Times New Roman" w:eastAsia="Times New Roman"/>
          <w:noProof w:val="0"/>
          <w:color w:val="000000" w:themeColor="text1" w:themeTint="FF" w:themeShade="FF"/>
          <w:sz w:val="23"/>
          <w:szCs w:val="23"/>
          <w:lang w:val="es-ES"/>
        </w:rPr>
        <w:t xml:space="preserve">Alcance del producto: SIFAD funciona como una herramienta de apoyo analítico para la revisión humana. Permite señalar operaciones prioritarias o situaciones que requieren verificación, pero no determina por sí mismo la existencia de irregularidades ni asigna responsabilidades individuales.</w:t>
      </w:r>
    </w:p>
    <w:p w:rsidR="696A4584" w:rsidP="696A4584" w:rsidRDefault="696A4584" w14:paraId="2B915A94" w14:textId="78CA50F8">
      <w:pPr>
        <w:pStyle w:val="NoSpacing"/>
        <w:widowControl w:val="1"/>
        <w:spacing w:after="120" w:line="300" w:lineRule="auto"/>
        <w:jc w:val="both"/>
        <w:rPr>
          <w:rFonts w:ascii="Times New Roman" w:hAnsi="Times New Roman" w:eastAsia="Times New Roman"/>
          <w:noProof w:val="0"/>
          <w:color w:val="000000" w:themeColor="text1" w:themeTint="FF" w:themeShade="FF"/>
          <w:sz w:val="23"/>
          <w:szCs w:val="23"/>
          <w:lang w:val="es-ES"/>
        </w:rPr>
      </w:pPr>
    </w:p>
    <w:p w:rsidR="20773CB5" w:rsidP="696A4584" w:rsidRDefault="20773CB5" w14:paraId="09BF4DED" w14:textId="09BA8FAE">
      <w:pPr>
        <w:pStyle w:val="Heading3"/>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 xml:space="preserve">1.3.2 Forma de trabajo con CRISP DM y gestión ágil</w:t>
      </w:r>
    </w:p>
    <w:p w:rsidR="455EEEE7" w:rsidP="5B222521" w:rsidRDefault="455EEEE7" w14:paraId="7C53FC99" w14:textId="6A02A0ED">
      <w:pPr>
        <w:pStyle w:val="NoSpacing"/>
        <w:rPr>
          <w:noProof w:val="0"/>
          <w:sz w:val="20"/>
          <w:szCs w:val="20"/>
          <w:lang w:val="es-ES"/>
        </w:rPr>
      </w:pPr>
    </w:p>
    <w:p w:rsidR="20773CB5" w:rsidP="5B222521" w:rsidRDefault="20773CB5" w14:paraId="21A9453E" w14:textId="058115F2">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El proyecto adopta CRISP-DM como marco metodológico para organizar las etapas de comprensión del negocio, comprensión de los datos, preparación, modelado, evaluación y eventual puesta en uso de la solución. El Data Sprint 0 se concentra principalmente en la comprensión del negocio: se presenta la organización, se delimita la decisión que se busca apoyar, se estima la preparación inicial de los datos y se formulan hipótesis a partir del conocimiento del dominio.</w:t>
      </w:r>
    </w:p>
    <w:p w:rsidR="455EEEE7" w:rsidP="5B222521" w:rsidRDefault="455EEEE7" w14:paraId="3D7D2CEB" w14:textId="3C93CE21">
      <w:pPr>
        <w:pStyle w:val="NoSpacing"/>
        <w:rPr>
          <w:noProof w:val="0"/>
          <w:sz w:val="20"/>
          <w:szCs w:val="20"/>
          <w:lang w:val="es-ES"/>
        </w:rPr>
      </w:pPr>
    </w:p>
    <w:tbl>
      <w:tblPr>
        <w:tblStyle w:val="TableNormal"/>
        <w:bidiVisual w:val="0"/>
        <w:tblW w:w="9015" w:type="dxa"/>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3240"/>
        <w:gridCol w:w="5775"/>
      </w:tblGrid>
      <w:tr xmlns:wp14="http://schemas.microsoft.com/office/word/2010/wordml" w:rsidR="455EEEE7" w:rsidTr="29A5D4FA" w14:paraId="151EA935" wp14:textId="77777777">
        <w:trPr>
          <w:trHeight w:val="300"/>
          <w:tblHeader w:val="true"/>
          <w:cantSplit/>
        </w:trPr>
        <w:tc>
          <w:tcPr>
            <w:tcW w:w="32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455EEEE7" w:rsidP="696A4584" w:rsidRDefault="455EEEE7" w14:paraId="36DA3BEC" w14:textId="48968727">
            <w:pPr>
              <w:pStyle w:val="NoSpacing"/>
              <w:spacing w:before="20" w:after="20" w:line="252" w:lineRule="auto"/>
              <w:jc w:val="center"/>
              <w:rPr>
                <w:b w:val="0"/>
                <w:bCs w:val="0"/>
                <w:i w:val="0"/>
                <w:iCs w:val="0"/>
                <w:sz w:val="20"/>
                <w:szCs w:val="20"/>
              </w:rPr>
            </w:pPr>
            <w:r>
              <w:rPr>
                <w:rFonts w:ascii="Times New Roman" w:hAnsi="Times New Roman" w:eastAsia="Times New Roman"/>
                <w:b w:val="1"/>
                <w:bCs w:val="1"/>
                <w:color w:val="auto"/>
                <w:sz w:val="18"/>
                <w:szCs w:val="18"/>
              </w:rPr>
              <w:t xml:space="preserve">Método o Herramienta</w:t>
            </w:r>
          </w:p>
        </w:tc>
        <w:tc>
          <w:tcPr>
            <w:tcW w:w="577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455EEEE7" w:rsidP="696A4584" w:rsidRDefault="455EEEE7" w14:paraId="28C28FA5" w14:textId="6F14070A">
            <w:pPr>
              <w:pStyle w:val="NoSpacing"/>
              <w:spacing w:before="20" w:after="20" w:line="252" w:lineRule="auto"/>
              <w:jc w:val="center"/>
              <w:rPr>
                <w:b w:val="0"/>
                <w:bCs w:val="0"/>
                <w:i w:val="0"/>
                <w:iCs w:val="0"/>
                <w:sz w:val="20"/>
                <w:szCs w:val="20"/>
              </w:rPr>
            </w:pPr>
            <w:r>
              <w:rPr>
                <w:rFonts w:ascii="Times New Roman" w:hAnsi="Times New Roman" w:eastAsia="Times New Roman"/>
                <w:b w:val="1"/>
                <w:bCs w:val="1"/>
                <w:color w:val="auto"/>
                <w:sz w:val="18"/>
                <w:szCs w:val="18"/>
              </w:rPr>
              <w:t>Uso en el proyecto</w:t>
            </w:r>
          </w:p>
        </w:tc>
      </w:tr>
      <w:tr xmlns:wp14="http://schemas.microsoft.com/office/word/2010/wordml" w:rsidR="455EEEE7" w:rsidTr="29A5D4FA" w14:paraId="14AD1151" wp14:textId="77777777">
        <w:trPr>
          <w:trHeight w:val="300"/>
          <w:cantSplit/>
        </w:trPr>
        <w:tc>
          <w:tcPr>
            <w:tcW w:w="32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2E6B4252" w14:textId="7E0CA1E4">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CRISP-DM</w:t>
            </w:r>
          </w:p>
        </w:tc>
        <w:tc>
          <w:tcPr>
            <w:tcW w:w="577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5C6F971F" w14:textId="28747DB7">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Organiza el proyecto como un proceso iterativo de comprensión del negocio y de los datos, preparación, modelado, evaluación y eventual implementación.</w:t>
            </w:r>
          </w:p>
        </w:tc>
      </w:tr>
      <w:tr xmlns:wp14="http://schemas.microsoft.com/office/word/2010/wordml" w:rsidR="455EEEE7" w:rsidTr="29A5D4FA" w14:paraId="2C1619D2" wp14:textId="77777777">
        <w:trPr>
          <w:trHeight w:val="300"/>
          <w:cantSplit/>
        </w:trPr>
        <w:tc>
          <w:tcPr>
            <w:tcW w:w="32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07580161" w14:textId="2E910601">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Kanban en Trello</w:t>
            </w:r>
          </w:p>
        </w:tc>
        <w:tc>
          <w:tcPr>
            <w:tcW w:w="577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1E9CADF9" w14:textId="0600E694">
            <w:pPr>
              <w:pStyle w:val="NoSpacing"/>
              <w:spacing w:before="20" w:after="20" w:line="252" w:lineRule="auto"/>
              <w:jc w:val="left"/>
              <w:rPr>
                <w:b w:val="0"/>
                <w:bCs w:val="0"/>
                <w:i w:val="0"/>
                <w:iCs w:val="0"/>
                <w:noProof w:val="0"/>
                <w:sz w:val="20"/>
                <w:szCs w:val="20"/>
                <w:lang w:val="es-ES"/>
              </w:rPr>
            </w:pPr>
            <w:r>
              <w:rPr>
                <w:rFonts w:ascii="Times New Roman" w:hAnsi="Times New Roman" w:eastAsia="Times New Roman"/>
                <w:b w:val="0"/>
                <w:noProof w:val="0"/>
                <w:color w:val="000000"/>
                <w:sz w:val="18"/>
                <w:szCs w:val="20"/>
                <w:lang w:val="es-ES"/>
              </w:rPr>
              <w:t>Permite planificar actividades, asignar responsables y visualizar el avance general del proyecto.</w:t>
            </w:r>
          </w:p>
        </w:tc>
      </w:tr>
      <w:tr xmlns:wp14="http://schemas.microsoft.com/office/word/2010/wordml" w:rsidR="455EEEE7" w:rsidTr="29A5D4FA" w14:paraId="2726B88F" wp14:textId="77777777">
        <w:trPr>
          <w:trHeight w:val="300"/>
          <w:cantSplit/>
        </w:trPr>
        <w:tc>
          <w:tcPr>
            <w:tcW w:w="32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246FD6D8" w14:textId="0A7FABF8">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Git y GitHub</w:t>
            </w:r>
          </w:p>
        </w:tc>
        <w:tc>
          <w:tcPr>
            <w:tcW w:w="577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301C9B56" w14:textId="21172EE1">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Mantienen la trazabilidad del código y de la documentación mediante ramas, commits y revisiones de cambios.</w:t>
            </w:r>
          </w:p>
        </w:tc>
      </w:tr>
      <w:tr xmlns:wp14="http://schemas.microsoft.com/office/word/2010/wordml" w:rsidR="455EEEE7" w:rsidTr="29A5D4FA" w14:paraId="541EFBF6" wp14:textId="77777777">
        <w:trPr>
          <w:trHeight w:val="300"/>
          <w:cantSplit/>
        </w:trPr>
        <w:tc>
          <w:tcPr>
            <w:tcW w:w="32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448DFDCE" w14:textId="411CC061">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WhatsApp y reuniones</w:t>
            </w:r>
          </w:p>
        </w:tc>
        <w:tc>
          <w:tcPr>
            <w:tcW w:w="577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4C3BEBFF" w14:textId="6C2BBAE1">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Facilitan la coordinación cotidiana del equipo. Las decisiones y los resultados relevantes se trasladan posteriormente al tablero, al repositorio o a la documentación del proyecto.</w:t>
            </w:r>
          </w:p>
        </w:tc>
      </w:tr>
    </w:tbl>
    <w:p w:rsidR="29A5D4FA" w:rsidP="29A5D4FA" w:rsidRDefault="29A5D4FA" w14:paraId="27950B22" w14:textId="2A9AF9CA">
      <w:pPr>
        <w:pStyle w:val="Heading3"/>
        <w:keepNext w:val="1"/>
        <w:keepLines w:val="1"/>
        <w:pageBreakBefore w:val="0"/>
        <w:spacing w:before="220" w:after="100" w:line="252" w:lineRule="auto"/>
        <w:rPr>
          <w:rFonts w:ascii="Times New Roman" w:hAnsi="Times New Roman" w:eastAsia="Times New Roman"/>
          <w:b w:val="1"/>
          <w:bCs w:val="1"/>
          <w:noProof w:val="0"/>
          <w:color w:val="000000" w:themeColor="text1" w:themeTint="FF" w:themeShade="FF"/>
          <w:sz w:val="24"/>
          <w:szCs w:val="24"/>
          <w:lang w:val="es-ES"/>
        </w:rPr>
      </w:pPr>
    </w:p>
    <w:p w:rsidR="40BDA6D2" w:rsidP="696A4584" w:rsidRDefault="40BDA6D2" w14:paraId="2D6C88B5" w14:textId="1D145A9E">
      <w:pPr>
        <w:pStyle w:val="Heading3"/>
        <w:keepNext/>
        <w:keepLines/>
        <w:pageBreakBefore w:val="0"/>
        <w:spacing w:before="220" w:after="100" w:line="252" w:lineRule="auto"/>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1.3.2.1 Funcionamiento del tablero</w:t>
      </w:r>
    </w:p>
    <w:p w:rsidR="455EEEE7" w:rsidP="5B222521" w:rsidRDefault="455EEEE7" w14:paraId="18923AAD" w14:textId="2D60B97F">
      <w:pPr>
        <w:pStyle w:val="NoSpacing"/>
        <w:rPr>
          <w:noProof w:val="0"/>
          <w:sz w:val="20"/>
          <w:szCs w:val="20"/>
          <w:lang w:val="es-ES"/>
        </w:rPr>
      </w:pPr>
    </w:p>
    <w:p w:rsidR="40BDA6D2" w:rsidP="5B222521" w:rsidRDefault="40BDA6D2" w14:paraId="52D94BA8" w14:textId="41553277">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Durante el Data Sprint 0 se adoptó Trello como herramienta de gestión del proyecto. El tablero permite organizar las actividades, asignar responsables y visualizar el estado general del trabajo mediante un flujo Kanban.</w:t>
      </w:r>
    </w:p>
    <w:p w:rsidR="455EEEE7" w:rsidP="5B222521" w:rsidRDefault="455EEEE7" w14:paraId="3453A64C" w14:textId="2A3115B5">
      <w:pPr>
        <w:pStyle w:val="NoSpacing"/>
        <w:rPr>
          <w:noProof w:val="0"/>
          <w:sz w:val="20"/>
          <w:szCs w:val="20"/>
          <w:lang w:val="es-ES"/>
        </w:rPr>
      </w:pPr>
    </w:p>
    <w:p w:rsidR="40BDA6D2" w:rsidP="5B222521" w:rsidRDefault="40BDA6D2" w14:paraId="2885811A" w14:textId="7BDD3F8A">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Las tareas se distribuyen inicialmente en las siguientes columnas:</w:t>
      </w:r>
    </w:p>
    <w:p w:rsidR="455EEEE7" w:rsidP="5B222521" w:rsidRDefault="455EEEE7" w14:paraId="1DFB39A1" w14:textId="48DE8043">
      <w:pPr>
        <w:pStyle w:val="NoSpacing"/>
        <w:rPr>
          <w:noProof w:val="0"/>
          <w:sz w:val="20"/>
          <w:szCs w:val="20"/>
          <w:lang w:val="es-ES"/>
        </w:rPr>
      </w:pPr>
    </w:p>
    <w:p w:rsidR="40BDA6D2" w:rsidP="696A4584" w:rsidRDefault="40BDA6D2" w14:paraId="0800ABE3" w14:textId="283E9460">
      <w:pPr>
        <w:pStyle w:val="NoSpacing"/>
        <w:widowControl w:val="1"/>
        <w:numPr>
          <w:ilvl w:val="0"/>
          <w:numId w:val="28"/>
        </w:numPr>
        <w:spacing w:after="120" w:line="300" w:lineRule="auto"/>
        <w:jc w:val="both"/>
        <w:rPr>
          <w:rFonts w:ascii="Arial" w:hAnsi="Arial" w:eastAsia="Arial" w:cs="Arial"/>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 xml:space="preserve">Backlog: reúne las actividades identificadas para el desarrollo general del proyecto.</w:t>
      </w:r>
    </w:p>
    <w:p w:rsidR="40BDA6D2" w:rsidP="696A4584" w:rsidRDefault="40BDA6D2" w14:paraId="60BB653A" w14:textId="4DF4F8A5">
      <w:pPr>
        <w:pStyle w:val="NoSpacing"/>
        <w:widowControl w:val="1"/>
        <w:numPr>
          <w:ilvl w:val="0"/>
          <w:numId w:val="28"/>
        </w:numPr>
        <w:spacing w:after="120" w:line="300" w:lineRule="auto"/>
        <w:jc w:val="both"/>
        <w:rPr>
          <w:rFonts w:ascii="Arial" w:hAnsi="Arial" w:eastAsia="Arial" w:cs="Arial"/>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 xml:space="preserve">Por hacer: contiene las tareas seleccionadas para el sprint actual.</w:t>
      </w:r>
    </w:p>
    <w:p w:rsidR="40BDA6D2" w:rsidP="696A4584" w:rsidRDefault="40BDA6D2" w14:paraId="7E7916B8" w14:textId="754A393D">
      <w:pPr>
        <w:pStyle w:val="NoSpacing"/>
        <w:widowControl w:val="1"/>
        <w:numPr>
          <w:ilvl w:val="0"/>
          <w:numId w:val="28"/>
        </w:numPr>
        <w:spacing w:after="120" w:line="300" w:lineRule="auto"/>
        <w:jc w:val="both"/>
        <w:rPr>
          <w:rFonts w:ascii="Arial" w:hAnsi="Arial" w:eastAsia="Arial" w:cs="Arial"/>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 xml:space="preserve">En curso: identifica las actividades que se encuentran en ejecución.</w:t>
      </w:r>
    </w:p>
    <w:p w:rsidR="40BDA6D2" w:rsidP="696A4584" w:rsidRDefault="40BDA6D2" w14:paraId="4E5C1DEC" w14:textId="724405D2">
      <w:pPr>
        <w:pStyle w:val="NoSpacing"/>
        <w:widowControl w:val="1"/>
        <w:numPr>
          <w:ilvl w:val="0"/>
          <w:numId w:val="28"/>
        </w:numPr>
        <w:spacing w:after="120" w:line="300" w:lineRule="auto"/>
        <w:jc w:val="both"/>
        <w:rPr>
          <w:rFonts w:ascii="Arial" w:hAnsi="Arial" w:eastAsia="Arial" w:cs="Arial"/>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 xml:space="preserve">En revisión: reúne los entregables que requieren control o validación del equipo.</w:t>
      </w:r>
    </w:p>
    <w:p w:rsidR="40BDA6D2" w:rsidP="696A4584" w:rsidRDefault="40BDA6D2" w14:paraId="62BC356A" w14:textId="7EE8BDE8">
      <w:pPr>
        <w:pStyle w:val="NoSpacing"/>
        <w:widowControl w:val="1"/>
        <w:numPr>
          <w:ilvl w:val="0"/>
          <w:numId w:val="28"/>
        </w:numPr>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Hecho: registra las tareas completadas.</w:t>
      </w:r>
    </w:p>
    <w:p w:rsidR="5B222521" w:rsidP="5B222521" w:rsidRDefault="5B222521" w14:paraId="262218D1" w14:textId="1EA74A9F">
      <w:pPr>
        <w:pStyle w:val="NoSpacing"/>
        <w:rPr>
          <w:noProof w:val="0"/>
          <w:sz w:val="20"/>
          <w:szCs w:val="20"/>
          <w:lang w:val="es-ES"/>
        </w:rPr>
      </w:pPr>
    </w:p>
    <w:p w:rsidR="40BDA6D2" w:rsidP="5B222521" w:rsidRDefault="40BDA6D2" w14:paraId="6EB2B2F6" w14:textId="27A4E088">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Teo Finelli, integrante del eje Producto y Gestión, es el referente para la administración del tablero, la coordinación y el seguimiento general. Cada responsable actualiza el estado de sus tarjetas e incorpora, cuando corresponde, una descripción de la actividad, sus avances, resultados, enlaces o impedimentos.</w:t>
      </w:r>
    </w:p>
    <w:p w:rsidR="455EEEE7" w:rsidP="5B222521" w:rsidRDefault="455EEEE7" w14:paraId="60FC15A4" w14:textId="4E00033B">
      <w:pPr>
        <w:pStyle w:val="NoSpacing"/>
        <w:rPr>
          <w:noProof w:val="0"/>
          <w:sz w:val="20"/>
          <w:szCs w:val="20"/>
          <w:lang w:val="es-ES"/>
        </w:rPr>
      </w:pPr>
    </w:p>
    <w:p w:rsidR="40BDA6D2" w:rsidP="696A4584" w:rsidRDefault="40BDA6D2" w14:paraId="230F33BE" w14:textId="3ABB7135">
      <w:pPr>
        <w:pStyle w:val="NoSpacing"/>
        <w:keepNext/>
        <w:keepLines/>
        <w:pageBreakBefore w:val="0"/>
        <w:widowControl w:val="1"/>
        <w:spacing w:before="220" w:after="120" w:line="300" w:lineRule="auto"/>
        <w:jc w:val="both"/>
      </w:pPr>
      <w:r>
        <w:rPr>
          <w:rFonts w:ascii="Times New Roman" w:hAnsi="Times New Roman" w:eastAsia="Times New Roman"/>
          <w:noProof w:val="0"/>
          <w:color w:val="000000" w:themeColor="text1" w:themeTint="FF" w:themeShade="FF"/>
          <w:sz w:val="23"/>
          <w:szCs w:val="23"/>
          <w:lang w:val="es-ES"/>
        </w:rPr>
        <w:t>En esta instancia inicial, el tablero funciona como mecanismo de planificación y visibilidad del trabajo. Su actualización permitirá observar la carga simultánea de tareas y ajustar la organización a medida que avance el proyecto.</w:t>
      </w:r>
    </w:p>
    <w:p w:rsidR="40BDA6D2" w:rsidP="696A4584" w:rsidRDefault="40BDA6D2" w14:paraId="7474B31A" w14:textId="1E864BA2">
      <w:pPr>
        <w:keepNext/>
        <w:keepLines/>
        <w:pageBreakBefore w:val="0"/>
        <w:spacing w:before="220" w:after="100" w:line="252" w:lineRule="auto"/>
      </w:pPr>
      <w:r>
        <w:br w:type="page"/>
      </w:r>
    </w:p>
    <w:p w:rsidR="40BDA6D2" w:rsidP="696A4584" w:rsidRDefault="40BDA6D2" w14:paraId="69874B7B" w14:textId="162F7E3A">
      <w:pPr>
        <w:pStyle w:val="Heading3"/>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 xml:space="preserve">1.3.3 Equipo y responsabilidades</w:t>
      </w:r>
    </w:p>
    <w:p w:rsidR="455EEEE7" w:rsidP="5B222521" w:rsidRDefault="455EEEE7" w14:paraId="71E059EB" w14:textId="4CACF9FB">
      <w:pPr>
        <w:pStyle w:val="NoSpacing"/>
        <w:rPr>
          <w:noProof w:val="0"/>
          <w:sz w:val="20"/>
          <w:szCs w:val="20"/>
          <w:lang w:val="es-ES"/>
        </w:rPr>
      </w:pPr>
    </w:p>
    <w:p w:rsidR="455EEEE7" w:rsidP="696A4584" w:rsidRDefault="455EEEE7" w14:paraId="19F767AA" w14:textId="200BEE01">
      <w:pPr>
        <w:pStyle w:val="NoSpacing"/>
        <w:widowControl w:val="1"/>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Para organizar el proyecto se definieron responsables principales dentro de los tres ejes propuestos para la práctica: Negocio y Datos, Modelado e IA, y Producto y Gestión.</w:t>
      </w:r>
    </w:p>
    <w:tbl>
      <w:tblPr>
        <w:tblStyle w:val="TableNormal"/>
        <w:bidiVisual w:val="0"/>
        <w:tblW w:w="0" w:type="auto"/>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1395"/>
        <w:gridCol w:w="1680"/>
        <w:gridCol w:w="5940"/>
      </w:tblGrid>
      <w:tr xmlns:wp14="http://schemas.microsoft.com/office/word/2010/wordml" w:rsidR="455EEEE7" w:rsidTr="696A4584" w14:paraId="1BA9A091" wp14:textId="77777777">
        <w:trPr>
          <w:trHeight w:val="300"/>
          <w:tblHeader w:val="true"/>
          <w:cantSplit/>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455EEEE7" w:rsidP="696A4584" w:rsidRDefault="455EEEE7" w14:paraId="0554A813" w14:textId="35953F0F">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Integrante</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455EEEE7" w:rsidP="696A4584" w:rsidRDefault="455EEEE7" w14:paraId="6C74877B" w14:textId="7C4CA6DE">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Eje principal</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455EEEE7" w:rsidP="696A4584" w:rsidRDefault="455EEEE7" w14:paraId="23BAB8C4" w14:textId="439BA62D">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Responsabilidad inicial</w:t>
            </w:r>
          </w:p>
        </w:tc>
      </w:tr>
      <w:tr xmlns:wp14="http://schemas.microsoft.com/office/word/2010/wordml" w:rsidR="455EEEE7" w:rsidTr="696A4584" w14:paraId="2A5D656C" wp14:textId="77777777">
        <w:trPr>
          <w:trHeight w:val="300"/>
          <w:cantSplit/>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7D3E2C90" w14:textId="15765D8C">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Teo Finelli</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5B01315F" w14:textId="1400B216">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Producto y Gestión</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35DEEE8E" w14:textId="30BB4B9E">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Administración del tablero Kanban, coordinación y seguimiento general de las actividades.</w:t>
            </w:r>
          </w:p>
        </w:tc>
      </w:tr>
      <w:tr xmlns:wp14="http://schemas.microsoft.com/office/word/2010/wordml" w:rsidR="455EEEE7" w:rsidTr="696A4584" w14:paraId="574C08DC" wp14:textId="77777777">
        <w:trPr>
          <w:trHeight w:val="300"/>
          <w:cantSplit/>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1A612388" w14:textId="72B3CA3E">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Héctor Banega</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0DDD5FC0" w14:textId="220E6555">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Negocio y Datos / referente del dominio</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01F0DC3A" w14:textId="59EFFF18">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Contacto con la organización, relevamiento inicial, conocimiento del funcionamiento del área y aporte de criterios e inconsistencias observadas en las fuentes.</w:t>
            </w:r>
          </w:p>
        </w:tc>
      </w:tr>
      <w:tr xmlns:wp14="http://schemas.microsoft.com/office/word/2010/wordml" w:rsidR="455EEEE7" w:rsidTr="696A4584" w14:paraId="668FC7BB" wp14:textId="77777777">
        <w:trPr>
          <w:trHeight w:val="300"/>
          <w:cantSplit/>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271DC461" w14:textId="63968D70">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Gastón Chanquia</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6E587CE6" w14:textId="6C99E97A">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Negocio y Datos</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1E71150D" w14:textId="0D23E19F">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Documentación de la organización, delimitación del problema, definición de la decisión que se busca apoyar y formulación de hipótesis desde la perspectiva del negocio.</w:t>
            </w:r>
          </w:p>
        </w:tc>
      </w:tr>
      <w:tr xmlns:wp14="http://schemas.microsoft.com/office/word/2010/wordml" w:rsidR="455EEEE7" w:rsidTr="696A4584" w14:paraId="04F61193" wp14:textId="77777777">
        <w:trPr>
          <w:trHeight w:val="300"/>
          <w:cantSplit/>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46913266" w14:textId="212BF711">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Gastón Cressa</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39BC35D7" w14:textId="0EA5B2A3">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Modelado e IA</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7BE86739" w14:textId="1CC43730">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Diseño inicial de la solución técnica, selección del stack y apoyo en la estructuración de los datos.</w:t>
            </w:r>
          </w:p>
        </w:tc>
      </w:tr>
      <w:tr xmlns:wp14="http://schemas.microsoft.com/office/word/2010/wordml" w:rsidR="455EEEE7" w:rsidTr="696A4584" w14:paraId="3AAABC41" wp14:textId="77777777">
        <w:trPr>
          <w:trHeight w:val="300"/>
          <w:cantSplit/>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2D79A290" w14:textId="55B6E4D5">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Germán Cochis</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56B27650" w14:textId="1C8080B7">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Modelado e IA</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55EEEE7" w:rsidP="5B222521" w:rsidRDefault="455EEEE7" w14:paraId="0BE5D6C7" w14:textId="26F2334C">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Definición de la estrategia analítica y evaluación de posibles métodos para el análisis de los datos.</w:t>
            </w:r>
          </w:p>
        </w:tc>
      </w:tr>
      <w:tr xmlns:wp14="http://schemas.microsoft.com/office/word/2010/wordml" w:rsidR="455EEEE7" w:rsidTr="696A4584" w14:paraId="7E9F0F89" wp14:textId="77777777">
        <w:trPr>
          <w:trHeight w:val="300"/>
          <w:cantSplit/>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70FB4DC9" w14:textId="7A18054E">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Melisa Farías</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128B1DFE" w14:textId="634EAC41">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Modelado e IA</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455EEEE7" w:rsidP="5B222521" w:rsidRDefault="455EEEE7" w14:paraId="006E5A48" w14:textId="6C1D4D42">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Apoyo en el perfilado, análisis estadístico y evaluación futura de técnicas de modelado.</w:t>
            </w:r>
          </w:p>
        </w:tc>
      </w:tr>
    </w:tbl>
    <w:p w:rsidR="455EEEE7" w:rsidP="5B222521" w:rsidRDefault="455EEEE7" w14:paraId="4BB2EC5C" w14:textId="1EB847B5">
      <w:pPr>
        <w:pStyle w:val="NoSpacing"/>
        <w:rPr>
          <w:noProof w:val="0"/>
          <w:sz w:val="20"/>
          <w:szCs w:val="20"/>
          <w:lang w:val="es-ES"/>
        </w:rPr>
      </w:pPr>
    </w:p>
    <w:p w:rsidR="40BDA6D2" w:rsidP="5B222521" w:rsidRDefault="40BDA6D2" w14:paraId="23583F3E" w14:textId="2FF6F90B">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Los roles identifican responsables principales y facilitan la organización y presentación de los entregables. No representan áreas aisladas ni impiden la colaboración entre los integrantes. Las decisiones relevantes, la elaboración de los artefactos y su revisión se realizan de manera conjunta, aunque cada responsable presenta y mantiene la trazabilidad de las actividades correspondientes a su eje.</w:t>
      </w:r>
    </w:p>
    <w:p w:rsidR="455EEEE7" w:rsidP="5B222521" w:rsidRDefault="455EEEE7" w14:paraId="1DDB9EE7" w14:textId="286CB396">
      <w:pPr>
        <w:pStyle w:val="NoSpacing"/>
        <w:rPr>
          <w:noProof w:val="0"/>
          <w:sz w:val="20"/>
          <w:szCs w:val="20"/>
          <w:lang w:val="es-ES"/>
        </w:rPr>
      </w:pPr>
    </w:p>
    <w:p w:rsidR="5A22C3DA" w:rsidP="696A4584" w:rsidRDefault="5A22C3DA" w14:paraId="1B279B78" w14:textId="48B49DF5">
      <w:pPr>
        <w:pStyle w:val="Heading3"/>
        <w:keepNext w:val="1"/>
        <w:keepLines w:val="1"/>
        <w:pageBreakBefore w:val="0"/>
        <w:spacing w:before="220" w:after="100" w:line="252" w:lineRule="auto"/>
        <w:jc w:val="left"/>
        <w:rPr>
          <w:rFonts w:ascii="Times New Roman" w:hAnsi="Times New Roman" w:eastAsia="Times New Roman"/>
          <w:b w:val="1"/>
          <w:bCs w:val="1"/>
          <w:noProof w:val="0"/>
          <w:color w:val="000000" w:themeColor="text1" w:themeTint="FF" w:themeShade="FF"/>
          <w:sz w:val="24"/>
          <w:szCs w:val="24"/>
          <w:lang w:val="es-ES"/>
        </w:rPr>
      </w:pPr>
      <w:r>
        <w:rPr>
          <w:rFonts w:ascii="Times New Roman" w:hAnsi="Times New Roman" w:eastAsia="Times New Roman"/>
          <w:b w:val="1"/>
          <w:bCs w:val="1"/>
          <w:noProof w:val="0"/>
          <w:color w:val="000000" w:themeColor="text1" w:themeTint="FF" w:themeShade="FF"/>
          <w:sz w:val="24"/>
          <w:szCs w:val="24"/>
          <w:lang w:val="es-ES"/>
        </w:rPr>
        <w:t xml:space="preserve">1.3.4 Ficha de organización y DRL estimado</w:t>
      </w:r>
    </w:p>
    <w:p w:rsidR="455EEEE7" w:rsidP="5B222521" w:rsidRDefault="455EEEE7" w14:paraId="2BA8BA1C" w14:textId="1C713C39">
      <w:pPr>
        <w:pStyle w:val="NoSpacing"/>
        <w:rPr>
          <w:noProof w:val="0"/>
          <w:sz w:val="20"/>
          <w:szCs w:val="20"/>
          <w:lang w:val="es-ES"/>
        </w:rPr>
      </w:pPr>
    </w:p>
    <w:p w:rsidR="3DA0C27E" w:rsidP="5B222521" w:rsidRDefault="3DA0C27E" w14:paraId="40E0E486" w14:textId="012DAB50">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La siguiente estimación se aplica a los cuatro archivos académicos presentados en el apartado 1.1.3 - flota vehicular, consumo interno, consumo externo y telemetría- y describe su nivel de preparación al comienzo del proyecto.</w:t>
      </w:r>
    </w:p>
    <w:p w:rsidR="455EEEE7" w:rsidP="5B222521" w:rsidRDefault="455EEEE7" w14:paraId="6059FCF1" w14:textId="40407339">
      <w:pPr>
        <w:pStyle w:val="NoSpacing"/>
        <w:rPr>
          <w:noProof w:val="0"/>
          <w:sz w:val="20"/>
          <w:szCs w:val="20"/>
          <w:lang w:val="es-ES"/>
        </w:rPr>
      </w:pPr>
    </w:p>
    <w:tbl>
      <w:tblPr>
        <w:tblStyle w:val="TableNormal"/>
        <w:bidiVisual w:val="0"/>
        <w:tblW w:w="0" w:type="auto"/>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2460"/>
        <w:gridCol w:w="6555"/>
      </w:tblGrid>
      <w:tr xmlns:wp14="http://schemas.microsoft.com/office/word/2010/wordml" w:rsidR="5B222521" w:rsidTr="696A4584" w14:paraId="5B7AB593" wp14:textId="77777777">
        <w:trPr>
          <w:trHeight w:val="300"/>
          <w:tblHeader w:val="true"/>
          <w:cantSplit/>
        </w:trPr>
        <w:tc>
          <w:tcPr>
            <w:tcW w:w="246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2D7076D3" w14:textId="4BBF01A2">
            <w:pPr>
              <w:pStyle w:val="NoSpacing"/>
              <w:bidi w:val="0"/>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Campo</w:t>
            </w:r>
          </w:p>
        </w:tc>
        <w:tc>
          <w:tcPr>
            <w:tcW w:w="655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09336B12" w14:textId="3DF5B3D5">
            <w:pPr>
              <w:pStyle w:val="NoSpacing"/>
              <w:bidi w:val="0"/>
              <w:spacing w:before="20" w:after="20" w:line="252" w:lineRule="auto"/>
              <w:jc w:val="center"/>
              <w:rPr>
                <w:b w:val="0"/>
                <w:bCs w:val="0"/>
                <w:i w:val="0"/>
                <w:iCs w:val="0"/>
                <w:sz w:val="20"/>
                <w:szCs w:val="20"/>
              </w:rPr>
            </w:pPr>
            <w:r>
              <w:rPr>
                <w:rFonts w:ascii="Times New Roman" w:hAnsi="Times New Roman" w:eastAsia="Times New Roman"/>
                <w:b w:val="1"/>
                <w:bCs w:val="1"/>
                <w:color w:val="auto"/>
                <w:sz w:val="18"/>
                <w:szCs w:val="18"/>
              </w:rPr>
              <w:t>Definición inicial</w:t>
            </w:r>
          </w:p>
        </w:tc>
      </w:tr>
      <w:tr xmlns:wp14="http://schemas.microsoft.com/office/word/2010/wordml" w:rsidR="5B222521" w:rsidTr="696A4584" w14:paraId="6FA3BFD7" wp14:textId="77777777">
        <w:trPr>
          <w:trHeight w:val="300"/>
          <w:cantSplit/>
        </w:trPr>
        <w:tc>
          <w:tcPr>
            <w:tcW w:w="246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33298AA" w14:textId="78BE51A0">
            <w:pPr>
              <w:pStyle w:val="NoSpacing"/>
              <w:bidi w:val="0"/>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Fuentes disponibles</w:t>
            </w:r>
          </w:p>
        </w:tc>
        <w:tc>
          <w:tcPr>
            <w:tcW w:w="655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82E6F42" w14:textId="6CB632F9">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 xml:space="preserve">Flota vehicular, consumo interno, consumo externo y telemetría.</w:t>
            </w:r>
          </w:p>
        </w:tc>
      </w:tr>
      <w:tr xmlns:wp14="http://schemas.microsoft.com/office/word/2010/wordml" w:rsidR="5B222521" w:rsidTr="696A4584" w14:paraId="4E3110D8" wp14:textId="77777777">
        <w:trPr>
          <w:trHeight w:val="300"/>
          <w:cantSplit/>
        </w:trPr>
        <w:tc>
          <w:tcPr>
            <w:tcW w:w="246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0F8F9C2" w14:textId="16FBC2B0">
            <w:pPr>
              <w:pStyle w:val="NoSpacing"/>
              <w:bidi w:val="0"/>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Accesibilidad</w:t>
            </w:r>
          </w:p>
        </w:tc>
        <w:tc>
          <w:tcPr>
            <w:tcW w:w="655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61EC213D" w14:textId="313A34E0">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Cuatro archivos XLSX estructurados y disponibles para el equipo.</w:t>
            </w:r>
          </w:p>
        </w:tc>
      </w:tr>
      <w:tr xmlns:wp14="http://schemas.microsoft.com/office/word/2010/wordml" w:rsidR="5B222521" w:rsidTr="696A4584" w14:paraId="0AA97ACA" wp14:textId="77777777">
        <w:trPr>
          <w:trHeight w:val="300"/>
          <w:cantSplit/>
        </w:trPr>
        <w:tc>
          <w:tcPr>
            <w:tcW w:w="246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B80158D" w14:textId="56601CA5">
            <w:pPr>
              <w:pStyle w:val="NoSpacing"/>
              <w:bidi w:val="0"/>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Problemas esperados</w:t>
            </w:r>
          </w:p>
        </w:tc>
        <w:tc>
          <w:tcPr>
            <w:tcW w:w="655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0BC5EF35" w14:textId="063C9203">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Posibles duplicados, datos faltantes, diferencias de formato, identificadores inconsistentes y relaciones que deben verificarse.</w:t>
            </w:r>
          </w:p>
        </w:tc>
      </w:tr>
      <w:tr xmlns:wp14="http://schemas.microsoft.com/office/word/2010/wordml" w:rsidR="5B222521" w:rsidTr="696A4584" w14:paraId="68C418FA" wp14:textId="77777777">
        <w:trPr>
          <w:trHeight w:val="300"/>
          <w:cantSplit/>
        </w:trPr>
        <w:tc>
          <w:tcPr>
            <w:tcW w:w="246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11E839C7" w14:textId="05C2287A">
            <w:pPr>
              <w:pStyle w:val="NoSpacing"/>
              <w:bidi w:val="0"/>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DRL estimado</w:t>
            </w:r>
          </w:p>
        </w:tc>
        <w:tc>
          <w:tcPr>
            <w:tcW w:w="655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28A0B867" w14:textId="182BFF33">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 xml:space="preserve">Banda B: datos accesibles que todavía requieren preparación y validación.</w:t>
            </w:r>
          </w:p>
        </w:tc>
      </w:tr>
    </w:tbl>
    <w:p w:rsidR="62CCAD2C" w:rsidP="0735BDF6" w:rsidRDefault="62CCAD2C" w14:paraId="60AD0116" w14:textId="541A462B">
      <w:pPr>
        <w:pStyle w:val="NoSpacing"/>
        <w:widowControl w:val="1"/>
        <w:bidi w:val="0"/>
        <w:spacing w:after="120" w:line="300" w:lineRule="auto"/>
        <w:rPr>
          <w:b w:val="0"/>
          <w:bCs w:val="0"/>
          <w:i w:val="0"/>
          <w:iCs w:val="0"/>
          <w:noProof w:val="0"/>
          <w:sz w:val="20"/>
          <w:szCs w:val="20"/>
          <w:lang w:val="es-ES"/>
        </w:rPr>
      </w:pPr>
      <w:r w:rsidRPr="0735BDF6" w:rsidR="169DE489">
        <w:rPr>
          <w:rFonts w:ascii="Times New Roman" w:hAnsi="Times New Roman" w:eastAsia="Times New Roman"/>
          <w:noProof w:val="0"/>
          <w:color w:val="000000" w:themeColor="text1" w:themeTint="FF" w:themeShade="FF"/>
          <w:sz w:val="23"/>
          <w:szCs w:val="23"/>
          <w:lang w:val="es-ES"/>
        </w:rPr>
        <w:t xml:space="preserve">Justificación del DRL estimado: La Banda B se considera adecuada porque las cuatro fuentes están disponibles y pueden procesarse con el </w:t>
      </w:r>
      <w:r w:rsidRPr="0735BDF6" w:rsidR="169DE489">
        <w:rPr>
          <w:rFonts w:ascii="Times New Roman" w:hAnsi="Times New Roman" w:eastAsia="Times New Roman"/>
          <w:noProof w:val="0"/>
          <w:color w:val="000000" w:themeColor="text1" w:themeTint="FF" w:themeShade="FF"/>
          <w:sz w:val="23"/>
          <w:szCs w:val="23"/>
          <w:lang w:val="es-ES"/>
        </w:rPr>
        <w:t>stack</w:t>
      </w:r>
      <w:r w:rsidRPr="0735BDF6" w:rsidR="169DE489">
        <w:rPr>
          <w:rFonts w:ascii="Times New Roman" w:hAnsi="Times New Roman" w:eastAsia="Times New Roman"/>
          <w:noProof w:val="0"/>
          <w:color w:val="000000" w:themeColor="text1" w:themeTint="FF" w:themeShade="FF"/>
          <w:sz w:val="23"/>
          <w:szCs w:val="23"/>
          <w:lang w:val="es-ES"/>
        </w:rPr>
        <w:t xml:space="preserve"> tecnológico elegido. Sin embargo, todavía deben comprobarse su completitud, consistencia, unicidad y capacidad de vinculación. Por ese motivo, los datos aún no se consideran preparados para producir análisis confiables.</w:t>
      </w:r>
    </w:p>
    <w:p w:rsidR="62CCAD2C" w:rsidP="5B222521" w:rsidRDefault="62CCAD2C" w14:paraId="607EAE24" w14:textId="710550EA">
      <w:pPr>
        <w:pStyle w:val="NoSpacing"/>
        <w:widowControl/>
        <w:bidi w:val="0"/>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Alcance de la estimación: El DRL describe la preparación de los datos utilizados en el proyecto académico, no la madurez general de los sistemas de información de la organización. En el Encuentro 2 se actualizará después del perfilado de las fuentes y de su confrontación con las hipótesis iniciales.</w:t>
      </w:r>
    </w:p>
    <w:p w:rsidR="5B222521" w:rsidP="5B222521" w:rsidRDefault="5B222521" w14:paraId="612A12BA" w14:textId="19E54172">
      <w:pPr>
        <w:pStyle w:val="NoSpacing"/>
        <w:rPr>
          <w:sz w:val="20"/>
          <w:szCs w:val="20"/>
        </w:rPr>
      </w:pPr>
    </w:p>
    <w:p w:rsidR="60FFE9B5" w:rsidP="696A4584" w:rsidRDefault="60FFE9B5" w14:paraId="06766A08" w14:textId="4BC3BA1D">
      <w:pPr>
        <w:pStyle w:val="Heading3"/>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 xml:space="preserve">1.3.5 Mapa inicial de hipótesis</w:t>
      </w:r>
    </w:p>
    <w:p w:rsidR="5B222521" w:rsidP="5B222521" w:rsidRDefault="5B222521" w14:paraId="3A0F9C36" w14:textId="5DB67F6B">
      <w:pPr>
        <w:pStyle w:val="NoSpacing"/>
        <w:rPr>
          <w:noProof w:val="0"/>
          <w:sz w:val="20"/>
          <w:szCs w:val="20"/>
          <w:lang w:val="es-ES"/>
        </w:rPr>
      </w:pPr>
    </w:p>
    <w:p w:rsidR="32AC0035" w:rsidP="732122F1" w:rsidRDefault="32AC0035" w14:paraId="52F29C01" w14:textId="0685B648">
      <w:pPr>
        <w:pStyle w:val="NoSpacing"/>
        <w:widowControl w:val="1"/>
        <w:spacing w:after="120" w:line="300" w:lineRule="auto"/>
        <w:jc w:val="both"/>
      </w:pPr>
      <w:r w:rsidRPr="732122F1" w:rsidR="32AC0035">
        <w:rPr>
          <w:rFonts w:ascii="Times New Roman" w:hAnsi="Times New Roman" w:eastAsia="Times New Roman"/>
          <w:noProof w:val="0"/>
          <w:color w:val="000000" w:themeColor="text1" w:themeTint="FF" w:themeShade="FF"/>
          <w:sz w:val="23"/>
          <w:szCs w:val="23"/>
          <w:lang w:val="es-ES"/>
        </w:rPr>
        <w:t>El mapa inicial de hipótesis fue construido a partir del relevamiento y del conocimiento del dominio aportado por el referente del área de auditoría. En esta instancia, las hipótesis representan posibles situaciones que pueden afectar la trazabilidad de los registros o provocar que una operación de combustible requiera revisión.</w:t>
      </w:r>
    </w:p>
    <w:p w:rsidR="32AC0035" w:rsidP="732122F1" w:rsidRDefault="32AC0035" w14:paraId="74F9F20C" w14:textId="636A2D41">
      <w:pPr>
        <w:pStyle w:val="NoSpacing"/>
        <w:widowControl w:val="1"/>
        <w:spacing w:after="120" w:line="300" w:lineRule="auto"/>
        <w:jc w:val="both"/>
      </w:pPr>
      <w:r w:rsidRPr="732122F1" w:rsidR="32AC0035">
        <w:rPr>
          <w:rFonts w:ascii="Times New Roman" w:hAnsi="Times New Roman" w:eastAsia="Times New Roman"/>
          <w:noProof w:val="0"/>
          <w:color w:val="000000" w:themeColor="text1" w:themeTint="FF" w:themeShade="FF"/>
          <w:sz w:val="23"/>
          <w:szCs w:val="23"/>
          <w:lang w:val="es-ES"/>
        </w:rPr>
        <w:t>Su formulación es anterior al perfilado y al análisis formal de los cuatro archivos iniciales. Por lo tanto, las hipótesis no expresan resultados comprobados ni conclusiones del proyecto. Durante los siguientes sprints deberán confrontarse con las variables disponibles, la calidad de los datos y las relaciones que puedan establecerse entre las fuentes.</w:t>
      </w:r>
    </w:p>
    <w:p w:rsidR="32AC0035" w:rsidP="732122F1" w:rsidRDefault="32AC0035" w14:paraId="216D61E5" w14:textId="269A511C">
      <w:pPr>
        <w:pStyle w:val="NoSpacing"/>
        <w:widowControl w:val="1"/>
        <w:spacing w:after="120" w:line="300" w:lineRule="auto"/>
        <w:jc w:val="both"/>
      </w:pPr>
      <w:r w:rsidRPr="732122F1" w:rsidR="32AC0035">
        <w:rPr>
          <w:rFonts w:ascii="Times New Roman" w:hAnsi="Times New Roman" w:eastAsia="Times New Roman"/>
          <w:noProof w:val="0"/>
          <w:color w:val="000000" w:themeColor="text1" w:themeTint="FF" w:themeShade="FF"/>
          <w:sz w:val="23"/>
          <w:szCs w:val="23"/>
          <w:lang w:val="es-ES"/>
        </w:rPr>
        <w:t>Los conceptos incluidos en el mapa, como dominio, matrícula, odómetro, capacidad del tanque, tipo de combustible, estado del vehículo y disponibilidad de telemetría, provienen del conocimiento del circuito de auditoría aportado por el referente del dominio.</w:t>
      </w:r>
    </w:p>
    <w:p w:rsidR="5B222521" w:rsidP="5B222521" w:rsidRDefault="5B222521" w14:paraId="654C483E" w14:textId="0DC48E43">
      <w:pPr>
        <w:pStyle w:val="NoSpacing"/>
        <w:rPr>
          <w:noProof w:val="0"/>
          <w:sz w:val="20"/>
          <w:szCs w:val="20"/>
          <w:lang w:val="es-ES"/>
        </w:rPr>
      </w:pPr>
    </w:p>
    <w:p w:rsidR="60FFE9B5" w:rsidP="696A4584" w:rsidRDefault="60FFE9B5" w14:paraId="53DAEA75" w14:textId="0D97D24F">
      <w:pPr>
        <w:pStyle w:val="Heading3"/>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Criterio de organización del mapa</w:t>
      </w:r>
    </w:p>
    <w:p w:rsidR="5B222521" w:rsidP="5B222521" w:rsidRDefault="5B222521" w14:paraId="1C2DD375" w14:textId="493E713C">
      <w:pPr>
        <w:pStyle w:val="NoSpacing"/>
        <w:rPr>
          <w:noProof w:val="0"/>
          <w:sz w:val="20"/>
          <w:szCs w:val="20"/>
          <w:lang w:val="es-ES"/>
        </w:rPr>
      </w:pPr>
    </w:p>
    <w:p w:rsidR="256E990F" w:rsidP="732122F1" w:rsidRDefault="256E990F" w14:paraId="01B421B2" w14:textId="13C714E9">
      <w:pPr>
        <w:pStyle w:val="NoSpacing"/>
        <w:widowControl w:val="1"/>
        <w:spacing w:before="80" w:after="120" w:line="300" w:lineRule="auto"/>
        <w:jc w:val="both"/>
      </w:pPr>
      <w:r w:rsidRPr="732122F1" w:rsidR="256E990F">
        <w:rPr>
          <w:rFonts w:ascii="Times New Roman" w:hAnsi="Times New Roman" w:eastAsia="Times New Roman"/>
          <w:noProof w:val="0"/>
          <w:color w:val="000000" w:themeColor="text1" w:themeTint="FF" w:themeShade="FF"/>
          <w:sz w:val="23"/>
          <w:szCs w:val="23"/>
          <w:lang w:val="es-ES"/>
        </w:rPr>
        <w:t>Las hipótesis se organizan considerando tres perspectivas complementarias:</w:t>
      </w:r>
    </w:p>
    <w:p w:rsidR="256E990F" w:rsidP="29A5D4FA" w:rsidRDefault="256E990F" w14:paraId="3EF6B3BE" w14:textId="5187F32C">
      <w:pPr>
        <w:pStyle w:val="NoSpacing"/>
        <w:widowControl w:val="1"/>
        <w:numPr>
          <w:ilvl w:val="0"/>
          <w:numId w:val="35"/>
        </w:numPr>
        <w:spacing w:before="80" w:after="120" w:line="300" w:lineRule="auto"/>
        <w:jc w:val="both"/>
        <w:rPr/>
      </w:pPr>
      <w:r w:rsidRPr="29A5D4FA" w:rsidR="5C097A27">
        <w:rPr>
          <w:rFonts w:ascii="Times New Roman" w:hAnsi="Times New Roman" w:eastAsia="Times New Roman"/>
          <w:noProof w:val="0"/>
          <w:color w:val="000000" w:themeColor="text1" w:themeTint="FF" w:themeShade="FF"/>
          <w:sz w:val="23"/>
          <w:szCs w:val="23"/>
          <w:lang w:val="es-ES"/>
        </w:rPr>
        <w:t>Actor: contempla la participación de conductores, operadores, personal administrativo, dependencias y responsables de la revisión. Permite considerar diferencias en las prácticas de registro sin atribuir automáticamente errores o responsabilidades individuales.</w:t>
      </w:r>
    </w:p>
    <w:p w:rsidR="256E990F" w:rsidP="29A5D4FA" w:rsidRDefault="256E990F" w14:paraId="17D7451B" w14:textId="06FB17AF">
      <w:pPr>
        <w:pStyle w:val="NoSpacing"/>
        <w:widowControl w:val="1"/>
        <w:numPr>
          <w:ilvl w:val="0"/>
          <w:numId w:val="35"/>
        </w:numPr>
        <w:spacing w:before="80" w:after="120" w:line="300" w:lineRule="auto"/>
        <w:jc w:val="both"/>
        <w:rPr/>
      </w:pPr>
      <w:r w:rsidRPr="29A5D4FA" w:rsidR="5C097A27">
        <w:rPr>
          <w:rFonts w:ascii="Times New Roman" w:hAnsi="Times New Roman" w:eastAsia="Times New Roman"/>
          <w:noProof w:val="0"/>
          <w:color w:val="000000" w:themeColor="text1" w:themeTint="FF" w:themeShade="FF"/>
          <w:sz w:val="23"/>
          <w:szCs w:val="23"/>
          <w:lang w:val="es-ES"/>
        </w:rPr>
        <w:t>Factor: reúne los elementos observables en los datos, como identificadores, litros cargados, capacidad del tanque, tipo de combustible y lecturas de odómetro.</w:t>
      </w:r>
    </w:p>
    <w:p w:rsidR="256E990F" w:rsidP="29A5D4FA" w:rsidRDefault="256E990F" w14:paraId="405EDDB4" w14:textId="75A6BC80">
      <w:pPr>
        <w:pStyle w:val="NoSpacing"/>
        <w:widowControl w:val="1"/>
        <w:numPr>
          <w:ilvl w:val="0"/>
          <w:numId w:val="35"/>
        </w:numPr>
        <w:spacing w:before="80" w:after="120" w:line="300" w:lineRule="auto"/>
        <w:jc w:val="both"/>
        <w:rPr/>
      </w:pPr>
      <w:r w:rsidRPr="29A5D4FA" w:rsidR="5C097A27">
        <w:rPr>
          <w:rFonts w:ascii="Times New Roman" w:hAnsi="Times New Roman" w:eastAsia="Times New Roman"/>
          <w:noProof w:val="0"/>
          <w:color w:val="000000" w:themeColor="text1" w:themeTint="FF" w:themeShade="FF"/>
          <w:sz w:val="23"/>
          <w:szCs w:val="23"/>
          <w:lang w:val="es-ES"/>
        </w:rPr>
        <w:t>Contexto: considera las características del vehículo, su estado operativo, su historial de uso, la información de telemetría y las circunstancias administrativas que pueden modificar la interpretación de una operación.</w:t>
      </w:r>
    </w:p>
    <w:p w:rsidR="256E990F" w:rsidP="732122F1" w:rsidRDefault="256E990F" w14:paraId="42BF6562" w14:textId="6F6E7DA9">
      <w:pPr>
        <w:pStyle w:val="NoSpacing"/>
        <w:widowControl w:val="1"/>
        <w:spacing w:before="80" w:after="120" w:line="300" w:lineRule="auto"/>
        <w:jc w:val="both"/>
      </w:pPr>
      <w:r w:rsidRPr="29A5D4FA" w:rsidR="5C097A27">
        <w:rPr>
          <w:rFonts w:ascii="Times New Roman" w:hAnsi="Times New Roman" w:eastAsia="Times New Roman"/>
          <w:noProof w:val="0"/>
          <w:color w:val="000000" w:themeColor="text1" w:themeTint="FF" w:themeShade="FF"/>
          <w:sz w:val="23"/>
          <w:szCs w:val="23"/>
          <w:lang w:val="es-ES"/>
        </w:rPr>
        <w:t>Estas categorías no constituyen hipótesis independientes. Su función es ordenar el conocimiento inicial del negocio y mostrar qué elementos participan en la formulación de las hipótesis principales.</w:t>
      </w:r>
    </w:p>
    <w:p w:rsidR="29A5D4FA" w:rsidP="29A5D4FA" w:rsidRDefault="29A5D4FA" w14:paraId="18948D42" w14:textId="492DF877">
      <w:pPr>
        <w:pStyle w:val="NoSpacing"/>
        <w:widowControl w:val="1"/>
        <w:spacing w:before="80" w:after="120" w:line="300" w:lineRule="auto"/>
        <w:jc w:val="both"/>
        <w:rPr>
          <w:rFonts w:ascii="Times New Roman" w:hAnsi="Times New Roman" w:eastAsia="Times New Roman"/>
          <w:noProof w:val="0"/>
          <w:color w:val="000000" w:themeColor="text1" w:themeTint="FF" w:themeShade="FF"/>
          <w:sz w:val="23"/>
          <w:szCs w:val="23"/>
          <w:lang w:val="es-ES"/>
        </w:rPr>
      </w:pPr>
    </w:p>
    <w:p w:rsidR="7277B427" w:rsidP="29A5D4FA" w:rsidRDefault="7277B427" w14:paraId="73A25BE4" w14:textId="531A829B">
      <w:pPr>
        <w:pStyle w:val="NoSpacing"/>
        <w:widowControl w:val="1"/>
        <w:spacing w:before="80" w:after="160" w:line="240" w:lineRule="auto"/>
      </w:pPr>
      <w:r w:rsidRPr="29A5D4FA" w:rsidR="47B079AE">
        <w:rPr>
          <w:rFonts w:ascii="Times New Roman" w:hAnsi="Times New Roman" w:eastAsia="Times New Roman"/>
          <w:b w:val="1"/>
          <w:bCs w:val="1"/>
          <w:noProof w:val="0"/>
          <w:color w:val="000000" w:themeColor="text1" w:themeTint="FF" w:themeShade="FF"/>
          <w:sz w:val="23"/>
          <w:szCs w:val="23"/>
          <w:lang w:val="es-ES"/>
        </w:rPr>
        <w:t>Decisión central del mapa:</w:t>
      </w:r>
      <w:r w:rsidRPr="29A5D4FA" w:rsidR="47B079AE">
        <w:rPr>
          <w:rFonts w:ascii="Times New Roman" w:hAnsi="Times New Roman" w:eastAsia="Times New Roman"/>
          <w:noProof w:val="0"/>
          <w:color w:val="000000" w:themeColor="text1" w:themeTint="FF" w:themeShade="FF"/>
          <w:sz w:val="23"/>
          <w:szCs w:val="23"/>
          <w:lang w:val="es-ES"/>
        </w:rPr>
        <w:t xml:space="preserve"> priorizar las operaciones de carga de combustible que requieren revisión.</w:t>
      </w:r>
    </w:p>
    <w:p w:rsidR="60FFE9B5" w:rsidP="732122F1" w:rsidRDefault="60FFE9B5" w14:paraId="0000C7C7" w14:textId="2B54FDFD">
      <w:pPr>
        <w:pStyle w:val="NoSpacing"/>
        <w:widowControl w:val="1"/>
        <w:spacing w:before="80" w:after="120" w:line="300" w:lineRule="auto"/>
        <w:jc w:val="center"/>
        <w:rPr>
          <w:rFonts w:ascii="Times New Roman" w:hAnsi="Times New Roman" w:eastAsia="Times New Roman"/>
          <w:noProof w:val="0"/>
          <w:color w:val="000000" w:themeColor="text1" w:themeTint="FF" w:themeShade="FF"/>
          <w:sz w:val="23"/>
          <w:szCs w:val="23"/>
          <w:lang w:val="es-ES"/>
        </w:rPr>
      </w:pPr>
      <w:r w:rsidR="42B1F604">
        <w:drawing>
          <wp:inline wp14:editId="7B176191" wp14:anchorId="75D65960">
            <wp:extent cx="4633407" cy="3091574"/>
            <wp:effectExtent l="0" t="0" r="0" b="0"/>
            <wp:docPr id="1199740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740153" name="Picture 1199740153"/>
                    <pic:cNvPicPr/>
                  </pic:nvPicPr>
                  <pic:blipFill>
                    <a:blip xmlns:r="http://schemas.openxmlformats.org/officeDocument/2006/relationships" r:embed="rId140321313">
                      <a:extLst>
                        <a:ext uri="{28A0092B-C50C-407E-A947-70E740481C1C}">
                          <a14:useLocalDpi xmlns:a14="http://schemas.microsoft.com/office/drawing/2010/main"/>
                        </a:ext>
                      </a:extLst>
                    </a:blip>
                    <a:stretch>
                      <a:fillRect/>
                    </a:stretch>
                  </pic:blipFill>
                  <pic:spPr>
                    <a:xfrm rot="0">
                      <a:off x="0" y="0"/>
                      <a:ext cx="4633407" cy="3091574"/>
                    </a:xfrm>
                    <a:prstGeom prst="rect">
                      <a:avLst/>
                    </a:prstGeom>
                  </pic:spPr>
                </pic:pic>
              </a:graphicData>
            </a:graphic>
          </wp:inline>
        </w:drawing>
      </w:r>
    </w:p>
    <w:p w:rsidR="60FFE9B5" w:rsidP="696A4584" w:rsidRDefault="60FFE9B5" w14:paraId="19BB327B" w14:textId="348466DC">
      <w:pPr>
        <w:pStyle w:val="NoSpacing"/>
        <w:widowControl w:val="1"/>
        <w:spacing w:before="80" w:after="120" w:line="300" w:lineRule="auto"/>
        <w:jc w:val="center"/>
      </w:pPr>
      <w:r w:rsidRPr="732122F1" w:rsidR="674F2143">
        <w:rPr>
          <w:rFonts w:ascii="Times New Roman" w:hAnsi="Times New Roman" w:eastAsia="Times New Roman"/>
          <w:i w:val="1"/>
          <w:iCs w:val="1"/>
          <w:noProof w:val="0"/>
          <w:color w:val="555555"/>
          <w:sz w:val="19"/>
          <w:szCs w:val="19"/>
          <w:lang w:val="es-ES"/>
          <w:b w:val="0"/>
        </w:rPr>
        <w:t>Figura 1. Mapa inicial de hipótesis de SIFAD. Las perspectivas de Actor, Factor y Contexto organizan el conocimiento del negocio utilizado para formular H1, H2 y H3 antes del perfilado de los datos.</w:t>
      </w:r>
    </w:p>
    <w:p w:rsidR="5B222521" w:rsidP="5B222521" w:rsidRDefault="5B222521" w14:paraId="1EB327F1" w14:textId="50FFD578">
      <w:pPr>
        <w:pStyle w:val="NoSpacing"/>
        <w:rPr>
          <w:noProof w:val="0"/>
          <w:sz w:val="20"/>
          <w:szCs w:val="20"/>
          <w:lang w:val="es-ES"/>
        </w:rPr>
      </w:pPr>
    </w:p>
    <w:p w:rsidR="5B222521" w:rsidP="732122F1" w:rsidRDefault="5B222521" w14:paraId="31F872CB" w14:textId="102DA634">
      <w:pPr>
        <w:pStyle w:val="NoSpacing"/>
        <w:suppressLineNumbers w:val="0"/>
        <w:bidi w:val="0"/>
        <w:spacing w:before="20" w:beforeAutospacing="off" w:after="20" w:afterAutospacing="off" w:line="252" w:lineRule="auto"/>
        <w:ind w:left="0" w:right="0"/>
        <w:jc w:val="left"/>
        <w:rPr>
          <w:noProof w:val="0"/>
          <w:sz w:val="20"/>
          <w:szCs w:val="20"/>
          <w:lang w:val="es-ES"/>
        </w:rPr>
      </w:pPr>
    </w:p>
    <w:p w:rsidR="60FFE9B5" w:rsidP="732122F1" w:rsidRDefault="60FFE9B5" w14:paraId="5F32E1C6" w14:textId="086AE8CC">
      <w:pPr>
        <w:pStyle w:val="NoSpacing"/>
        <w:keepNext w:val="1"/>
        <w:keepLines w:val="1"/>
        <w:pageBreakBefore w:val="0"/>
        <w:suppressLineNumbers w:val="0"/>
        <w:spacing w:before="0" w:beforeAutospacing="off" w:after="0" w:afterAutospacing="off" w:line="279" w:lineRule="auto"/>
        <w:ind w:left="0" w:right="0"/>
        <w:jc w:val="left"/>
        <w:rPr>
          <w:rFonts w:ascii="Times New Roman" w:hAnsi="Times New Roman" w:eastAsia="Times New Roman"/>
          <w:b w:val="1"/>
          <w:bCs w:val="1"/>
          <w:noProof w:val="0"/>
          <w:color w:val="000000" w:themeColor="text1" w:themeTint="FF" w:themeShade="FF"/>
          <w:sz w:val="24"/>
          <w:szCs w:val="24"/>
          <w:lang w:val="es-ES"/>
        </w:rPr>
      </w:pPr>
      <w:r w:rsidRPr="732122F1" w:rsidR="40151E3A">
        <w:rPr>
          <w:rFonts w:ascii="Times New Roman" w:hAnsi="Times New Roman" w:eastAsia="Times New Roman"/>
          <w:b w:val="1"/>
          <w:bCs w:val="1"/>
          <w:noProof w:val="0"/>
          <w:color w:val="000000" w:themeColor="text1" w:themeTint="FF" w:themeShade="FF"/>
          <w:sz w:val="24"/>
          <w:szCs w:val="24"/>
          <w:lang w:val="es-ES"/>
        </w:rPr>
        <w:t xml:space="preserve">Hipótesis </w:t>
      </w:r>
      <w:r w:rsidRPr="732122F1" w:rsidR="2C842AAA">
        <w:rPr>
          <w:rFonts w:ascii="Times New Roman" w:hAnsi="Times New Roman" w:eastAsia="Times New Roman"/>
          <w:b w:val="1"/>
          <w:bCs w:val="1"/>
          <w:noProof w:val="0"/>
          <w:color w:val="000000" w:themeColor="text1" w:themeTint="FF" w:themeShade="FF"/>
          <w:sz w:val="24"/>
          <w:szCs w:val="24"/>
          <w:lang w:val="es-ES"/>
        </w:rPr>
        <w:t>iniciales</w:t>
      </w:r>
    </w:p>
    <w:p w:rsidR="5B222521" w:rsidP="5B222521" w:rsidRDefault="5B222521" w14:paraId="27AF61EA" w14:textId="624AB34A">
      <w:pPr>
        <w:pStyle w:val="NoSpacing"/>
        <w:bidi w:val="0"/>
        <w:rPr>
          <w:noProof w:val="0"/>
          <w:sz w:val="20"/>
          <w:szCs w:val="20"/>
          <w:lang w:val="es-ES"/>
        </w:rPr>
      </w:pPr>
    </w:p>
    <w:p w:rsidR="5B222521" w:rsidP="732122F1" w:rsidRDefault="5B222521" w14:paraId="4090410A" w14:textId="6EE905B3">
      <w:pPr>
        <w:pStyle w:val="NoSpacing"/>
        <w:widowControl w:val="1"/>
        <w:bidi w:val="0"/>
        <w:spacing w:after="120" w:line="300" w:lineRule="auto"/>
        <w:jc w:val="both"/>
      </w:pPr>
      <w:r w:rsidRPr="732122F1" w:rsidR="2C842AAA">
        <w:rPr>
          <w:rFonts w:ascii="Times New Roman" w:hAnsi="Times New Roman" w:eastAsia="Times New Roman"/>
          <w:noProof w:val="0"/>
          <w:color w:val="000000" w:themeColor="text1" w:themeTint="FF" w:themeShade="FF"/>
          <w:sz w:val="23"/>
          <w:szCs w:val="23"/>
          <w:lang w:val="es-ES"/>
        </w:rPr>
        <w:t>A partir de las perspectivas anteriores se establecen tres hipótesis iniciales. Estas formulaciones representan el punto de partida del proyecto y podrán mantenerse, limitarse o reformularse a medida que avance el análisis.</w:t>
      </w:r>
    </w:p>
    <w:tbl>
      <w:tblPr>
        <w:tblStyle w:val="TableGrid"/>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710"/>
        <w:gridCol w:w="1342"/>
        <w:gridCol w:w="5709"/>
        <w:gridCol w:w="1254"/>
      </w:tblGrid>
      <w:tr w:rsidR="732122F1" w:rsidTr="29A5D4FA" w14:paraId="5592105A">
        <w:trPr>
          <w:trHeight w:val="300"/>
        </w:trPr>
        <w:tc>
          <w:tcPr>
            <w:tcW w:w="71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23AACFF1" w14:textId="73D04C9D">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ID</w:t>
            </w:r>
          </w:p>
        </w:tc>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FC88B23" w14:textId="5D1A2487">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Categorías relacionadas</w:t>
            </w:r>
          </w:p>
        </w:tc>
        <w:tc>
          <w:tcPr>
            <w:tcW w:w="57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DAE0BC3" w14:textId="3CCDDFCA">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Hipótesis inicial</w:t>
            </w:r>
          </w:p>
        </w:tc>
        <w:tc>
          <w:tcPr>
            <w:tcW w:w="12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FCE53D0" w14:textId="50BD10A1">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Madurez aspiracional</w:t>
            </w:r>
          </w:p>
        </w:tc>
      </w:tr>
      <w:tr w:rsidR="732122F1" w:rsidTr="29A5D4FA" w14:paraId="4CF58903">
        <w:trPr>
          <w:trHeight w:val="300"/>
        </w:trPr>
        <w:tc>
          <w:tcPr>
            <w:tcW w:w="71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459DC46" w14:textId="20EBE1A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H1</w:t>
            </w:r>
          </w:p>
        </w:tc>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11D5CC5" w14:textId="68F92F4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Actor y Factor</w:t>
            </w:r>
          </w:p>
        </w:tc>
        <w:tc>
          <w:tcPr>
            <w:tcW w:w="57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C5A8D05" w14:textId="3676DA4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normalización de dominios, matrículas y otros identificadores incrementa la vinculación correcta de las operaciones y los dispositivos con los vehículos de la flota.</w:t>
            </w:r>
          </w:p>
        </w:tc>
        <w:tc>
          <w:tcPr>
            <w:tcW w:w="12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1AE0BDF" w14:textId="333E4A4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r>
      <w:tr w:rsidR="732122F1" w:rsidTr="29A5D4FA" w14:paraId="263F64BA">
        <w:trPr>
          <w:trHeight w:val="300"/>
        </w:trPr>
        <w:tc>
          <w:tcPr>
            <w:tcW w:w="71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3C44A73" w14:textId="008D984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H2</w:t>
            </w:r>
          </w:p>
        </w:tc>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85D22EA" w14:textId="628CC5A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Factor y Contexto</w:t>
            </w:r>
          </w:p>
        </w:tc>
        <w:tc>
          <w:tcPr>
            <w:tcW w:w="57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F7A69A9" w14:textId="0B787D2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El análisis de la evolución de los odómetros permite identificar lecturas inconsistentes que requieren revisión.</w:t>
            </w:r>
          </w:p>
        </w:tc>
        <w:tc>
          <w:tcPr>
            <w:tcW w:w="12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2AD81FD" w14:textId="7677A163">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r>
      <w:tr w:rsidR="732122F1" w:rsidTr="29A5D4FA" w14:paraId="53D5B2F9">
        <w:trPr>
          <w:trHeight w:val="300"/>
        </w:trPr>
        <w:tc>
          <w:tcPr>
            <w:tcW w:w="71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2F85F1F" w14:textId="55BD812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H3</w:t>
            </w:r>
          </w:p>
        </w:tc>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6AEDC25" w14:textId="430860C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Factor y Contexto</w:t>
            </w:r>
          </w:p>
        </w:tc>
        <w:tc>
          <w:tcPr>
            <w:tcW w:w="57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021DD2D" w14:textId="0579101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comparación entre los litros cargados, la capacidad del tanque y los antecedentes del vehículo permite identificar excesos volumétricos que requieren revisión.</w:t>
            </w:r>
          </w:p>
        </w:tc>
        <w:tc>
          <w:tcPr>
            <w:tcW w:w="12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225CC72" w14:textId="0B95D0E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r>
    </w:tbl>
    <w:p w:rsidR="29A5D4FA" w:rsidP="29A5D4FA" w:rsidRDefault="29A5D4FA" w14:paraId="4BDE82A3" w14:textId="2E7641E4">
      <w:pPr>
        <w:pStyle w:val="NoSpacing"/>
        <w:bidi w:val="0"/>
        <w:rPr>
          <w:rFonts w:ascii="Times New Roman" w:hAnsi="Times New Roman" w:eastAsia="Times New Roman"/>
          <w:b w:val="1"/>
          <w:bCs w:val="1"/>
          <w:noProof w:val="0"/>
          <w:color w:val="000000" w:themeColor="text1" w:themeTint="FF" w:themeShade="FF"/>
          <w:sz w:val="24"/>
          <w:szCs w:val="24"/>
          <w:lang w:val="es-ES"/>
        </w:rPr>
      </w:pPr>
    </w:p>
    <w:p w:rsidR="397BB0CA" w:rsidP="29A5D4FA" w:rsidRDefault="397BB0CA" w14:paraId="3B9E5BAD" w14:textId="6D910F41">
      <w:pPr>
        <w:pStyle w:val="NoSpacing"/>
        <w:keepNext w:val="1"/>
        <w:keepLines w:val="1"/>
        <w:suppressLineNumbers w:val="0"/>
        <w:bidi w:val="0"/>
        <w:spacing w:before="0" w:beforeAutospacing="off" w:after="0" w:afterAutospacing="off" w:line="279" w:lineRule="auto"/>
        <w:ind/>
        <w:rPr>
          <w:rFonts w:ascii="Times New Roman" w:hAnsi="Times New Roman" w:eastAsia="Times New Roman"/>
          <w:b w:val="1"/>
          <w:bCs w:val="1"/>
          <w:noProof w:val="0"/>
          <w:color w:val="000000" w:themeColor="text1" w:themeTint="FF" w:themeShade="FF"/>
          <w:sz w:val="23"/>
          <w:szCs w:val="23"/>
          <w:lang w:val="es-ES"/>
        </w:rPr>
      </w:pPr>
      <w:r w:rsidRPr="29A5D4FA" w:rsidR="5281FC05">
        <w:rPr>
          <w:rFonts w:ascii="Times New Roman" w:hAnsi="Times New Roman" w:eastAsia="Times New Roman"/>
          <w:b w:val="1"/>
          <w:bCs w:val="1"/>
          <w:noProof w:val="0"/>
          <w:color w:val="000000" w:themeColor="text1" w:themeTint="FF" w:themeShade="FF"/>
          <w:sz w:val="23"/>
          <w:szCs w:val="23"/>
          <w:lang w:val="es-ES"/>
        </w:rPr>
        <w:t>Fundamento inicial de las hipótesis</w:t>
      </w:r>
    </w:p>
    <w:p w:rsidR="732122F1" w:rsidP="732122F1" w:rsidRDefault="732122F1" w14:paraId="7D3D1EB4" w14:textId="4ED16BFD">
      <w:pPr>
        <w:pStyle w:val="NoSpacing"/>
        <w:keepNext w:val="1"/>
        <w:keepLines w:val="1"/>
        <w:bidi w:val="0"/>
        <w:spacing w:before="0" w:beforeAutospacing="off" w:after="0" w:afterAutospacing="off" w:line="279" w:lineRule="auto"/>
        <w:ind w:left="0" w:right="0"/>
        <w:jc w:val="left"/>
        <w:rPr>
          <w:rFonts w:ascii="Times New Roman" w:hAnsi="Times New Roman" w:eastAsia="Times New Roman"/>
          <w:noProof w:val="0"/>
          <w:color w:val="000000" w:themeColor="text1" w:themeTint="FF" w:themeShade="FF"/>
          <w:sz w:val="23"/>
          <w:szCs w:val="23"/>
          <w:lang w:val="es-ES"/>
        </w:rPr>
      </w:pPr>
    </w:p>
    <w:p w:rsidR="397BB0CA" w:rsidP="732122F1" w:rsidRDefault="397BB0CA" w14:paraId="75FD7F19" w14:textId="2E90E8B3">
      <w:pPr>
        <w:pStyle w:val="NoSpacing"/>
        <w:keepNext w:val="1"/>
        <w:keepLines w:val="1"/>
        <w:bidi w:val="0"/>
        <w:spacing w:before="0" w:beforeAutospacing="off" w:after="0" w:afterAutospacing="off" w:line="279" w:lineRule="auto"/>
        <w:ind w:left="0" w:right="0"/>
        <w:jc w:val="left"/>
      </w:pPr>
      <w:r w:rsidRPr="732122F1" w:rsidR="397BB0CA">
        <w:rPr>
          <w:rFonts w:ascii="Times New Roman" w:hAnsi="Times New Roman" w:eastAsia="Times New Roman"/>
          <w:noProof w:val="0"/>
          <w:color w:val="000000" w:themeColor="text1" w:themeTint="FF" w:themeShade="FF"/>
          <w:sz w:val="23"/>
          <w:szCs w:val="23"/>
          <w:lang w:val="es-ES"/>
        </w:rPr>
        <w:t>H1 - Vinculación con la flota</w:t>
      </w:r>
    </w:p>
    <w:p w:rsidR="397BB0CA" w:rsidP="732122F1" w:rsidRDefault="397BB0CA" w14:paraId="1FAFD935" w14:textId="78D496EF">
      <w:pPr>
        <w:pStyle w:val="NoSpacing"/>
        <w:keepNext w:val="1"/>
        <w:keepLines w:val="1"/>
        <w:bidi w:val="0"/>
        <w:spacing w:before="0" w:beforeAutospacing="off" w:after="0" w:afterAutospacing="off" w:line="279" w:lineRule="auto"/>
        <w:ind w:left="0" w:right="0"/>
        <w:jc w:val="left"/>
      </w:pPr>
      <w:r w:rsidRPr="732122F1" w:rsidR="397BB0CA">
        <w:rPr>
          <w:rFonts w:ascii="Times New Roman" w:hAnsi="Times New Roman" w:eastAsia="Times New Roman"/>
          <w:noProof w:val="0"/>
          <w:color w:val="000000" w:themeColor="text1" w:themeTint="FF" w:themeShade="FF"/>
          <w:sz w:val="23"/>
          <w:szCs w:val="23"/>
          <w:lang w:val="es-ES"/>
        </w:rPr>
        <w:t>La información disponible utiliza diferentes campos para representar un vehículo, como dominio, matrícula, placa o identificación de tarjeta. Desde el conocimiento del negocio se considera que las diferencias de formato, escritura o registro pueden impedir la vinculación correcta entre fuentes.</w:t>
      </w:r>
    </w:p>
    <w:p w:rsidR="397BB0CA" w:rsidP="732122F1" w:rsidRDefault="397BB0CA" w14:paraId="4B83EC7A" w14:textId="3639AD33">
      <w:pPr>
        <w:pStyle w:val="NoSpacing"/>
        <w:keepNext w:val="1"/>
        <w:keepLines w:val="1"/>
        <w:bidi w:val="0"/>
        <w:spacing w:before="0" w:beforeAutospacing="off" w:after="0" w:afterAutospacing="off" w:line="279" w:lineRule="auto"/>
        <w:ind w:left="0" w:right="0"/>
        <w:jc w:val="left"/>
      </w:pPr>
      <w:r w:rsidRPr="732122F1" w:rsidR="397BB0CA">
        <w:rPr>
          <w:rFonts w:ascii="Times New Roman" w:hAnsi="Times New Roman" w:eastAsia="Times New Roman"/>
          <w:noProof w:val="0"/>
          <w:color w:val="000000" w:themeColor="text1" w:themeTint="FF" w:themeShade="FF"/>
          <w:sz w:val="23"/>
          <w:szCs w:val="23"/>
          <w:lang w:val="es-ES"/>
        </w:rPr>
        <w:t>La hipótesis propone evaluar posteriormente si la normalización de estos identificadores mejora la proporción de registros relacionados correctamente.</w:t>
      </w:r>
    </w:p>
    <w:p w:rsidR="732122F1" w:rsidP="732122F1" w:rsidRDefault="732122F1" w14:paraId="4F72B3CB" w14:textId="45E74B66">
      <w:pPr>
        <w:pStyle w:val="NoSpacing"/>
        <w:keepNext w:val="1"/>
        <w:keepLines w:val="1"/>
        <w:bidi w:val="0"/>
        <w:spacing w:before="0" w:beforeAutospacing="off" w:after="0" w:afterAutospacing="off" w:line="279" w:lineRule="auto"/>
        <w:ind w:left="0" w:right="0"/>
        <w:jc w:val="left"/>
        <w:rPr>
          <w:rFonts w:ascii="Times New Roman" w:hAnsi="Times New Roman" w:eastAsia="Times New Roman"/>
          <w:noProof w:val="0"/>
          <w:color w:val="000000" w:themeColor="text1" w:themeTint="FF" w:themeShade="FF"/>
          <w:sz w:val="23"/>
          <w:szCs w:val="23"/>
          <w:lang w:val="es-ES"/>
        </w:rPr>
      </w:pPr>
    </w:p>
    <w:p w:rsidR="397BB0CA" w:rsidP="732122F1" w:rsidRDefault="397BB0CA" w14:paraId="2FC89437" w14:textId="6DBA484E">
      <w:pPr>
        <w:pStyle w:val="NoSpacing"/>
        <w:keepNext w:val="1"/>
        <w:keepLines w:val="1"/>
        <w:bidi w:val="0"/>
        <w:spacing w:before="0" w:beforeAutospacing="off" w:after="0" w:afterAutospacing="off" w:line="279" w:lineRule="auto"/>
        <w:ind w:left="0" w:right="0"/>
        <w:jc w:val="left"/>
      </w:pPr>
      <w:r w:rsidRPr="732122F1" w:rsidR="397BB0CA">
        <w:rPr>
          <w:rFonts w:ascii="Times New Roman" w:hAnsi="Times New Roman" w:eastAsia="Times New Roman"/>
          <w:noProof w:val="0"/>
          <w:color w:val="000000" w:themeColor="text1" w:themeTint="FF" w:themeShade="FF"/>
          <w:sz w:val="23"/>
          <w:szCs w:val="23"/>
          <w:lang w:val="es-ES"/>
        </w:rPr>
        <w:t>H2 - Inconsistencias de odómetro</w:t>
      </w:r>
    </w:p>
    <w:p w:rsidR="397BB0CA" w:rsidP="732122F1" w:rsidRDefault="397BB0CA" w14:paraId="3073C5D4" w14:textId="0D970F92">
      <w:pPr>
        <w:pStyle w:val="NoSpacing"/>
        <w:keepNext w:val="1"/>
        <w:keepLines w:val="1"/>
        <w:bidi w:val="0"/>
        <w:spacing w:before="0" w:beforeAutospacing="off" w:after="0" w:afterAutospacing="off" w:line="279" w:lineRule="auto"/>
        <w:ind w:left="0" w:right="0"/>
        <w:jc w:val="left"/>
      </w:pPr>
      <w:r w:rsidRPr="732122F1" w:rsidR="397BB0CA">
        <w:rPr>
          <w:rFonts w:ascii="Times New Roman" w:hAnsi="Times New Roman" w:eastAsia="Times New Roman"/>
          <w:noProof w:val="0"/>
          <w:color w:val="000000" w:themeColor="text1" w:themeTint="FF" w:themeShade="FF"/>
          <w:sz w:val="23"/>
          <w:szCs w:val="23"/>
          <w:lang w:val="es-ES"/>
        </w:rPr>
        <w:t>Las operaciones de combustible y los dispositivos de telemetría pueden registrar lecturas de odómetro. Una disminución, un salto excesivo o una secuencia incompatible con el uso esperado puede constituir una señal que requiere revisión.</w:t>
      </w:r>
    </w:p>
    <w:p w:rsidR="397BB0CA" w:rsidP="732122F1" w:rsidRDefault="397BB0CA" w14:paraId="1B9C459A" w14:textId="0E4CB0C9">
      <w:pPr>
        <w:pStyle w:val="NoSpacing"/>
        <w:keepNext w:val="1"/>
        <w:keepLines w:val="1"/>
        <w:bidi w:val="0"/>
        <w:spacing w:before="0" w:beforeAutospacing="off" w:after="0" w:afterAutospacing="off" w:line="279" w:lineRule="auto"/>
        <w:ind w:left="0" w:right="0"/>
        <w:jc w:val="left"/>
      </w:pPr>
      <w:r w:rsidRPr="732122F1" w:rsidR="397BB0CA">
        <w:rPr>
          <w:rFonts w:ascii="Times New Roman" w:hAnsi="Times New Roman" w:eastAsia="Times New Roman"/>
          <w:noProof w:val="0"/>
          <w:color w:val="000000" w:themeColor="text1" w:themeTint="FF" w:themeShade="FF"/>
          <w:sz w:val="23"/>
          <w:szCs w:val="23"/>
          <w:lang w:val="es-ES"/>
        </w:rPr>
        <w:t>La interpretación deberá considerar el historial del vehículo, porque una lectura inusual también podría explicarse por un error de carga, un cambio de dispositivo o un reemplazo de odómetro.</w:t>
      </w:r>
    </w:p>
    <w:p w:rsidR="732122F1" w:rsidP="732122F1" w:rsidRDefault="732122F1" w14:paraId="207AF43D" w14:textId="73279ED8">
      <w:pPr>
        <w:pStyle w:val="NoSpacing"/>
        <w:keepNext w:val="1"/>
        <w:keepLines w:val="1"/>
        <w:bidi w:val="0"/>
        <w:spacing w:before="0" w:beforeAutospacing="off" w:after="0" w:afterAutospacing="off" w:line="279" w:lineRule="auto"/>
        <w:ind w:left="0" w:right="0"/>
        <w:jc w:val="left"/>
        <w:rPr>
          <w:rFonts w:ascii="Times New Roman" w:hAnsi="Times New Roman" w:eastAsia="Times New Roman"/>
          <w:noProof w:val="0"/>
          <w:color w:val="000000" w:themeColor="text1" w:themeTint="FF" w:themeShade="FF"/>
          <w:sz w:val="23"/>
          <w:szCs w:val="23"/>
          <w:lang w:val="es-ES"/>
        </w:rPr>
      </w:pPr>
    </w:p>
    <w:p w:rsidR="397BB0CA" w:rsidP="732122F1" w:rsidRDefault="397BB0CA" w14:paraId="0E9719E5" w14:textId="620354EF">
      <w:pPr>
        <w:pStyle w:val="NoSpacing"/>
        <w:keepNext w:val="1"/>
        <w:keepLines w:val="1"/>
        <w:bidi w:val="0"/>
        <w:spacing w:before="0" w:beforeAutospacing="off" w:after="0" w:afterAutospacing="off" w:line="279" w:lineRule="auto"/>
        <w:ind w:left="0" w:right="0"/>
        <w:jc w:val="left"/>
      </w:pPr>
      <w:r w:rsidRPr="732122F1" w:rsidR="397BB0CA">
        <w:rPr>
          <w:rFonts w:ascii="Times New Roman" w:hAnsi="Times New Roman" w:eastAsia="Times New Roman"/>
          <w:noProof w:val="0"/>
          <w:color w:val="000000" w:themeColor="text1" w:themeTint="FF" w:themeShade="FF"/>
          <w:sz w:val="23"/>
          <w:szCs w:val="23"/>
          <w:lang w:val="es-ES"/>
        </w:rPr>
        <w:t>H3 - Exceso volumétrico</w:t>
      </w:r>
    </w:p>
    <w:p w:rsidR="397BB0CA" w:rsidP="732122F1" w:rsidRDefault="397BB0CA" w14:paraId="1BD6FCC9" w14:textId="552D5668">
      <w:pPr>
        <w:pStyle w:val="NoSpacing"/>
        <w:keepNext w:val="1"/>
        <w:keepLines w:val="1"/>
        <w:bidi w:val="0"/>
        <w:spacing w:before="0" w:beforeAutospacing="off" w:after="0" w:afterAutospacing="off" w:line="279" w:lineRule="auto"/>
        <w:ind w:left="0" w:right="0"/>
        <w:jc w:val="left"/>
      </w:pPr>
      <w:r w:rsidRPr="732122F1" w:rsidR="397BB0CA">
        <w:rPr>
          <w:rFonts w:ascii="Times New Roman" w:hAnsi="Times New Roman" w:eastAsia="Times New Roman"/>
          <w:noProof w:val="0"/>
          <w:color w:val="000000" w:themeColor="text1" w:themeTint="FF" w:themeShade="FF"/>
          <w:sz w:val="23"/>
          <w:szCs w:val="23"/>
          <w:lang w:val="es-ES"/>
        </w:rPr>
        <w:t>La relación entre los litros cargados y la capacidad registrada del tanque permite formular un primer criterio de revisión. Una operación que supera la capacidad esperada podría representar un error de registro, una característica del vehículo no documentada o una situación operativa que requiere verificación.</w:t>
      </w:r>
    </w:p>
    <w:p w:rsidR="732122F1" w:rsidP="732122F1" w:rsidRDefault="732122F1" w14:paraId="18BE32E5" w14:textId="7C59CA92">
      <w:pPr>
        <w:pStyle w:val="NoSpacing"/>
        <w:keepNext w:val="1"/>
        <w:keepLines w:val="1"/>
        <w:bidi w:val="0"/>
        <w:spacing w:before="0" w:beforeAutospacing="off" w:after="0" w:afterAutospacing="off" w:line="279" w:lineRule="auto"/>
        <w:ind w:left="0" w:right="0"/>
        <w:jc w:val="left"/>
        <w:rPr>
          <w:rFonts w:ascii="Times New Roman" w:hAnsi="Times New Roman" w:eastAsia="Times New Roman"/>
          <w:noProof w:val="0"/>
          <w:color w:val="000000" w:themeColor="text1" w:themeTint="FF" w:themeShade="FF"/>
          <w:sz w:val="23"/>
          <w:szCs w:val="23"/>
          <w:lang w:val="es-ES"/>
        </w:rPr>
      </w:pPr>
    </w:p>
    <w:p w:rsidR="397BB0CA" w:rsidP="732122F1" w:rsidRDefault="397BB0CA" w14:paraId="3AE6C673" w14:textId="3C5A9329">
      <w:pPr>
        <w:pStyle w:val="NoSpacing"/>
        <w:keepNext w:val="1"/>
        <w:keepLines w:val="1"/>
        <w:bidi w:val="0"/>
        <w:spacing w:before="0" w:beforeAutospacing="off" w:after="0" w:afterAutospacing="off" w:line="279" w:lineRule="auto"/>
        <w:ind w:left="0" w:right="0"/>
        <w:jc w:val="left"/>
      </w:pPr>
      <w:r w:rsidRPr="732122F1" w:rsidR="397BB0CA">
        <w:rPr>
          <w:rFonts w:ascii="Times New Roman" w:hAnsi="Times New Roman" w:eastAsia="Times New Roman"/>
          <w:noProof w:val="0"/>
          <w:color w:val="000000" w:themeColor="text1" w:themeTint="FF" w:themeShade="FF"/>
          <w:sz w:val="23"/>
          <w:szCs w:val="23"/>
          <w:lang w:val="es-ES"/>
        </w:rPr>
        <w:t>Por ese motivo, la hipótesis no supone que todo exceso sea automáticamente irregular. Su análisis deberá considerar los antecedentes del vehículo, su tipo, su combustible y el comportamiento previo de sus cargas.</w:t>
      </w:r>
    </w:p>
    <w:p w:rsidR="732122F1" w:rsidP="732122F1" w:rsidRDefault="732122F1" w14:paraId="15362509" w14:textId="5F47AF37">
      <w:pPr>
        <w:pStyle w:val="NoSpacing"/>
        <w:keepNext w:val="1"/>
        <w:keepLines w:val="1"/>
        <w:pageBreakBefore w:val="0"/>
        <w:suppressLineNumbers w:val="0"/>
        <w:bidi w:val="0"/>
        <w:spacing w:before="0" w:beforeAutospacing="off" w:after="0" w:afterAutospacing="off" w:line="279" w:lineRule="auto"/>
        <w:ind w:left="0" w:right="0"/>
        <w:jc w:val="left"/>
        <w:rPr>
          <w:rFonts w:ascii="Times New Roman" w:hAnsi="Times New Roman" w:eastAsia="Times New Roman"/>
          <w:b w:val="1"/>
          <w:bCs w:val="1"/>
          <w:noProof w:val="0"/>
          <w:color w:val="000000" w:themeColor="text1" w:themeTint="FF" w:themeShade="FF"/>
          <w:sz w:val="24"/>
          <w:szCs w:val="24"/>
          <w:lang w:val="es-ES"/>
        </w:rPr>
      </w:pPr>
    </w:p>
    <w:p w:rsidR="732122F1" w:rsidP="732122F1" w:rsidRDefault="732122F1" w14:paraId="6A69A01A" w14:textId="609FCE87">
      <w:pPr>
        <w:pStyle w:val="NoSpacing"/>
        <w:keepNext w:val="1"/>
        <w:keepLines w:val="1"/>
        <w:pageBreakBefore w:val="0"/>
        <w:suppressLineNumbers w:val="0"/>
        <w:bidi w:val="0"/>
        <w:spacing w:before="0" w:beforeAutospacing="off" w:after="0" w:afterAutospacing="off" w:line="279" w:lineRule="auto"/>
        <w:ind w:left="0" w:right="0"/>
        <w:jc w:val="left"/>
        <w:rPr>
          <w:rFonts w:ascii="Times New Roman" w:hAnsi="Times New Roman" w:eastAsia="Times New Roman"/>
          <w:b w:val="1"/>
          <w:bCs w:val="1"/>
          <w:noProof w:val="0"/>
          <w:color w:val="000000" w:themeColor="text1" w:themeTint="FF" w:themeShade="FF"/>
          <w:sz w:val="24"/>
          <w:szCs w:val="24"/>
          <w:lang w:val="es-ES"/>
        </w:rPr>
      </w:pPr>
    </w:p>
    <w:p w:rsidR="60FFE9B5" w:rsidP="29A5D4FA" w:rsidRDefault="60FFE9B5" w14:paraId="3E1DE117" w14:textId="15DA88A8">
      <w:pPr>
        <w:pStyle w:val="NoSpacing"/>
        <w:keepNext w:val="1"/>
        <w:keepLines w:val="1"/>
        <w:pageBreakBefore w:val="0"/>
        <w:suppressLineNumbers w:val="0"/>
        <w:spacing w:before="0" w:beforeAutospacing="off" w:after="0" w:afterAutospacing="off" w:line="279" w:lineRule="auto"/>
        <w:ind w:left="0" w:right="0"/>
        <w:jc w:val="left"/>
        <w:rPr>
          <w:b w:val="0"/>
          <w:bCs w:val="0"/>
          <w:i w:val="0"/>
          <w:iCs w:val="0"/>
          <w:noProof w:val="0"/>
          <w:sz w:val="23"/>
          <w:szCs w:val="23"/>
          <w:lang w:val="es-ES"/>
        </w:rPr>
      </w:pPr>
      <w:r w:rsidRPr="29A5D4FA" w:rsidR="7222D1DF">
        <w:rPr>
          <w:rFonts w:ascii="Times New Roman" w:hAnsi="Times New Roman" w:eastAsia="Times New Roman"/>
          <w:b w:val="1"/>
          <w:bCs w:val="1"/>
          <w:noProof w:val="0"/>
          <w:color w:val="000000" w:themeColor="text1" w:themeTint="FF" w:themeShade="FF"/>
          <w:sz w:val="23"/>
          <w:szCs w:val="23"/>
          <w:lang w:val="es-ES"/>
        </w:rPr>
        <w:t>Madurez analítica aspiracional</w:t>
      </w:r>
    </w:p>
    <w:p w:rsidR="5B222521" w:rsidP="5B222521" w:rsidRDefault="5B222521" w14:paraId="7F11752C" w14:textId="40711DA5">
      <w:pPr>
        <w:pStyle w:val="NoSpacing"/>
        <w:bidi w:val="0"/>
        <w:rPr>
          <w:noProof w:val="0"/>
          <w:sz w:val="20"/>
          <w:szCs w:val="20"/>
          <w:lang w:val="es-ES"/>
        </w:rPr>
      </w:pPr>
    </w:p>
    <w:p w:rsidR="4967B2CE" w:rsidP="732122F1" w:rsidRDefault="4967B2CE" w14:paraId="08171A67" w14:textId="6D5B98FF">
      <w:pPr>
        <w:pStyle w:val="NoSpacing"/>
        <w:widowControl w:val="1"/>
        <w:bidi w:val="0"/>
        <w:spacing w:after="120" w:line="300" w:lineRule="auto"/>
        <w:jc w:val="both"/>
      </w:pPr>
      <w:r w:rsidRPr="732122F1" w:rsidR="4967B2CE">
        <w:rPr>
          <w:rFonts w:ascii="Times New Roman" w:hAnsi="Times New Roman" w:eastAsia="Times New Roman"/>
          <w:noProof w:val="0"/>
          <w:color w:val="000000" w:themeColor="text1" w:themeTint="FF" w:themeShade="FF"/>
          <w:sz w:val="23"/>
          <w:szCs w:val="23"/>
          <w:lang w:val="es-ES"/>
        </w:rPr>
        <w:t>Las tres hipótesis se plantean inicialmente con una madurez diagnóstica. El objetivo no consiste solamente en describir cuántos registros presentan diferencias, sino en analizar qué factores explican esas diferencias y cómo afectan la priorización de las operaciones.</w:t>
      </w:r>
    </w:p>
    <w:p w:rsidR="732122F1" w:rsidP="732122F1" w:rsidRDefault="732122F1" w14:paraId="788631E9" w14:textId="17778DA2">
      <w:pPr>
        <w:pStyle w:val="NoSpacing"/>
        <w:widowControl w:val="1"/>
        <w:bidi w:val="0"/>
        <w:spacing w:after="120" w:line="300" w:lineRule="auto"/>
        <w:jc w:val="both"/>
        <w:rPr>
          <w:rFonts w:ascii="Times New Roman" w:hAnsi="Times New Roman" w:eastAsia="Times New Roman"/>
          <w:noProof w:val="0"/>
          <w:color w:val="000000" w:themeColor="text1" w:themeTint="FF" w:themeShade="FF"/>
          <w:sz w:val="23"/>
          <w:szCs w:val="23"/>
          <w:lang w:val="es-ES"/>
        </w:rPr>
      </w:pPr>
    </w:p>
    <w:p w:rsidR="4967B2CE" w:rsidP="732122F1" w:rsidRDefault="4967B2CE" w14:paraId="4BE8E711" w14:textId="70AD2310">
      <w:pPr>
        <w:pStyle w:val="NoSpacing"/>
        <w:widowControl w:val="1"/>
        <w:bidi w:val="0"/>
        <w:spacing w:after="120" w:line="300" w:lineRule="auto"/>
        <w:jc w:val="both"/>
      </w:pPr>
      <w:r w:rsidRPr="732122F1" w:rsidR="4967B2CE">
        <w:rPr>
          <w:rFonts w:ascii="Times New Roman" w:hAnsi="Times New Roman" w:eastAsia="Times New Roman"/>
          <w:noProof w:val="0"/>
          <w:color w:val="000000" w:themeColor="text1" w:themeTint="FF" w:themeShade="FF"/>
          <w:sz w:val="23"/>
          <w:szCs w:val="23"/>
          <w:lang w:val="es-ES"/>
        </w:rPr>
        <w:t>En el Data Sprint 0 todavía no se conoce si las fuentes poseen suficiente calidad, continuidad temporal y capacidad de vinculación para alcanzar ese nivel. La madurez asignada expresa el nivel al que se aspira y no un resultado ya alcanzado.</w:t>
      </w:r>
    </w:p>
    <w:p w:rsidR="5B222521" w:rsidP="5B222521" w:rsidRDefault="5B222521" w14:paraId="32DADDA0" w14:textId="61276F7A">
      <w:pPr>
        <w:pStyle w:val="NoSpacing"/>
        <w:bidi w:val="0"/>
        <w:rPr>
          <w:noProof w:val="0"/>
          <w:sz w:val="20"/>
          <w:szCs w:val="20"/>
          <w:lang w:val="es-ES"/>
        </w:rPr>
      </w:pPr>
    </w:p>
    <w:p w:rsidR="5B222521" w:rsidP="5B222521" w:rsidRDefault="5B222521" w14:paraId="29B44B35" w14:textId="60CF7DB7">
      <w:pPr>
        <w:pStyle w:val="NoSpacing"/>
        <w:bidi w:val="0"/>
        <w:rPr>
          <w:noProof w:val="0"/>
          <w:sz w:val="20"/>
          <w:szCs w:val="20"/>
          <w:lang w:val="es-ES"/>
        </w:rPr>
      </w:pPr>
    </w:p>
    <w:p w:rsidR="60FFE9B5" w:rsidP="29A5D4FA" w:rsidRDefault="60FFE9B5" w14:paraId="5F646DC2" w14:textId="7073052B">
      <w:pPr>
        <w:pStyle w:val="Heading3"/>
        <w:keepNext w:val="1"/>
        <w:keepLines w:val="1"/>
        <w:pageBreakBefore w:val="0"/>
        <w:bidi w:val="0"/>
        <w:spacing w:before="220" w:after="100" w:line="252" w:lineRule="auto"/>
        <w:jc w:val="left"/>
        <w:rPr>
          <w:rFonts w:ascii="Times New Roman" w:hAnsi="Times New Roman" w:eastAsia="Times New Roman"/>
          <w:b w:val="1"/>
          <w:bCs w:val="1"/>
          <w:noProof w:val="0"/>
          <w:color w:val="000000" w:themeColor="text1" w:themeTint="FF" w:themeShade="FF"/>
          <w:sz w:val="24"/>
          <w:szCs w:val="24"/>
          <w:lang w:val="es-ES"/>
        </w:rPr>
      </w:pPr>
    </w:p>
    <w:p w:rsidR="60FFE9B5" w:rsidP="29A5D4FA" w:rsidRDefault="60FFE9B5" w14:paraId="7008E63A" w14:textId="0DC16C94">
      <w:pPr>
        <w:keepNext w:val="1"/>
        <w:keepLines w:val="1"/>
        <w:pageBreakBefore w:val="0"/>
        <w:bidi w:val="0"/>
        <w:spacing w:before="220" w:after="100" w:line="252" w:lineRule="auto"/>
      </w:pPr>
      <w:r>
        <w:br w:type="page"/>
      </w:r>
    </w:p>
    <w:p w:rsidR="60FFE9B5" w:rsidP="29A5D4FA" w:rsidRDefault="60FFE9B5" w14:paraId="4C9BC73C" w14:textId="31A67785">
      <w:pPr>
        <w:pStyle w:val="Heading3"/>
        <w:keepNext w:val="1"/>
        <w:keepLines w:val="1"/>
        <w:pageBreakBefore w:val="0"/>
        <w:bidi w:val="0"/>
        <w:spacing w:before="220" w:after="100" w:line="252" w:lineRule="auto"/>
        <w:jc w:val="left"/>
        <w:rPr>
          <w:rFonts w:ascii="Times New Roman" w:hAnsi="Times New Roman" w:eastAsia="Times New Roman"/>
          <w:b w:val="1"/>
          <w:bCs w:val="1"/>
          <w:noProof w:val="0"/>
          <w:color w:val="000000" w:themeColor="text1" w:themeTint="FF" w:themeShade="FF"/>
          <w:sz w:val="23"/>
          <w:szCs w:val="23"/>
          <w:lang w:val="es-ES"/>
        </w:rPr>
      </w:pPr>
      <w:r w:rsidRPr="29A5D4FA" w:rsidR="3E2D8BFD">
        <w:rPr>
          <w:rFonts w:ascii="Times New Roman" w:hAnsi="Times New Roman" w:eastAsia="Times New Roman"/>
          <w:b w:val="1"/>
          <w:bCs w:val="1"/>
          <w:noProof w:val="0"/>
          <w:color w:val="000000" w:themeColor="text1" w:themeTint="FF" w:themeShade="FF"/>
          <w:sz w:val="23"/>
          <w:szCs w:val="23"/>
          <w:lang w:val="es-ES"/>
        </w:rPr>
        <w:t>Evolución prevista de las hipótesis</w:t>
      </w:r>
    </w:p>
    <w:p w:rsidR="5B222521" w:rsidP="5B222521" w:rsidRDefault="5B222521" w14:paraId="7D96D0C6" w14:textId="7CBC9C65">
      <w:pPr>
        <w:pStyle w:val="NoSpacing"/>
        <w:bidi w:val="0"/>
        <w:rPr>
          <w:noProof w:val="0"/>
          <w:sz w:val="20"/>
          <w:szCs w:val="20"/>
          <w:lang w:val="es-ES"/>
        </w:rPr>
      </w:pPr>
    </w:p>
    <w:p w:rsidR="048349FC" w:rsidP="732122F1" w:rsidRDefault="048349FC" w14:paraId="46ABEFB7" w14:textId="1D15E0BB">
      <w:pPr>
        <w:bidi w:val="0"/>
        <w:spacing w:before="240" w:beforeAutospacing="off" w:after="240" w:afterAutospacing="off"/>
        <w:jc w:val="both"/>
      </w:pPr>
      <w:r w:rsidRPr="732122F1" w:rsidR="048349FC">
        <w:rPr>
          <w:rFonts w:ascii="Times New Roman" w:hAnsi="Times New Roman" w:eastAsia="Times New Roman" w:cs="Times New Roman"/>
          <w:noProof w:val="0"/>
          <w:sz w:val="23"/>
          <w:szCs w:val="23"/>
          <w:lang w:val="es-ES"/>
        </w:rPr>
        <w:t>El mapa representa la primera versión del razonamiento del equipo. Durante el Data Sprint 1, H1, H2 y H3 serán confrontadas con el diccionario de datos para determinar si existen variables suficientes para analizarlas.</w:t>
      </w:r>
    </w:p>
    <w:p w:rsidR="048349FC" w:rsidP="732122F1" w:rsidRDefault="048349FC" w14:paraId="56E97F1C" w14:textId="61D4475E">
      <w:pPr>
        <w:bidi w:val="0"/>
        <w:spacing w:before="240" w:beforeAutospacing="off" w:after="240" w:afterAutospacing="off"/>
        <w:jc w:val="both"/>
      </w:pPr>
      <w:r w:rsidRPr="732122F1" w:rsidR="048349FC">
        <w:rPr>
          <w:rFonts w:ascii="Times New Roman" w:hAnsi="Times New Roman" w:eastAsia="Times New Roman" w:cs="Times New Roman"/>
          <w:noProof w:val="0"/>
          <w:sz w:val="23"/>
          <w:szCs w:val="23"/>
          <w:lang w:val="es-ES"/>
        </w:rPr>
        <w:t>Posteriormente, la carga, el perfilado, la limpieza y la integración podrán:</w:t>
      </w:r>
    </w:p>
    <w:p w:rsidR="048349FC" w:rsidP="732122F1" w:rsidRDefault="048349FC" w14:paraId="51A62B13" w14:textId="629885AD">
      <w:pPr>
        <w:pStyle w:val="ListParagraph"/>
        <w:numPr>
          <w:ilvl w:val="0"/>
          <w:numId w:val="30"/>
        </w:numPr>
        <w:bidi w:val="0"/>
        <w:spacing w:before="0" w:beforeAutospacing="off" w:after="0" w:afterAutospacing="off"/>
        <w:jc w:val="both"/>
        <w:rPr>
          <w:rFonts w:ascii="Times New Roman" w:hAnsi="Times New Roman" w:eastAsia="Times New Roman" w:cs="Times New Roman"/>
          <w:noProof w:val="0"/>
          <w:sz w:val="23"/>
          <w:szCs w:val="23"/>
          <w:lang w:val="es-ES"/>
        </w:rPr>
      </w:pPr>
      <w:r w:rsidRPr="732122F1" w:rsidR="048349FC">
        <w:rPr>
          <w:rFonts w:ascii="Times New Roman" w:hAnsi="Times New Roman" w:eastAsia="Times New Roman" w:cs="Times New Roman"/>
          <w:noProof w:val="0"/>
          <w:sz w:val="23"/>
          <w:szCs w:val="23"/>
          <w:lang w:val="es-ES"/>
        </w:rPr>
        <w:t>Confirmar que una hipótesis continúa siendo abordable.</w:t>
      </w:r>
    </w:p>
    <w:p w:rsidR="048349FC" w:rsidP="732122F1" w:rsidRDefault="048349FC" w14:paraId="75158B53" w14:textId="433B538C">
      <w:pPr>
        <w:pStyle w:val="ListParagraph"/>
        <w:numPr>
          <w:ilvl w:val="0"/>
          <w:numId w:val="30"/>
        </w:numPr>
        <w:bidi w:val="0"/>
        <w:spacing w:before="0" w:beforeAutospacing="off" w:after="0" w:afterAutospacing="off"/>
        <w:jc w:val="both"/>
        <w:rPr>
          <w:rFonts w:ascii="Times New Roman" w:hAnsi="Times New Roman" w:eastAsia="Times New Roman" w:cs="Times New Roman"/>
          <w:noProof w:val="0"/>
          <w:sz w:val="23"/>
          <w:szCs w:val="23"/>
          <w:lang w:val="es-ES"/>
        </w:rPr>
      </w:pPr>
      <w:r w:rsidRPr="732122F1" w:rsidR="048349FC">
        <w:rPr>
          <w:rFonts w:ascii="Times New Roman" w:hAnsi="Times New Roman" w:eastAsia="Times New Roman" w:cs="Times New Roman"/>
          <w:noProof w:val="0"/>
          <w:sz w:val="23"/>
          <w:szCs w:val="23"/>
          <w:lang w:val="es-ES"/>
        </w:rPr>
        <w:t>Limitar su alcance por falta de información.</w:t>
      </w:r>
    </w:p>
    <w:p w:rsidR="048349FC" w:rsidP="732122F1" w:rsidRDefault="048349FC" w14:paraId="1F7C8B8E" w14:textId="3B381C53">
      <w:pPr>
        <w:pStyle w:val="ListParagraph"/>
        <w:numPr>
          <w:ilvl w:val="0"/>
          <w:numId w:val="30"/>
        </w:numPr>
        <w:bidi w:val="0"/>
        <w:spacing w:before="0" w:beforeAutospacing="off" w:after="0" w:afterAutospacing="off"/>
        <w:jc w:val="both"/>
        <w:rPr>
          <w:rFonts w:ascii="Times New Roman" w:hAnsi="Times New Roman" w:eastAsia="Times New Roman" w:cs="Times New Roman"/>
          <w:noProof w:val="0"/>
          <w:sz w:val="23"/>
          <w:szCs w:val="23"/>
          <w:lang w:val="es-ES"/>
        </w:rPr>
      </w:pPr>
      <w:r w:rsidRPr="732122F1" w:rsidR="048349FC">
        <w:rPr>
          <w:rFonts w:ascii="Times New Roman" w:hAnsi="Times New Roman" w:eastAsia="Times New Roman" w:cs="Times New Roman"/>
          <w:noProof w:val="0"/>
          <w:sz w:val="23"/>
          <w:szCs w:val="23"/>
          <w:lang w:val="es-ES"/>
        </w:rPr>
        <w:t>Reformular su enunciado.</w:t>
      </w:r>
    </w:p>
    <w:p w:rsidR="048349FC" w:rsidP="732122F1" w:rsidRDefault="048349FC" w14:paraId="10B6E45F" w14:textId="76D7C284">
      <w:pPr>
        <w:pStyle w:val="ListParagraph"/>
        <w:numPr>
          <w:ilvl w:val="0"/>
          <w:numId w:val="30"/>
        </w:numPr>
        <w:bidi w:val="0"/>
        <w:spacing w:before="0" w:beforeAutospacing="off" w:after="0" w:afterAutospacing="off"/>
        <w:jc w:val="both"/>
        <w:rPr>
          <w:rFonts w:ascii="Times New Roman" w:hAnsi="Times New Roman" w:eastAsia="Times New Roman" w:cs="Times New Roman"/>
          <w:noProof w:val="0"/>
          <w:sz w:val="23"/>
          <w:szCs w:val="23"/>
          <w:lang w:val="es-ES"/>
        </w:rPr>
      </w:pPr>
      <w:r w:rsidRPr="732122F1" w:rsidR="048349FC">
        <w:rPr>
          <w:rFonts w:ascii="Times New Roman" w:hAnsi="Times New Roman" w:eastAsia="Times New Roman" w:cs="Times New Roman"/>
          <w:noProof w:val="0"/>
          <w:sz w:val="23"/>
          <w:szCs w:val="23"/>
          <w:lang w:val="es-ES"/>
        </w:rPr>
        <w:t>Generar nuevas hipótesis a partir de patrones o relaciones no contempladas inicialmente.</w:t>
      </w:r>
    </w:p>
    <w:p w:rsidR="048349FC" w:rsidP="732122F1" w:rsidRDefault="048349FC" w14:paraId="5DEB9C72" w14:textId="5FC2ED26">
      <w:pPr>
        <w:bidi w:val="0"/>
        <w:spacing w:before="240" w:beforeAutospacing="off" w:after="240" w:afterAutospacing="off"/>
        <w:jc w:val="both"/>
      </w:pPr>
      <w:r w:rsidRPr="732122F1" w:rsidR="048349FC">
        <w:rPr>
          <w:rFonts w:ascii="Times New Roman" w:hAnsi="Times New Roman" w:eastAsia="Times New Roman" w:cs="Times New Roman"/>
          <w:noProof w:val="0"/>
          <w:sz w:val="23"/>
          <w:szCs w:val="23"/>
          <w:lang w:val="es-ES"/>
        </w:rPr>
        <w:t>Las nuevas hipótesis se incorporarán al backlog del proyecto indicando su origen, las variables necesarias, las fuentes disponibles y su estado analítico. De esta manera se conservará la trazabilidad desde el mapa inicial hasta las hipótesis que finalmente sean contrastadas.</w:t>
      </w:r>
    </w:p>
    <w:p w:rsidR="732122F1" w:rsidP="732122F1" w:rsidRDefault="732122F1" w14:paraId="47939333" w14:textId="479BD967">
      <w:pPr>
        <w:pStyle w:val="NoSpacing"/>
        <w:widowControl w:val="1"/>
        <w:bidi w:val="0"/>
        <w:spacing w:after="120" w:line="300" w:lineRule="auto"/>
        <w:jc w:val="both"/>
        <w:rPr>
          <w:rFonts w:ascii="Times New Roman" w:hAnsi="Times New Roman" w:eastAsia="Times New Roman"/>
          <w:noProof w:val="0"/>
          <w:color w:val="000000" w:themeColor="text1" w:themeTint="FF" w:themeShade="FF"/>
          <w:sz w:val="23"/>
          <w:szCs w:val="23"/>
          <w:lang w:val="es-ES"/>
        </w:rPr>
      </w:pPr>
    </w:p>
    <w:p w:rsidR="5B222521" w:rsidP="5B222521" w:rsidRDefault="5B222521" w14:paraId="15852A1E" w14:textId="5C57B449">
      <w:pPr>
        <w:pStyle w:val="NoSpacing"/>
        <w:bidi w:val="0"/>
        <w:rPr>
          <w:noProof w:val="0"/>
          <w:sz w:val="20"/>
          <w:szCs w:val="20"/>
          <w:lang w:val="es-ES"/>
        </w:rPr>
      </w:pPr>
    </w:p>
    <w:p w:rsidR="455EEEE7" w:rsidP="5B222521" w:rsidRDefault="455EEEE7" w14:paraId="177BA9DE" w14:textId="35D45C2E">
      <w:pPr>
        <w:pStyle w:val="NoSpacing"/>
        <w:rPr>
          <w:sz w:val="20"/>
          <w:szCs w:val="20"/>
        </w:rPr>
      </w:pPr>
    </w:p>
    <w:p w:rsidR="455EEEE7" w:rsidP="5B222521" w:rsidRDefault="455EEEE7" w14:paraId="404393CF" w14:textId="31BF3559">
      <w:pPr>
        <w:pStyle w:val="NoSpacing"/>
        <w:rPr>
          <w:sz w:val="20"/>
          <w:szCs w:val="20"/>
        </w:rPr>
      </w:pPr>
    </w:p>
    <w:p w:rsidR="455EEEE7" w:rsidP="5B222521" w:rsidRDefault="455EEEE7" w14:paraId="04797A4A" w14:textId="110AF5F6">
      <w:pPr>
        <w:pStyle w:val="NoSpacing"/>
        <w:rPr>
          <w:sz w:val="20"/>
          <w:szCs w:val="20"/>
        </w:rPr>
      </w:pPr>
    </w:p>
    <w:p w:rsidR="455EEEE7" w:rsidP="5B222521" w:rsidRDefault="455EEEE7" w14:paraId="5D886F67" w14:textId="4FBAA907">
      <w:pPr>
        <w:pStyle w:val="NoSpacing"/>
        <w:rPr>
          <w:sz w:val="20"/>
          <w:szCs w:val="20"/>
        </w:rPr>
      </w:pPr>
    </w:p>
    <w:p w:rsidR="455EEEE7" w:rsidP="5B222521" w:rsidRDefault="455EEEE7" w14:paraId="48B58A60" w14:textId="79764018">
      <w:pPr>
        <w:pStyle w:val="NoSpacing"/>
        <w:rPr>
          <w:noProof w:val="0"/>
          <w:sz w:val="20"/>
          <w:szCs w:val="20"/>
          <w:lang w:val="es-ES"/>
        </w:rPr>
      </w:pPr>
    </w:p>
    <w:p w:rsidR="455EEEE7" w:rsidP="5B222521" w:rsidRDefault="455EEEE7" w14:paraId="00C05A6C" w14:textId="05210C9E">
      <w:pPr>
        <w:pStyle w:val="NoSpacing"/>
        <w:rPr>
          <w:b w:val="0"/>
          <w:bCs w:val="0"/>
          <w:i w:val="0"/>
          <w:iCs w:val="0"/>
          <w:sz w:val="20"/>
          <w:szCs w:val="20"/>
        </w:rPr>
      </w:pPr>
      <w:r>
        <w:rPr>
          <w:rFonts w:ascii="Times New Roman" w:hAnsi="Times New Roman" w:eastAsia="Times New Roman"/>
          <w:color w:val="000000"/>
          <w:sz w:val="23"/>
          <w:szCs w:val="20"/>
        </w:rPr>
        <w:br w:type="page"/>
      </w:r>
    </w:p>
    <w:p w:rsidR="455EEEE7" w:rsidP="5B222521" w:rsidRDefault="455EEEE7" w14:paraId="3290662B" w14:textId="34CEE178">
      <w:pPr>
        <w:pStyle w:val="Heading1"/>
        <w:keepNext/>
        <w:keepLines/>
        <w:pageBreakBefore/>
        <w:spacing w:before="280" w:after="140" w:line="252" w:lineRule="auto"/>
        <w:jc w:val="left"/>
        <w:rPr>
          <w:b w:val="0"/>
          <w:bCs w:val="0"/>
          <w:i w:val="0"/>
          <w:iCs w:val="0"/>
          <w:noProof w:val="0"/>
          <w:sz w:val="20"/>
          <w:szCs w:val="20"/>
          <w:lang w:val="es-ES"/>
        </w:rPr>
      </w:pPr>
      <w:r>
        <w:rPr>
          <w:rFonts w:ascii="Times New Roman" w:hAnsi="Times New Roman" w:eastAsia="Times New Roman"/>
          <w:b w:val="1"/>
          <w:noProof w:val="0"/>
          <w:color w:val="000000"/>
          <w:sz w:val="32"/>
          <w:szCs w:val="32"/>
          <w:lang w:val="es-ES"/>
        </w:rPr>
        <w:t xml:space="preserve">2. Encuentro 2 - Validación de dominio (Data Sprint 1)</w:t>
      </w:r>
    </w:p>
    <w:p w:rsidR="455EEEE7" w:rsidP="5B222521" w:rsidRDefault="455EEEE7" w14:paraId="40DC2E2B" w14:textId="06E0B9EC">
      <w:pPr>
        <w:pStyle w:val="NoSpacing"/>
        <w:rPr>
          <w:noProof w:val="0"/>
          <w:sz w:val="20"/>
          <w:szCs w:val="20"/>
          <w:lang w:val="es-ES"/>
        </w:rPr>
      </w:pPr>
    </w:p>
    <w:p w:rsidR="455EEEE7" w:rsidP="5B222521" w:rsidRDefault="455EEEE7" w14:paraId="3B5F1C2A" w14:textId="7FC588CE">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En el Data Sprint 0 se definieron la problemática, la decisión que SIFAD busca apoyar, las fuentes previstas y el mapa inicial de hipótesis a partir del conocimiento del negocio. En el Data Sprint 1 se avanza desde esa formulación inicial hacia la inspección de los archivos disponibles.</w:t>
      </w:r>
    </w:p>
    <w:p w:rsidR="455EEEE7" w:rsidP="5B222521" w:rsidRDefault="455EEEE7" w14:paraId="600EF0B5" w14:textId="05196A3A">
      <w:pPr>
        <w:pStyle w:val="NoSpacing"/>
        <w:rPr>
          <w:noProof w:val="0"/>
          <w:sz w:val="20"/>
          <w:szCs w:val="20"/>
          <w:lang w:val="es-ES"/>
        </w:rPr>
      </w:pPr>
    </w:p>
    <w:p w:rsidR="455EEEE7" w:rsidP="5B222521" w:rsidRDefault="455EEEE7" w14:paraId="23036554" w14:textId="7EA398D4">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El propósito de este encuentro es determinar qué representa cada fuente, cuál es su granularidad, qué variables e identificadores contiene y en qué medida permite contrastar las hipótesis planteadas. Esta instancia no implica todavía efectuar la limpieza e integración definitiva de los datos, sino establecer un diagnóstico verificable que permita planificar esas tareas para el siguiente ciclo.</w:t>
      </w:r>
    </w:p>
    <w:p w:rsidR="455EEEE7" w:rsidP="5B222521" w:rsidRDefault="455EEEE7" w14:paraId="1CB2AF66" w14:textId="2F0CD496">
      <w:pPr>
        <w:pStyle w:val="NoSpacing"/>
        <w:rPr>
          <w:noProof w:val="0"/>
          <w:sz w:val="20"/>
          <w:szCs w:val="20"/>
          <w:lang w:val="es-ES"/>
        </w:rPr>
      </w:pPr>
    </w:p>
    <w:p w:rsidR="455EEEE7" w:rsidP="5B222521" w:rsidRDefault="455EEEE7" w14:paraId="42238E47" w14:textId="51F698ED">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Como resultados del encuentro se presentan el relevamiento de procesos y actores, el diccionario de datos, la confrontación del mapa de hipótesis con las variables disponibles y la confirmación del nivel de madurez de los datos.</w:t>
      </w:r>
    </w:p>
    <w:p w:rsidR="455EEEE7" w:rsidP="5B222521" w:rsidRDefault="455EEEE7" w14:paraId="15585BB5" w14:textId="245B49B4">
      <w:pPr>
        <w:pStyle w:val="NoSpacing"/>
        <w:rPr>
          <w:noProof w:val="0"/>
          <w:sz w:val="20"/>
          <w:szCs w:val="20"/>
          <w:lang w:val="es-ES"/>
        </w:rPr>
      </w:pPr>
    </w:p>
    <w:p w:rsidR="455EEEE7" w:rsidP="5B222521" w:rsidRDefault="455EEEE7" w14:paraId="32AF4241" w14:textId="3BB19B07">
      <w:pPr>
        <w:pStyle w:val="NoSpacing"/>
        <w:rPr>
          <w:noProof w:val="0"/>
          <w:sz w:val="20"/>
          <w:szCs w:val="20"/>
          <w:lang w:val="es-ES"/>
        </w:rPr>
      </w:pPr>
    </w:p>
    <w:p w:rsidR="455EEEE7" w:rsidP="5B222521" w:rsidRDefault="455EEEE7" w14:paraId="440F78BA" w14:textId="6296B0FE">
      <w:pPr>
        <w:pStyle w:val="Heading2"/>
        <w:keepNext/>
        <w:keepLines/>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noProof w:val="0"/>
          <w:color w:val="000000"/>
          <w:sz w:val="27"/>
          <w:szCs w:val="27"/>
          <w:lang w:val="es-ES"/>
        </w:rPr>
        <w:t>2.1 NEGOCIO Y DATOS</w:t>
      </w:r>
    </w:p>
    <w:p w:rsidR="455EEEE7" w:rsidP="5B222521" w:rsidRDefault="455EEEE7" w14:paraId="62B340C4" w14:textId="2828E26D">
      <w:pPr>
        <w:pStyle w:val="NoSpacing"/>
        <w:rPr>
          <w:noProof w:val="0"/>
          <w:sz w:val="20"/>
          <w:szCs w:val="20"/>
          <w:lang w:val="es-ES"/>
        </w:rPr>
      </w:pPr>
    </w:p>
    <w:p w:rsidR="455EEEE7" w:rsidP="5B222521" w:rsidRDefault="455EEEE7" w14:paraId="183167A7" w14:textId="62A91818">
      <w:pPr>
        <w:pStyle w:val="Heading3"/>
        <w:keepNext/>
        <w:keepLines/>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noProof w:val="0"/>
          <w:color w:val="000000"/>
          <w:sz w:val="24"/>
          <w:szCs w:val="24"/>
          <w:lang w:val="es-ES"/>
        </w:rPr>
        <w:t>2.1.1 Fuentes conceptuales del dominio</w:t>
      </w:r>
    </w:p>
    <w:p w:rsidR="455EEEE7" w:rsidP="5B222521" w:rsidRDefault="455EEEE7" w14:paraId="355C7C3C" w14:textId="391C82A2">
      <w:pPr>
        <w:pStyle w:val="NoSpacing"/>
        <w:rPr>
          <w:noProof w:val="0"/>
          <w:sz w:val="20"/>
          <w:szCs w:val="20"/>
          <w:lang w:val="es-ES"/>
        </w:rPr>
      </w:pPr>
    </w:p>
    <w:p w:rsidR="455EEEE7" w:rsidP="5B222521" w:rsidRDefault="455EEEE7" w14:paraId="3A31378A" w14:textId="0938E66D">
      <w:pPr>
        <w:pStyle w:val="NoSpacing"/>
        <w:widowControl/>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El relevamiento permitió organizar los cuatro archivos de trabajo en tres fuentes conceptuales: flota vehicular, consumo de combustible y telemetría. Esta clasificación permite relacionar los archivos con los procesos del negocio y evita interpretar consumo interno y consumo externo como conjuntos independientes de operaciones.</w:t>
      </w:r>
    </w:p>
    <w:p w:rsidR="455EEEE7" w:rsidP="5B222521" w:rsidRDefault="455EEEE7" w14:paraId="27E54C11" w14:textId="6F4DF3A0">
      <w:pPr>
        <w:pStyle w:val="NoSpacing"/>
        <w:rPr>
          <w:noProof w:val="0"/>
          <w:sz w:val="20"/>
          <w:szCs w:val="20"/>
          <w:lang w:val="es-ES"/>
        </w:rPr>
      </w:pPr>
    </w:p>
    <w:tbl>
      <w:tblPr>
        <w:tblStyle w:val="TableNormal"/>
        <w:bidiVisual w:val="0"/>
        <w:tblW w:w="0" w:type="auto"/>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780"/>
        <w:gridCol w:w="1425"/>
        <w:gridCol w:w="1965"/>
        <w:gridCol w:w="4845"/>
      </w:tblGrid>
      <w:tr xmlns:wp14="http://schemas.microsoft.com/office/word/2010/wordml" w:rsidR="5B222521" w:rsidTr="29A5D4FA" w14:paraId="15A18F61" wp14:textId="77777777">
        <w:trPr>
          <w:trHeight w:val="300"/>
          <w:tblHeader w:val="true"/>
          <w:cantSplit/>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3609A522" w14:textId="4284DF10">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Sigla</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6D828D35" w14:textId="71984C8E">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Fuente conceptual</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0431907E" w14:textId="0E5E8C1D">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Archivo o materialización</w:t>
            </w:r>
          </w:p>
        </w:tc>
        <w:tc>
          <w:tcPr>
            <w:tcW w:w="4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223A3BAF" w14:textId="4D99A767">
            <w:pPr>
              <w:pStyle w:val="NoSpacing"/>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Representación en el proyecto</w:t>
            </w:r>
          </w:p>
        </w:tc>
      </w:tr>
      <w:tr xmlns:wp14="http://schemas.microsoft.com/office/word/2010/wordml" w:rsidR="5B222521" w:rsidTr="29A5D4FA" w14:paraId="4896C8DA" wp14:textId="77777777">
        <w:trPr>
          <w:trHeight w:val="300"/>
          <w:cantSplit/>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203D6C07" w14:textId="0FF8C2F2">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FIF</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636F16D2" w14:textId="6D330BF6">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Fuente Interna de Flota</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7FCC73F3" w14:textId="4E6A56D3">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flota_vehicular.xlsx</w:t>
            </w:r>
          </w:p>
        </w:tc>
        <w:tc>
          <w:tcPr>
            <w:tcW w:w="4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60805CC8" w14:textId="7358E819">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Maestro de 250 vehículos. Cada fila representa una unidad e incluye identificadores, dependencia, características técnicas y estado administrativo.</w:t>
            </w:r>
          </w:p>
        </w:tc>
      </w:tr>
      <w:tr xmlns:wp14="http://schemas.microsoft.com/office/word/2010/wordml" w:rsidR="5B222521" w:rsidTr="29A5D4FA" w14:paraId="62BB7C2B" wp14:textId="77777777">
        <w:trPr>
          <w:trHeight w:val="300"/>
          <w:cantSplit/>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FDD7BDC" w14:textId="39138219">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FEC</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CC008C2" w14:textId="3754C2C1">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Fuente de Consumo</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39C9AB56" w14:textId="58C040F5">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consumo_interno.xlsx y consumo_externo.xlsx</w:t>
            </w:r>
          </w:p>
        </w:tc>
        <w:tc>
          <w:tcPr>
            <w:tcW w:w="4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6A62630" w14:textId="4F9C6A67">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Dos vistas complementarias de 4.760 operaciones de carga. La vista interna aporta datos administrativos y operativos; la externa incorpora información comercial de la transacción.</w:t>
            </w:r>
          </w:p>
        </w:tc>
      </w:tr>
      <w:tr xmlns:wp14="http://schemas.microsoft.com/office/word/2010/wordml" w:rsidR="5B222521" w:rsidTr="29A5D4FA" w14:paraId="02D15376" wp14:textId="77777777">
        <w:trPr>
          <w:trHeight w:val="300"/>
          <w:cantSplit/>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6062806" w14:textId="63A3463E">
            <w:pPr>
              <w:pStyle w:val="NoSpacing"/>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FET</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5D3C7588" w14:textId="2A00BCD7">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Fuente de Telemetría</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76FBF606" w14:textId="11A62E8C">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telemetria_dispositivos.xlsx</w:t>
            </w:r>
          </w:p>
        </w:tc>
        <w:tc>
          <w:tcPr>
            <w:tcW w:w="4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84B741C" w14:textId="373EC08B">
            <w:pPr>
              <w:pStyle w:val="NoSpacing"/>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Fotografía del último estado informado por 180 dispositivos GPS. Incluye identificación, vehículo asociado, última transmisión, odómetro y posición disponible. No constituye un historial de recorridos.</w:t>
            </w:r>
          </w:p>
        </w:tc>
      </w:tr>
    </w:tbl>
    <w:p w:rsidR="29A5D4FA" w:rsidP="29A5D4FA" w:rsidRDefault="29A5D4FA" w14:paraId="3E42CBE9" w14:textId="190E3007">
      <w:pPr>
        <w:pStyle w:val="NoSpacing"/>
        <w:rPr>
          <w:rFonts w:ascii="Times New Roman" w:hAnsi="Times New Roman" w:eastAsia="Times New Roman" w:cs="Times New Roman"/>
          <w:noProof w:val="0"/>
          <w:sz w:val="23"/>
          <w:szCs w:val="23"/>
          <w:lang w:val="es-ES"/>
        </w:rPr>
      </w:pPr>
    </w:p>
    <w:p w:rsidR="1A37F077" w:rsidP="696A4584" w:rsidRDefault="1A37F077" w14:paraId="29912DD1" w14:textId="5099C9C1">
      <w:pPr>
        <w:pStyle w:val="NoSpacing"/>
      </w:pPr>
      <w:r w:rsidRPr="29A5D4FA" w:rsidR="0F856323">
        <w:rPr>
          <w:rFonts w:ascii="Times New Roman" w:hAnsi="Times New Roman" w:eastAsia="Times New Roman" w:cs="Times New Roman"/>
          <w:noProof w:val="0"/>
          <w:sz w:val="23"/>
          <w:szCs w:val="23"/>
          <w:lang w:val="es-ES"/>
        </w:rPr>
        <w:t>En esta etapa, la relación entre las fuentes se considera potencial. Los archivos contienen diferentes campos para representar al vehículo: DOMINIO en flota vehicular, Dominio en consumo interno, Placa en telemetría e IDENTIFICACION TARJETA en consumo externo.</w:t>
      </w:r>
    </w:p>
    <w:p w:rsidR="1A37F077" w:rsidP="29A5D4FA" w:rsidRDefault="1A37F077" w14:paraId="1095A670" w14:textId="540ED212">
      <w:pPr>
        <w:pStyle w:val="NoSpacing"/>
        <w:rPr>
          <w:rFonts w:ascii="Times New Roman" w:hAnsi="Times New Roman" w:eastAsia="Times New Roman" w:cs="Times New Roman"/>
          <w:noProof w:val="0"/>
          <w:sz w:val="23"/>
          <w:szCs w:val="23"/>
          <w:lang w:val="es-ES"/>
        </w:rPr>
      </w:pPr>
    </w:p>
    <w:p w:rsidR="1A37F077" w:rsidP="696A4584" w:rsidRDefault="1A37F077" w14:paraId="7E7D767A" w14:textId="1C8D8367">
      <w:pPr>
        <w:pStyle w:val="NoSpacing"/>
      </w:pPr>
      <w:r w:rsidRPr="29A5D4FA" w:rsidR="0F856323">
        <w:rPr>
          <w:rFonts w:ascii="Times New Roman" w:hAnsi="Times New Roman" w:eastAsia="Times New Roman" w:cs="Times New Roman"/>
          <w:noProof w:val="0"/>
          <w:sz w:val="23"/>
          <w:szCs w:val="23"/>
          <w:lang w:val="es-ES"/>
        </w:rPr>
        <w:t>Estos campos se consideran claves candidatas para vincular los registros, aunque su correspondencia, unicidad y efectividad todavía deben comprobarse debido a diferencias de formato, valores faltantes y posibles inconsistencias. La normalización y ejecución de estas vinculaciones se realizará en el siguiente ciclo.</w:t>
      </w:r>
    </w:p>
    <w:p w:rsidR="455EEEE7" w:rsidP="5B222521" w:rsidRDefault="455EEEE7" w14:paraId="1648B6EB" w14:textId="47EA4B51">
      <w:pPr>
        <w:pStyle w:val="NoSpacing"/>
        <w:bidi w:val="0"/>
        <w:rPr>
          <w:noProof w:val="0"/>
          <w:sz w:val="20"/>
          <w:szCs w:val="20"/>
          <w:lang w:val="es-ES"/>
        </w:rPr>
      </w:pPr>
    </w:p>
    <w:p w:rsidR="455EEEE7" w:rsidP="5B222521" w:rsidRDefault="455EEEE7" w14:paraId="569EF1CE" w14:textId="27E58AB4">
      <w:pPr>
        <w:pStyle w:val="NoSpacing"/>
        <w:bidi w:val="0"/>
        <w:rPr>
          <w:noProof w:val="0"/>
          <w:sz w:val="20"/>
          <w:szCs w:val="20"/>
          <w:lang w:val="es-ES"/>
        </w:rPr>
      </w:pPr>
    </w:p>
    <w:p w:rsidR="455EEEE7" w:rsidP="5B222521" w:rsidRDefault="455EEEE7" w14:paraId="590F5DB6" w14:textId="79619048">
      <w:pPr>
        <w:pStyle w:val="Heading3"/>
        <w:keepNext/>
        <w:keepLines/>
        <w:pageBreakBefore w:val="0"/>
        <w:bidi w:val="0"/>
        <w:spacing w:before="220" w:after="100" w:line="252" w:lineRule="auto"/>
        <w:jc w:val="left"/>
        <w:rPr>
          <w:b w:val="0"/>
          <w:bCs w:val="0"/>
          <w:i w:val="0"/>
          <w:iCs w:val="0"/>
          <w:noProof w:val="0"/>
          <w:sz w:val="20"/>
          <w:szCs w:val="20"/>
          <w:lang w:val="es-ES"/>
        </w:rPr>
      </w:pPr>
      <w:r>
        <w:rPr>
          <w:rFonts w:ascii="Times New Roman" w:hAnsi="Times New Roman" w:eastAsia="Times New Roman"/>
          <w:b w:val="1"/>
          <w:noProof w:val="0"/>
          <w:color w:val="000000"/>
          <w:sz w:val="24"/>
          <w:szCs w:val="24"/>
          <w:lang w:val="es-ES"/>
        </w:rPr>
        <w:t>2.1.2 Procesos relevados del negocio</w:t>
      </w:r>
    </w:p>
    <w:p w:rsidR="455EEEE7" w:rsidP="5B222521" w:rsidRDefault="455EEEE7" w14:paraId="727008E9" w14:textId="105B4222">
      <w:pPr>
        <w:pStyle w:val="NoSpacing"/>
        <w:bidi w:val="0"/>
        <w:rPr>
          <w:noProof w:val="0"/>
          <w:sz w:val="20"/>
          <w:szCs w:val="20"/>
          <w:lang w:val="es-ES"/>
        </w:rPr>
      </w:pPr>
    </w:p>
    <w:p w:rsidR="455EEEE7" w:rsidP="5B222521" w:rsidRDefault="455EEEE7" w14:paraId="1D042733" w14:textId="2E793D36">
      <w:pPr>
        <w:pStyle w:val="NoSpacing"/>
        <w:widowControl/>
        <w:bidi w:val="0"/>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A partir del conocimiento aportado por el referente del dominio y de la revisión inicial de las fuentes, se identificaron los principales procesos vinculados con la administración de la flota, el registro de consumos y la revisión de operaciones. El relevamiento busca representar el funcionamiento general necesario para comprender los datos, sin documentar procedimientos internos sensibles de la organización.</w:t>
      </w:r>
    </w:p>
    <w:p w:rsidR="455EEEE7" w:rsidP="5B222521" w:rsidRDefault="455EEEE7" w14:paraId="3EECF6F3" w14:textId="1B66EE99">
      <w:pPr>
        <w:pStyle w:val="NoSpacing"/>
        <w:bidi w:val="0"/>
        <w:rPr>
          <w:noProof w:val="0"/>
          <w:sz w:val="20"/>
          <w:szCs w:val="20"/>
          <w:lang w:val="es-ES"/>
        </w:rPr>
      </w:pPr>
    </w:p>
    <w:tbl>
      <w:tblPr>
        <w:tblStyle w:val="TableNormal"/>
        <w:bidiVisual w:val="0"/>
        <w:tblW w:w="0" w:type="auto"/>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1845"/>
        <w:gridCol w:w="2100"/>
        <w:gridCol w:w="5070"/>
      </w:tblGrid>
      <w:tr xmlns:wp14="http://schemas.microsoft.com/office/word/2010/wordml" w:rsidR="5B222521" w:rsidTr="5C43485A" w14:paraId="15B66D5A" wp14:textId="77777777">
        <w:trPr>
          <w:trHeight w:val="300"/>
          <w:tblHeader w:val="true"/>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0986838C" w14:textId="63DAAF82">
            <w:pPr>
              <w:pStyle w:val="NoSpacing"/>
              <w:bidi w:val="0"/>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Proceso del negocio</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34BCF510" w14:textId="0332D43C">
            <w:pPr>
              <w:pStyle w:val="NoSpacing"/>
              <w:bidi w:val="0"/>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Actores involucrados</w:t>
            </w:r>
          </w:p>
        </w:tc>
        <w:tc>
          <w:tcPr>
            <w:tcW w:w="5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345C2E10" w14:textId="74FBF119">
            <w:pPr>
              <w:pStyle w:val="NoSpacing"/>
              <w:bidi w:val="0"/>
              <w:spacing w:before="20" w:after="20" w:line="252" w:lineRule="auto"/>
              <w:jc w:val="center"/>
              <w:rPr>
                <w:b w:val="0"/>
                <w:bCs w:val="0"/>
                <w:i w:val="0"/>
                <w:iCs w:val="0"/>
                <w:color w:val="auto"/>
                <w:sz w:val="20"/>
                <w:szCs w:val="20"/>
              </w:rPr>
            </w:pPr>
            <w:r>
              <w:rPr>
                <w:rFonts w:ascii="Times New Roman" w:hAnsi="Times New Roman" w:eastAsia="Times New Roman"/>
                <w:b w:val="1"/>
                <w:bCs w:val="1"/>
                <w:color w:val="auto"/>
                <w:sz w:val="18"/>
                <w:szCs w:val="18"/>
              </w:rPr>
              <w:t>Información generada o utilizada</w:t>
            </w:r>
          </w:p>
        </w:tc>
      </w:tr>
      <w:tr xmlns:wp14="http://schemas.microsoft.com/office/word/2010/wordml" w:rsidR="5B222521" w:rsidTr="5C43485A" w14:paraId="0C8475DA"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5A4D5D3" w14:textId="2120CCAC">
            <w:pPr>
              <w:pStyle w:val="NoSpacing"/>
              <w:bidi w:val="0"/>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Administración de la flota</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02FF3741" w14:textId="6C7C684B">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Área responsable de la flota y personal administrativo</w:t>
            </w:r>
          </w:p>
        </w:tc>
        <w:tc>
          <w:tcPr>
            <w:tcW w:w="5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2564B080" w14:textId="41A900FC">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Mantiene la identificación, asignación, dependencia, características técnicas y estado administrativo de los vehículos. Esta información conforma el registro maestro de la flota.</w:t>
            </w:r>
          </w:p>
        </w:tc>
      </w:tr>
      <w:tr xmlns:wp14="http://schemas.microsoft.com/office/word/2010/wordml" w:rsidR="5B222521" w:rsidTr="5C43485A" w14:paraId="401E7980"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696A4584" w:rsidRDefault="5B222521" w14:paraId="0688FBB1" w14:textId="0CB49B5B">
            <w:pPr>
              <w:pStyle w:val="NoSpacing"/>
              <w:bidi w:val="0"/>
              <w:spacing w:before="20" w:after="20" w:line="252" w:lineRule="auto"/>
              <w:jc w:val="center"/>
              <w:rPr>
                <w:b w:val="0"/>
                <w:bCs w:val="0"/>
                <w:i w:val="0"/>
                <w:iCs w:val="0"/>
                <w:sz w:val="20"/>
                <w:szCs w:val="20"/>
              </w:rPr>
            </w:pPr>
            <w:r>
              <w:rPr>
                <w:rFonts w:ascii="Times New Roman" w:hAnsi="Times New Roman" w:eastAsia="Times New Roman"/>
                <w:b w:val="0"/>
                <w:bCs w:val="0"/>
                <w:color w:val="000000" w:themeColor="text1" w:themeTint="FF" w:themeShade="FF"/>
                <w:sz w:val="18"/>
                <w:szCs w:val="18"/>
              </w:rPr>
              <w:t>Carga y registro de combustible</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0AB73A49" w:rsidP="5B222521" w:rsidRDefault="0AB73A49" w14:paraId="1D770120" w14:textId="49332E80">
            <w:pPr>
              <w:pStyle w:val="NoSpacing"/>
              <w:bidi w:val="0"/>
              <w:spacing w:before="20" w:after="20" w:line="252" w:lineRule="auto"/>
              <w:jc w:val="left"/>
              <w:rPr>
                <w:noProof w:val="0"/>
                <w:sz w:val="20"/>
                <w:szCs w:val="20"/>
                <w:lang w:val="es-ES"/>
              </w:rPr>
            </w:pPr>
            <w:r>
              <w:rPr>
                <w:rFonts w:ascii="Times New Roman" w:hAnsi="Times New Roman" w:eastAsia="Times New Roman"/>
                <w:b w:val="0"/>
                <w:noProof w:val="0"/>
                <w:color w:val="000000"/>
                <w:sz w:val="18"/>
                <w:szCs w:val="20"/>
                <w:lang w:val="es-ES"/>
              </w:rPr>
              <w:t>Conductor o agente, personal administrativo y estación o proveedor externo.</w:t>
            </w:r>
          </w:p>
        </w:tc>
        <w:tc>
          <w:tcPr>
            <w:tcW w:w="5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02D3F82A" w:rsidP="5B222521" w:rsidRDefault="02D3F82A" w14:paraId="5DDE45FD" w14:textId="15038B17">
            <w:pPr>
              <w:pStyle w:val="NoSpacing"/>
              <w:bidi w:val="0"/>
              <w:spacing w:before="20" w:after="20" w:line="252" w:lineRule="auto"/>
              <w:jc w:val="left"/>
              <w:rPr>
                <w:noProof w:val="0"/>
                <w:sz w:val="20"/>
                <w:szCs w:val="20"/>
                <w:lang w:val="es-ES"/>
              </w:rPr>
            </w:pPr>
            <w:r w:rsidRPr="5C43485A" w:rsidR="5F3F989F">
              <w:rPr>
                <w:rFonts w:ascii="Times New Roman" w:hAnsi="Times New Roman" w:eastAsia="Times New Roman"/>
                <w:b w:val="0"/>
                <w:bCs w:val="0"/>
                <w:noProof w:val="0"/>
                <w:color w:val="000000" w:themeColor="text1" w:themeTint="FF" w:themeShade="FF"/>
                <w:sz w:val="18"/>
                <w:szCs w:val="18"/>
                <w:lang w:val="es-ES"/>
              </w:rPr>
              <w:t>En el escenario académico, una misma operación puede estar representada mediante una vista administrativa interna y una vista comercial externa.</w:t>
            </w:r>
            <w:r w:rsidRPr="5C43485A" w:rsidR="5F3F989F">
              <w:rPr>
                <w:rFonts w:ascii="Times New Roman" w:hAnsi="Times New Roman" w:eastAsia="Times New Roman"/>
                <w:b w:val="0"/>
                <w:bCs w:val="0"/>
                <w:noProof w:val="0"/>
                <w:color w:val="000000" w:themeColor="text1" w:themeTint="FF" w:themeShade="FF"/>
                <w:sz w:val="18"/>
                <w:szCs w:val="18"/>
                <w:lang w:val="es-ES"/>
              </w:rPr>
              <w:t xml:space="preserve"> Ambas perspectivas deberán conciliarse posteriormente sin duplicar la carga.</w:t>
            </w:r>
          </w:p>
        </w:tc>
      </w:tr>
      <w:tr xmlns:wp14="http://schemas.microsoft.com/office/word/2010/wordml" w:rsidR="5B222521" w:rsidTr="5C43485A" w14:paraId="46950807"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696A4584" w:rsidRDefault="5B222521" w14:paraId="15C6C108" w14:textId="3E22AB4B">
            <w:pPr>
              <w:pStyle w:val="NoSpacing"/>
              <w:bidi w:val="0"/>
              <w:spacing w:before="20" w:after="20" w:line="252" w:lineRule="auto"/>
              <w:jc w:val="center"/>
              <w:rPr>
                <w:b w:val="0"/>
                <w:bCs w:val="0"/>
                <w:i w:val="0"/>
                <w:iCs w:val="0"/>
                <w:sz w:val="20"/>
                <w:szCs w:val="20"/>
              </w:rPr>
            </w:pPr>
            <w:r>
              <w:rPr>
                <w:rFonts w:ascii="Times New Roman" w:hAnsi="Times New Roman" w:eastAsia="Times New Roman"/>
                <w:b w:val="0"/>
                <w:bCs w:val="0"/>
                <w:color w:val="000000" w:themeColor="text1" w:themeTint="FF" w:themeShade="FF"/>
                <w:sz w:val="18"/>
                <w:szCs w:val="18"/>
              </w:rPr>
              <w:t>Rendición y control administrativo</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73A05F8E" w14:textId="27F8AE30">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Conductor o agente, personal administrativo y responsables de control</w:t>
            </w:r>
          </w:p>
        </w:tc>
        <w:tc>
          <w:tcPr>
            <w:tcW w:w="5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696A4584" w:rsidRDefault="5B222521" w14:paraId="3A70435F" w14:textId="3120A2D8">
            <w:pPr>
              <w:pStyle w:val="NoSpacing"/>
              <w:bidi w:val="0"/>
              <w:spacing w:before="20" w:after="20" w:line="252" w:lineRule="auto"/>
              <w:jc w:val="left"/>
              <w:rPr>
                <w:b w:val="0"/>
                <w:bCs w:val="0"/>
                <w:i w:val="0"/>
                <w:iCs w:val="0"/>
                <w:sz w:val="20"/>
                <w:szCs w:val="20"/>
              </w:rPr>
            </w:pPr>
            <w:r>
              <w:rPr>
                <w:rFonts w:ascii="Times New Roman" w:hAnsi="Times New Roman" w:eastAsia="Times New Roman"/>
                <w:b w:val="0"/>
                <w:bCs w:val="0"/>
                <w:color w:val="000000" w:themeColor="text1" w:themeTint="FF" w:themeShade="FF"/>
                <w:sz w:val="18"/>
                <w:szCs w:val="18"/>
              </w:rPr>
              <w:t xml:space="preserve">Gestiona comprobantes, tickets, rendiciones, anulaciones y estados administrativos asociados con las operaciones de consumo.</w:t>
            </w:r>
          </w:p>
        </w:tc>
      </w:tr>
      <w:tr xmlns:wp14="http://schemas.microsoft.com/office/word/2010/wordml" w:rsidR="5B222521" w:rsidTr="5C43485A" w14:paraId="46359FAD"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3928FD7D" w14:textId="774B37A1">
            <w:pPr>
              <w:pStyle w:val="NoSpacing"/>
              <w:bidi w:val="0"/>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Registro de telemetría</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ADADD46" w14:textId="001B8890">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Dispositivo GPS y proveedor de telemetría</w:t>
            </w:r>
          </w:p>
        </w:tc>
        <w:tc>
          <w:tcPr>
            <w:tcW w:w="5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9E2A41E" w14:textId="66B3C3C5">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Informa la identificación del dispositivo, el vehículo asociado, su última transmisión, el odómetro acumulado y la última posición disponible. La fuente actual representa el estado más reciente y no un historial de recorridos.</w:t>
            </w:r>
          </w:p>
        </w:tc>
      </w:tr>
      <w:tr xmlns:wp14="http://schemas.microsoft.com/office/word/2010/wordml" w:rsidR="5B222521" w:rsidTr="5C43485A" w14:paraId="7C61AF70" wp14:textId="77777777">
        <w:trPr>
          <w:trHeight w:val="300"/>
          <w:cantSplit/>
        </w:trPr>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294E6BA" w14:textId="40CA752C">
            <w:pPr>
              <w:pStyle w:val="NoSpacing"/>
              <w:bidi w:val="0"/>
              <w:spacing w:before="20" w:after="20" w:line="252" w:lineRule="auto"/>
              <w:jc w:val="center"/>
              <w:rPr>
                <w:b w:val="0"/>
                <w:bCs w:val="0"/>
                <w:i w:val="0"/>
                <w:iCs w:val="0"/>
                <w:sz w:val="20"/>
                <w:szCs w:val="20"/>
              </w:rPr>
            </w:pPr>
            <w:r>
              <w:rPr>
                <w:rFonts w:ascii="Times New Roman" w:hAnsi="Times New Roman" w:eastAsia="Times New Roman"/>
                <w:b w:val="0"/>
                <w:color w:val="000000"/>
                <w:sz w:val="18"/>
                <w:szCs w:val="20"/>
              </w:rPr>
              <w:t>Revisión de operaciones</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0F08C630" w14:textId="098B5646">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Área de auditoría y responsables de la flota</w:t>
            </w:r>
          </w:p>
        </w:tc>
        <w:tc>
          <w:tcPr>
            <w:tcW w:w="5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54F7784C" w14:textId="2224BE7E">
            <w:pPr>
              <w:pStyle w:val="NoSpacing"/>
              <w:bidi w:val="0"/>
              <w:spacing w:before="20" w:after="20" w:line="252" w:lineRule="auto"/>
              <w:jc w:val="left"/>
              <w:rPr>
                <w:b w:val="0"/>
                <w:bCs w:val="0"/>
                <w:i w:val="0"/>
                <w:iCs w:val="0"/>
                <w:sz w:val="20"/>
                <w:szCs w:val="20"/>
              </w:rPr>
            </w:pPr>
            <w:r>
              <w:rPr>
                <w:rFonts w:ascii="Times New Roman" w:hAnsi="Times New Roman" w:eastAsia="Times New Roman"/>
                <w:b w:val="0"/>
                <w:color w:val="000000"/>
                <w:sz w:val="18"/>
                <w:szCs w:val="20"/>
              </w:rPr>
              <w:t>Examina diferencias, registros incompletos, problemas de vinculación y señales operativas atípicas para determinar qué casos necesitan una revisión más detallada.</w:t>
            </w:r>
          </w:p>
        </w:tc>
      </w:tr>
    </w:tbl>
    <w:p w:rsidR="455EEEE7" w:rsidP="5B222521" w:rsidRDefault="455EEEE7" w14:paraId="3BFC42E9" w14:textId="5DD067E4">
      <w:pPr>
        <w:pStyle w:val="NoSpacing"/>
        <w:bidi w:val="0"/>
        <w:rPr>
          <w:noProof w:val="0"/>
          <w:sz w:val="20"/>
          <w:szCs w:val="20"/>
          <w:lang w:val="es-ES"/>
        </w:rPr>
      </w:pPr>
    </w:p>
    <w:p w:rsidR="455EEEE7" w:rsidP="5B222521" w:rsidRDefault="455EEEE7" w14:paraId="0BA6FF80" w14:textId="785035A8">
      <w:pPr>
        <w:pStyle w:val="NoSpacing"/>
        <w:widowControl/>
        <w:bidi w:val="0"/>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sz w:val="23"/>
          <w:szCs w:val="20"/>
          <w:lang w:val="es-ES"/>
        </w:rPr>
        <w:t>La revisión de operaciones utiliza estas fuentes para priorizar casos que requieren verificación. Una señal o inconsistencia constituye un criterio de revisión y no una prueba automática de fraude, uso indebido o responsabilidad individual.</w:t>
      </w:r>
    </w:p>
    <w:p w:rsidR="455EEEE7" w:rsidP="5B222521" w:rsidRDefault="455EEEE7" w14:paraId="39638915" w14:textId="0A6518CE">
      <w:pPr>
        <w:pStyle w:val="NoSpacing"/>
        <w:bidi w:val="0"/>
        <w:rPr>
          <w:noProof w:val="0"/>
          <w:sz w:val="20"/>
          <w:szCs w:val="20"/>
          <w:lang w:val="es-ES"/>
        </w:rPr>
      </w:pPr>
    </w:p>
    <w:p w:rsidR="455EEEE7" w:rsidP="696A4584" w:rsidRDefault="455EEEE7" w14:paraId="5C159AC6" w14:textId="50EA37C3">
      <w:pPr>
        <w:pStyle w:val="NoSpacing"/>
        <w:widowControl w:val="1"/>
        <w:bidi w:val="0"/>
        <w:spacing w:after="120" w:line="300" w:lineRule="auto"/>
        <w:jc w:val="both"/>
        <w:rPr>
          <w:b w:val="0"/>
          <w:bCs w:val="0"/>
          <w:i w:val="0"/>
          <w:iCs w:val="0"/>
          <w:noProof w:val="0"/>
          <w:sz w:val="20"/>
          <w:szCs w:val="20"/>
          <w:lang w:val="es-ES"/>
        </w:rPr>
      </w:pPr>
      <w:r>
        <w:rPr>
          <w:rFonts w:ascii="Times New Roman" w:hAnsi="Times New Roman" w:eastAsia="Times New Roman"/>
          <w:noProof w:val="0"/>
          <w:color w:val="000000" w:themeColor="text1" w:themeTint="FF" w:themeShade="FF"/>
          <w:sz w:val="23"/>
          <w:szCs w:val="23"/>
          <w:lang w:val="es-ES"/>
        </w:rPr>
        <w:t>Las actividades de normalización de identificadores, limpieza de registros, conciliación de las vistas de consumo, integración de fuentes y construcción de indicadores no forman parte del proceso operativo relevado. Son tareas técnicas desarrolladas por el proyecto SIFAD para representar y analizar esos procesos de manera confiable.</w:t>
      </w:r>
    </w:p>
    <w:p w:rsidR="455EEEE7" w:rsidP="5B222521" w:rsidRDefault="455EEEE7" w14:paraId="6C24A3D5" w14:textId="3257ED95">
      <w:pPr>
        <w:pStyle w:val="NoSpacing"/>
        <w:bidi w:val="0"/>
        <w:rPr>
          <w:noProof w:val="0"/>
          <w:sz w:val="20"/>
          <w:szCs w:val="20"/>
          <w:lang w:val="es-ES"/>
        </w:rPr>
      </w:pPr>
    </w:p>
    <w:p w:rsidR="455EEEE7" w:rsidP="5B222521" w:rsidRDefault="455EEEE7" w14:paraId="5A8BD5AB" w14:textId="18C4A27C">
      <w:pPr>
        <w:pStyle w:val="Heading3"/>
        <w:keepNext/>
        <w:keepLines/>
        <w:pageBreakBefore w:val="0"/>
        <w:bidi w:val="0"/>
        <w:spacing w:before="220" w:after="100" w:line="252" w:lineRule="auto"/>
        <w:jc w:val="left"/>
        <w:rPr>
          <w:noProof w:val="0"/>
          <w:sz w:val="20"/>
          <w:szCs w:val="20"/>
          <w:lang w:val="es-ES"/>
        </w:rPr>
      </w:pPr>
      <w:r>
        <w:rPr>
          <w:rFonts w:ascii="Times New Roman" w:hAnsi="Times New Roman" w:eastAsia="Times New Roman"/>
          <w:b w:val="1"/>
          <w:noProof w:val="0"/>
          <w:color w:val="000000"/>
          <w:sz w:val="24"/>
          <w:szCs w:val="24"/>
          <w:lang w:val="es-ES"/>
        </w:rPr>
        <w:t>2.1.3 Actores identificados</w:t>
      </w:r>
    </w:p>
    <w:p w:rsidR="455EEEE7" w:rsidP="5B222521" w:rsidRDefault="455EEEE7" w14:paraId="4126AAE5" w14:textId="20A2A8B8">
      <w:pPr>
        <w:pStyle w:val="NoSpacing"/>
        <w:bidi w:val="0"/>
        <w:rPr>
          <w:noProof w:val="0"/>
          <w:sz w:val="20"/>
          <w:szCs w:val="20"/>
          <w:lang w:val="es-ES"/>
        </w:rPr>
      </w:pPr>
    </w:p>
    <w:p w:rsidR="455EEEE7" w:rsidP="5B222521" w:rsidRDefault="455EEEE7" w14:paraId="59888826" w14:textId="7CA50564">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A partir de los procesos relevados se identificaron los actores que intervienen en la generación, administración y revisión de la información. Un mismo actor puede participar en más de una actividad, según la organización interna del trabajo.</w:t>
      </w:r>
    </w:p>
    <w:p w:rsidR="455EEEE7" w:rsidP="5B222521" w:rsidRDefault="455EEEE7" w14:paraId="1B73EDF0" w14:textId="2B854F98">
      <w:pPr>
        <w:pStyle w:val="NoSpacing"/>
        <w:bidi w:val="0"/>
        <w:rPr>
          <w:noProof w:val="0"/>
          <w:sz w:val="20"/>
          <w:szCs w:val="20"/>
          <w:lang w:val="es-ES"/>
        </w:rPr>
      </w:pPr>
    </w:p>
    <w:tbl>
      <w:tblPr>
        <w:tblStyle w:val="TableNormal"/>
        <w:bidiVisual w:val="0"/>
        <w:tblW w:w="0" w:type="auto"/>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1448"/>
        <w:gridCol w:w="4133"/>
        <w:gridCol w:w="3434"/>
      </w:tblGrid>
      <w:tr xmlns:wp14="http://schemas.microsoft.com/office/word/2010/wordml" w:rsidR="5B222521" w:rsidTr="696A4584" w14:paraId="72AA75BA" wp14:textId="77777777">
        <w:trPr>
          <w:trHeight w:val="300"/>
          <w:tblHeader w:val="true"/>
          <w:cantSplit/>
        </w:trPr>
        <w:tc>
          <w:tcPr>
            <w:tcW w:w="14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79B7177B" w14:textId="3B0EE8E0">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Actor</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365358F1" w14:textId="789BAFCE">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Participación en el proceso</w:t>
            </w:r>
          </w:p>
        </w:tc>
        <w:tc>
          <w:tcPr>
            <w:tcW w:w="343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4B837CA9" w14:textId="68D6D342">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Información relacionada</w:t>
            </w:r>
          </w:p>
        </w:tc>
      </w:tr>
      <w:tr xmlns:wp14="http://schemas.microsoft.com/office/word/2010/wordml" w:rsidR="5B222521" w:rsidTr="696A4584" w14:paraId="4940A979" wp14:textId="77777777">
        <w:trPr>
          <w:trHeight w:val="300"/>
          <w:cantSplit/>
        </w:trPr>
        <w:tc>
          <w:tcPr>
            <w:tcW w:w="14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696A4584" w:rsidRDefault="5B222521" w14:paraId="003C0265" w14:textId="2C9DB11C">
            <w:pPr>
              <w:pStyle w:val="NoSpacing"/>
              <w:bidi w:val="0"/>
              <w:spacing w:before="20" w:after="20" w:line="252" w:lineRule="auto"/>
              <w:jc w:val="center"/>
              <w:rPr>
                <w:sz w:val="20"/>
                <w:szCs w:val="20"/>
              </w:rPr>
            </w:pPr>
            <w:r>
              <w:rPr>
                <w:rFonts w:ascii="Times New Roman" w:hAnsi="Times New Roman" w:eastAsia="Times New Roman"/>
                <w:b w:val="0"/>
                <w:bCs w:val="0"/>
                <w:color w:val="000000" w:themeColor="text1" w:themeTint="FF" w:themeShade="FF"/>
                <w:sz w:val="18"/>
                <w:szCs w:val="18"/>
              </w:rPr>
              <w:t>Área responsable de la flota</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7C96E543" w14:textId="3DFF2780">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Administra el registro de los vehículos, sus características, asignaciones, dependencias y estados administrativos.</w:t>
            </w:r>
          </w:p>
        </w:tc>
        <w:tc>
          <w:tcPr>
            <w:tcW w:w="343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4BFC3B0D" w14:textId="05EEBC1F">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Maestro de flota vehicular.</w:t>
            </w:r>
          </w:p>
        </w:tc>
      </w:tr>
      <w:tr xmlns:wp14="http://schemas.microsoft.com/office/word/2010/wordml" w:rsidR="5B222521" w:rsidTr="696A4584" w14:paraId="73E262A0" wp14:textId="77777777">
        <w:trPr>
          <w:trHeight w:val="300"/>
          <w:cantSplit/>
        </w:trPr>
        <w:tc>
          <w:tcPr>
            <w:tcW w:w="14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7314082" w14:textId="015E232F">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Conductor o agente</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0E8004F" w14:textId="78745605">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Utiliza el vehículo y participa en la operación de carga, informando los datos requeridos para su registro.</w:t>
            </w:r>
          </w:p>
        </w:tc>
        <w:tc>
          <w:tcPr>
            <w:tcW w:w="343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23AC76CF" w14:textId="03902B52">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Dominio, fecha, hora, litros cargados, odómetro informado y comprobante.</w:t>
            </w:r>
          </w:p>
        </w:tc>
      </w:tr>
      <w:tr xmlns:wp14="http://schemas.microsoft.com/office/word/2010/wordml" w:rsidR="5B222521" w:rsidTr="696A4584" w14:paraId="6620CF88" wp14:textId="77777777">
        <w:trPr>
          <w:trHeight w:val="300"/>
          <w:cantSplit/>
        </w:trPr>
        <w:tc>
          <w:tcPr>
            <w:tcW w:w="14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0AE2DE65" w14:textId="67D2512F">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Personal administrativo</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7D109482" w14:textId="6A61B6E2">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Registra o gestiona la perspectiva interna de las operaciones, junto con sus comprobantes, rendiciones, anulaciones y estados administrativos.</w:t>
            </w:r>
          </w:p>
        </w:tc>
        <w:tc>
          <w:tcPr>
            <w:tcW w:w="343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9F6F1F7" w14:textId="516C6E07">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Registro interno de consumo, tickets, rendiciones y anulaciones.</w:t>
            </w:r>
          </w:p>
        </w:tc>
      </w:tr>
      <w:tr xmlns:wp14="http://schemas.microsoft.com/office/word/2010/wordml" w:rsidR="5B222521" w:rsidTr="696A4584" w14:paraId="62252935" wp14:textId="77777777">
        <w:trPr>
          <w:trHeight w:val="300"/>
          <w:cantSplit/>
        </w:trPr>
        <w:tc>
          <w:tcPr>
            <w:tcW w:w="14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696A4584" w:rsidRDefault="5B222521" w14:paraId="42E6398B" w14:textId="749BFF3B">
            <w:pPr>
              <w:pStyle w:val="NoSpacing"/>
              <w:bidi w:val="0"/>
              <w:spacing w:before="20" w:after="20" w:line="252" w:lineRule="auto"/>
              <w:jc w:val="center"/>
              <w:rPr>
                <w:sz w:val="20"/>
                <w:szCs w:val="20"/>
              </w:rPr>
            </w:pPr>
            <w:r>
              <w:rPr>
                <w:rFonts w:ascii="Times New Roman" w:hAnsi="Times New Roman" w:eastAsia="Times New Roman"/>
                <w:b w:val="0"/>
                <w:bCs w:val="0"/>
                <w:color w:val="000000" w:themeColor="text1" w:themeTint="FF" w:themeShade="FF"/>
                <w:sz w:val="18"/>
                <w:szCs w:val="18"/>
              </w:rPr>
              <w:t>Estación o proveedor externo</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091A073C" w14:textId="0041D742">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Genera la perspectiva comercial de las operaciones de combustible.</w:t>
            </w:r>
          </w:p>
        </w:tc>
        <w:tc>
          <w:tcPr>
            <w:tcW w:w="343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051035CC" w14:textId="47AAFE4D">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Identificación de tarjeta, precio, importe, establecimiento, producto y origen de la transacción.</w:t>
            </w:r>
          </w:p>
        </w:tc>
      </w:tr>
      <w:tr xmlns:wp14="http://schemas.microsoft.com/office/word/2010/wordml" w:rsidR="5B222521" w:rsidTr="696A4584" w14:paraId="3FE196B1" wp14:textId="77777777">
        <w:trPr>
          <w:trHeight w:val="300"/>
          <w:cantSplit/>
        </w:trPr>
        <w:tc>
          <w:tcPr>
            <w:tcW w:w="14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43183623" w14:textId="3BA440B2">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Proveedor de telemetría</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B76675D" w14:textId="69BBBD4F">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Proporciona la información disponible de los dispositivos GPS asociados con los vehículos.</w:t>
            </w:r>
          </w:p>
        </w:tc>
        <w:tc>
          <w:tcPr>
            <w:tcW w:w="343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4D2244F0" w14:textId="5AE1D48C">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Identificación del dispositivo, placa asociada, última transmisión, odómetro y última posición disponible.</w:t>
            </w:r>
          </w:p>
        </w:tc>
      </w:tr>
      <w:tr xmlns:wp14="http://schemas.microsoft.com/office/word/2010/wordml" w:rsidR="5B222521" w:rsidTr="696A4584" w14:paraId="435888E0" wp14:textId="77777777">
        <w:trPr>
          <w:trHeight w:val="300"/>
          <w:cantSplit/>
        </w:trPr>
        <w:tc>
          <w:tcPr>
            <w:tcW w:w="14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696A4584" w:rsidRDefault="5B222521" w14:paraId="1636ADFC" w14:textId="708BDB9F">
            <w:pPr>
              <w:pStyle w:val="NoSpacing"/>
              <w:bidi w:val="0"/>
              <w:spacing w:before="20" w:after="20" w:line="252" w:lineRule="auto"/>
              <w:jc w:val="center"/>
              <w:rPr>
                <w:sz w:val="20"/>
                <w:szCs w:val="20"/>
              </w:rPr>
            </w:pPr>
            <w:r>
              <w:rPr>
                <w:rFonts w:ascii="Times New Roman" w:hAnsi="Times New Roman" w:eastAsia="Times New Roman"/>
                <w:b w:val="0"/>
                <w:bCs w:val="0"/>
                <w:color w:val="000000" w:themeColor="text1" w:themeTint="FF" w:themeShade="FF"/>
                <w:sz w:val="18"/>
                <w:szCs w:val="18"/>
              </w:rPr>
              <w:t>Área de auditoría o revisión</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0C21769C" w14:textId="3EFE0505">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Relaciona la información disponible, analiza inconsistencias y prioriza las operaciones que requieren una verificación más detallada.</w:t>
            </w:r>
          </w:p>
        </w:tc>
        <w:tc>
          <w:tcPr>
            <w:tcW w:w="343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2C1CDC5A" w14:textId="6C998637">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Registros vinculados, indicadores, inconsistencias y alertas de revisión.</w:t>
            </w:r>
          </w:p>
        </w:tc>
      </w:tr>
    </w:tbl>
    <w:p w:rsidR="455EEEE7" w:rsidP="5B222521" w:rsidRDefault="455EEEE7" w14:paraId="51313268" w14:textId="5281705F">
      <w:pPr>
        <w:pStyle w:val="NoSpacing"/>
        <w:bidi w:val="0"/>
        <w:rPr>
          <w:noProof w:val="0"/>
          <w:sz w:val="20"/>
          <w:szCs w:val="20"/>
          <w:lang w:val="es-ES"/>
        </w:rPr>
      </w:pPr>
    </w:p>
    <w:p w:rsidR="455EEEE7" w:rsidP="5B222521" w:rsidRDefault="455EEEE7" w14:paraId="7C712FC6" w14:textId="597C0A32">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La identificación de los actores permite reconocer el origen y el uso de la información: algunos datos son informados manualmente, otros provienen de registros administrativos o comerciales y otros son comunicados por dispositivos de telemetría. Este relevamiento no busca atribuir errores o responsabilidades individuales, sino establecer las condiciones que deberán considerarse al interpretar los resultados de SIFAD.</w:t>
      </w:r>
    </w:p>
    <w:p w:rsidR="455EEEE7" w:rsidP="5B222521" w:rsidRDefault="455EEEE7" w14:paraId="4968D888" w14:textId="3AE12861">
      <w:pPr>
        <w:pStyle w:val="NoSpacing"/>
        <w:bidi w:val="0"/>
        <w:rPr>
          <w:noProof w:val="0"/>
          <w:sz w:val="20"/>
          <w:szCs w:val="20"/>
          <w:lang w:val="es-ES"/>
        </w:rPr>
      </w:pPr>
    </w:p>
    <w:p w:rsidR="455EEEE7" w:rsidP="5B222521" w:rsidRDefault="455EEEE7" w14:paraId="486109E1" w14:textId="64C4AC7C">
      <w:pPr>
        <w:pStyle w:val="Heading3"/>
        <w:keepNext/>
        <w:keepLines/>
        <w:pageBreakBefore w:val="0"/>
        <w:bidi w:val="0"/>
        <w:spacing w:before="220" w:after="100" w:line="252" w:lineRule="auto"/>
        <w:jc w:val="left"/>
        <w:rPr>
          <w:b w:val="0"/>
          <w:bCs w:val="0"/>
          <w:i w:val="0"/>
          <w:iCs w:val="0"/>
          <w:noProof w:val="0"/>
          <w:sz w:val="20"/>
          <w:szCs w:val="20"/>
          <w:lang w:val="es-ES"/>
        </w:rPr>
      </w:pPr>
      <w:r>
        <w:rPr>
          <w:rFonts w:ascii="Times New Roman" w:hAnsi="Times New Roman" w:eastAsia="Times New Roman"/>
          <w:b w:val="1"/>
          <w:noProof w:val="0"/>
          <w:color w:val="000000"/>
          <w:sz w:val="24"/>
          <w:szCs w:val="24"/>
          <w:lang w:val="es-ES"/>
        </w:rPr>
        <w:t>2.1.4 Revisión de vigencia del mapa inicial de hipótesis</w:t>
      </w:r>
    </w:p>
    <w:p w:rsidR="732122F1" w:rsidP="732122F1" w:rsidRDefault="732122F1" w14:paraId="02CAE366" w14:textId="23D5311A">
      <w:pPr>
        <w:pStyle w:val="NoSpacing"/>
        <w:rPr>
          <w:noProof w:val="0"/>
          <w:sz w:val="20"/>
          <w:szCs w:val="20"/>
          <w:lang w:val="es-ES"/>
        </w:rPr>
      </w:pPr>
    </w:p>
    <w:p w:rsidR="11263565" w:rsidP="732122F1" w:rsidRDefault="11263565" w14:paraId="000FD5EE" w14:textId="730C007B">
      <w:pPr>
        <w:pStyle w:val="NoSpacing"/>
        <w:bidi w:val="0"/>
        <w:spacing w:before="0" w:beforeAutospacing="off" w:after="120" w:afterAutospacing="off" w:line="300" w:lineRule="auto"/>
        <w:ind w:left="0" w:right="0"/>
        <w:jc w:val="both"/>
      </w:pPr>
      <w:r w:rsidRPr="29A5D4FA" w:rsidR="4DFD51CD">
        <w:rPr>
          <w:rFonts w:ascii="Times New Roman" w:hAnsi="Times New Roman" w:eastAsia="Times New Roman"/>
          <w:noProof w:val="0"/>
          <w:color w:val="000000" w:themeColor="text1" w:themeTint="FF" w:themeShade="FF"/>
          <w:sz w:val="23"/>
          <w:szCs w:val="23"/>
          <w:lang w:val="es-ES"/>
        </w:rPr>
        <w:t>Las hipótesis H1, H2 y H3 fueron formuladas durante el Data Sprint 0 a partir del conocimiento del negocio aportado por el referente del dominio. Después de relevar con mayor detalle los procesos, los actores y las fuentes conceptuales, se revisó si sus enunciados continúan siendo pertinentes.</w:t>
      </w:r>
      <w:r w:rsidRPr="29A5D4FA" w:rsidR="20E8F28D">
        <w:rPr>
          <w:rFonts w:ascii="Times New Roman" w:hAnsi="Times New Roman" w:eastAsia="Times New Roman"/>
          <w:noProof w:val="0"/>
          <w:color w:val="000000" w:themeColor="text1" w:themeTint="FF" w:themeShade="FF"/>
          <w:sz w:val="23"/>
          <w:szCs w:val="23"/>
          <w:lang w:val="es-ES"/>
        </w:rPr>
        <w:t xml:space="preserve"> </w:t>
      </w:r>
    </w:p>
    <w:p w:rsidR="11263565" w:rsidP="732122F1" w:rsidRDefault="11263565" w14:paraId="092AE5F2" w14:textId="324770B5">
      <w:pPr>
        <w:pStyle w:val="NoSpacing"/>
        <w:bidi w:val="0"/>
        <w:spacing w:before="0" w:beforeAutospacing="off" w:after="120" w:afterAutospacing="off" w:line="300" w:lineRule="auto"/>
        <w:ind w:left="0" w:right="0"/>
        <w:jc w:val="both"/>
      </w:pPr>
      <w:r w:rsidRPr="29A5D4FA" w:rsidR="4DFD51CD">
        <w:rPr>
          <w:rFonts w:ascii="Times New Roman" w:hAnsi="Times New Roman" w:eastAsia="Times New Roman"/>
          <w:noProof w:val="0"/>
          <w:color w:val="000000" w:themeColor="text1" w:themeTint="FF" w:themeShade="FF"/>
          <w:sz w:val="23"/>
          <w:szCs w:val="23"/>
          <w:lang w:val="es-ES"/>
        </w:rPr>
        <w:t>Esta revisión considera las perspectivas de Actor, Factor y Contexto utilizadas en el mapa inicial. Estas perspectivas ayudan a interpretar las hipótesis, pero no constituyen hipótesis independientes.</w:t>
      </w:r>
    </w:p>
    <w:p w:rsidR="11263565" w:rsidP="732122F1" w:rsidRDefault="11263565" w14:paraId="355A7627" w14:textId="113AEC44">
      <w:pPr>
        <w:pStyle w:val="NoSpacing"/>
        <w:bidi w:val="0"/>
        <w:spacing w:before="0" w:beforeAutospacing="off" w:after="120" w:afterAutospacing="off" w:line="300" w:lineRule="auto"/>
        <w:ind w:left="0" w:right="0"/>
        <w:jc w:val="both"/>
      </w:pPr>
      <w:r w:rsidRPr="732122F1" w:rsidR="11263565">
        <w:rPr>
          <w:rFonts w:ascii="Times New Roman" w:hAnsi="Times New Roman" w:eastAsia="Times New Roman"/>
          <w:noProof w:val="0"/>
          <w:color w:val="000000" w:themeColor="text1" w:themeTint="FF" w:themeShade="FF"/>
          <w:sz w:val="23"/>
          <w:szCs w:val="23"/>
          <w:lang w:val="es-ES"/>
        </w:rPr>
        <w:t>La revisión realizada en este encuentro evalúa la coherencia de H1, H2 y H3 con el dominio. No confirma sus resultados ni demuestra relaciones causales.</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678"/>
        <w:gridCol w:w="3023"/>
        <w:gridCol w:w="4323"/>
        <w:gridCol w:w="991"/>
      </w:tblGrid>
      <w:tr w:rsidR="732122F1" w:rsidTr="732122F1" w14:paraId="35C38F62">
        <w:trPr>
          <w:trHeight w:val="300"/>
        </w:trPr>
        <w:tc>
          <w:tcPr>
            <w:tcW w:w="6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9CD60FE" w14:textId="7B219D47">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ID</w:t>
            </w:r>
          </w:p>
        </w:tc>
        <w:tc>
          <w:tcPr>
            <w:tcW w:w="30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E7BEE8E" w14:textId="490CF6C4">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Hipótesis inicial</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740B021B" w14:textId="5A996DD2">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Revisión desde el dominio</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4FF8291" w14:textId="2C2A3F82">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Estado</w:t>
            </w:r>
          </w:p>
        </w:tc>
      </w:tr>
      <w:tr w:rsidR="732122F1" w:rsidTr="732122F1" w14:paraId="52998994">
        <w:trPr>
          <w:trHeight w:val="300"/>
        </w:trPr>
        <w:tc>
          <w:tcPr>
            <w:tcW w:w="6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C0A8AAD" w14:textId="69D7840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H1</w:t>
            </w:r>
          </w:p>
        </w:tc>
        <w:tc>
          <w:tcPr>
            <w:tcW w:w="30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057F036" w14:textId="430112E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normalización de dominios, matrículas y otros identificadores incrementa la vinculación correcta de las operaciones y los dispositivos con los vehículos de la flota.</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16BB919" w14:textId="73518EC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Continúa siendo pertinente porque los procesos utilizan diferentes campos para representar un mismo vehículo. Las diferencias de formato o registro pueden impedir su reconocimiento entre las fuentes.</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B4D3817" w14:textId="11D4979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Vigente</w:t>
            </w:r>
          </w:p>
        </w:tc>
      </w:tr>
      <w:tr w:rsidR="732122F1" w:rsidTr="732122F1" w14:paraId="0BE30D03">
        <w:trPr>
          <w:trHeight w:val="300"/>
        </w:trPr>
        <w:tc>
          <w:tcPr>
            <w:tcW w:w="6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21B70E4" w14:textId="37D8BB8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H2</w:t>
            </w:r>
          </w:p>
        </w:tc>
        <w:tc>
          <w:tcPr>
            <w:tcW w:w="30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E6ABC8A" w14:textId="016DE8E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El análisis de la evolución de los odómetros permite identificar lecturas inconsistentes que requieren revisión.</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7A0FF12" w14:textId="69A9DDE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Continúa siendo pertinente porque las operaciones de consumo contienen odómetros informados y la telemetría aporta una lectura adicional. Sin embargo, la fuente telemétrica disponible solo representa el último estado del dispositivo y no un historial completo.</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B120BF1" w14:textId="18CD1F3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Vigente con limitaciones</w:t>
            </w:r>
          </w:p>
        </w:tc>
      </w:tr>
      <w:tr w:rsidR="732122F1" w:rsidTr="732122F1" w14:paraId="7F4BEA79">
        <w:trPr>
          <w:trHeight w:val="300"/>
        </w:trPr>
        <w:tc>
          <w:tcPr>
            <w:tcW w:w="6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14C3350" w14:textId="6CF0AD0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H3</w:t>
            </w:r>
          </w:p>
        </w:tc>
        <w:tc>
          <w:tcPr>
            <w:tcW w:w="30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00BDBE6" w14:textId="7476BF0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comparación entre los litros cargados, la capacidad del tanque y los antecedentes del vehículo permite identificar excesos volumétricos que requieren revisión.</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13210D3" w14:textId="3E888C0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Continúa siendo pertinente porque el maestro de flota informa la capacidad del tanque y las fuentes de consumo registran los litros cargados. Su evaluación deberá considerar posibles errores de calidad y características no documentadas del vehículo.</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6D421A6" w14:textId="5877B8B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Vigente</w:t>
            </w:r>
          </w:p>
        </w:tc>
      </w:tr>
    </w:tbl>
    <w:p w:rsidR="732122F1" w:rsidP="732122F1" w:rsidRDefault="732122F1" w14:paraId="15939C16" w14:textId="51C3597A">
      <w:pPr>
        <w:pStyle w:val="NoSpacing"/>
        <w:bidi w:val="0"/>
        <w:spacing w:before="0" w:beforeAutospacing="off" w:after="120" w:afterAutospacing="off" w:line="300" w:lineRule="auto"/>
        <w:ind w:left="0" w:right="0"/>
        <w:jc w:val="both"/>
        <w:rPr>
          <w:rFonts w:ascii="Times New Roman" w:hAnsi="Times New Roman" w:eastAsia="Times New Roman"/>
          <w:noProof w:val="0"/>
          <w:color w:val="000000" w:themeColor="text1" w:themeTint="FF" w:themeShade="FF"/>
          <w:sz w:val="23"/>
          <w:szCs w:val="23"/>
          <w:lang w:val="es-ES"/>
        </w:rPr>
      </w:pPr>
    </w:p>
    <w:p w:rsidR="7108C0EB" w:rsidP="732122F1" w:rsidRDefault="7108C0EB" w14:paraId="47B1DCC4" w14:textId="4AC1CF95">
      <w:pPr>
        <w:pStyle w:val="NoSpacing"/>
        <w:bidi w:val="0"/>
        <w:spacing w:before="0" w:beforeAutospacing="off" w:after="120" w:afterAutospacing="off" w:line="300" w:lineRule="auto"/>
        <w:ind w:left="0" w:right="0"/>
        <w:jc w:val="both"/>
      </w:pPr>
      <w:r w:rsidRPr="29A5D4FA" w:rsidR="5147D771">
        <w:rPr>
          <w:rFonts w:ascii="Times New Roman" w:hAnsi="Times New Roman" w:eastAsia="Times New Roman"/>
          <w:noProof w:val="0"/>
          <w:color w:val="000000" w:themeColor="text1" w:themeTint="FF" w:themeShade="FF"/>
          <w:sz w:val="23"/>
          <w:szCs w:val="23"/>
          <w:lang w:val="es-ES"/>
        </w:rPr>
        <w:t>Las tres hipótesis conservan sentido desde el dominio. H1 puede orientarse a medir la vinculación entre fuentes; H2 puede comenzar a estudiarse mediante las secuencias de odómetros registradas en los consumos, aunque sin una validación histórica completa mediante GPS; y H3 puede abordarse inicialmente mediante la comparación entre litros y capacidad del tanque.</w:t>
      </w:r>
    </w:p>
    <w:p w:rsidR="29A5D4FA" w:rsidP="29A5D4FA" w:rsidRDefault="29A5D4FA" w14:paraId="7B39CC89" w14:textId="6279CC88">
      <w:pPr>
        <w:pStyle w:val="NoSpacing"/>
        <w:bidi w:val="0"/>
        <w:spacing w:before="0" w:beforeAutospacing="off" w:after="120" w:afterAutospacing="off" w:line="300" w:lineRule="auto"/>
        <w:ind w:left="0" w:right="0"/>
        <w:jc w:val="both"/>
        <w:rPr>
          <w:rFonts w:ascii="Times New Roman" w:hAnsi="Times New Roman" w:eastAsia="Times New Roman"/>
          <w:noProof w:val="0"/>
          <w:color w:val="000000" w:themeColor="text1" w:themeTint="FF" w:themeShade="FF"/>
          <w:sz w:val="23"/>
          <w:szCs w:val="23"/>
          <w:lang w:val="es-ES"/>
        </w:rPr>
      </w:pPr>
    </w:p>
    <w:p w:rsidR="7108C0EB" w:rsidP="732122F1" w:rsidRDefault="7108C0EB" w14:paraId="58C56C35" w14:textId="2B207714">
      <w:pPr>
        <w:pStyle w:val="NoSpacing"/>
        <w:bidi w:val="0"/>
        <w:spacing w:before="0" w:beforeAutospacing="off" w:after="120" w:afterAutospacing="off" w:line="300" w:lineRule="auto"/>
        <w:ind w:left="0" w:right="0"/>
        <w:jc w:val="both"/>
      </w:pPr>
      <w:r w:rsidRPr="732122F1" w:rsidR="7108C0EB">
        <w:rPr>
          <w:rFonts w:ascii="Times New Roman" w:hAnsi="Times New Roman" w:eastAsia="Times New Roman"/>
          <w:noProof w:val="0"/>
          <w:color w:val="000000" w:themeColor="text1" w:themeTint="FF" w:themeShade="FF"/>
          <w:sz w:val="23"/>
          <w:szCs w:val="23"/>
          <w:lang w:val="es-ES"/>
        </w:rPr>
        <w:t>Ninguna hipótesis se considera confirmada o descartada en esta instancia. Su posibilidad concreta de análisis se evaluará a continuación mediante la confrontación con el diccionario de datos.</w:t>
      </w:r>
    </w:p>
    <w:p w:rsidR="455EEEE7" w:rsidP="5B222521" w:rsidRDefault="455EEEE7" w14:paraId="578B129E" w14:textId="7AF01105">
      <w:pPr>
        <w:pStyle w:val="NoSpacing"/>
        <w:bidi w:val="0"/>
        <w:rPr>
          <w:noProof w:val="0"/>
          <w:sz w:val="20"/>
          <w:szCs w:val="20"/>
          <w:lang w:val="es-ES"/>
        </w:rPr>
      </w:pPr>
    </w:p>
    <w:p w:rsidR="455EEEE7" w:rsidP="696A4584" w:rsidRDefault="455EEEE7" w14:paraId="041892A4" w14:textId="5B7B445D">
      <w:pPr>
        <w:pStyle w:val="Heading2"/>
        <w:keepNext w:val="1"/>
        <w:keepLines w:val="1"/>
        <w:pageBreakBefore w:val="0"/>
        <w:spacing w:before="220" w:after="100" w:line="252" w:lineRule="auto"/>
        <w:jc w:val="left"/>
        <w:rPr>
          <w:b w:val="0"/>
          <w:bCs w:val="0"/>
          <w:i w:val="0"/>
          <w:iCs w:val="0"/>
          <w:noProof w:val="0"/>
          <w:sz w:val="20"/>
          <w:szCs w:val="20"/>
          <w:lang w:val="es-ES"/>
        </w:rPr>
      </w:pPr>
      <w:r>
        <w:rPr>
          <w:rFonts w:ascii="Times New Roman" w:hAnsi="Times New Roman" w:eastAsia="Times New Roman"/>
          <w:b w:val="1"/>
          <w:bCs w:val="1"/>
          <w:noProof w:val="0"/>
          <w:color w:val="000000" w:themeColor="text1" w:themeTint="FF" w:themeShade="FF"/>
          <w:sz w:val="27"/>
          <w:szCs w:val="27"/>
          <w:lang w:val="es-ES"/>
        </w:rPr>
        <w:t xml:space="preserve">2.2 MODELADO / IA</w:t>
      </w:r>
    </w:p>
    <w:p w:rsidR="455EEEE7" w:rsidP="5B222521" w:rsidRDefault="455EEEE7" w14:paraId="1D2C4672" w14:textId="04B4B9D9">
      <w:pPr>
        <w:pStyle w:val="NoSpacing"/>
        <w:rPr>
          <w:noProof w:val="0"/>
          <w:sz w:val="20"/>
          <w:szCs w:val="20"/>
          <w:lang w:val="es-ES"/>
        </w:rPr>
      </w:pPr>
    </w:p>
    <w:p w:rsidR="455EEEE7" w:rsidP="5B222521" w:rsidRDefault="455EEEE7" w14:paraId="6528584B" w14:textId="08A534CA">
      <w:pPr>
        <w:pStyle w:val="Heading3"/>
        <w:keepNext/>
        <w:keepLines/>
        <w:pageBreakBefore w:val="0"/>
        <w:bidi w:val="0"/>
        <w:spacing w:before="220" w:after="100" w:line="252" w:lineRule="auto"/>
        <w:jc w:val="left"/>
        <w:rPr>
          <w:noProof w:val="0"/>
          <w:sz w:val="20"/>
          <w:szCs w:val="20"/>
          <w:lang w:val="es-ES"/>
        </w:rPr>
      </w:pPr>
      <w:r>
        <w:rPr>
          <w:rFonts w:ascii="Times New Roman" w:hAnsi="Times New Roman" w:eastAsia="Times New Roman"/>
          <w:b w:val="1"/>
          <w:noProof w:val="0"/>
          <w:color w:val="000000"/>
          <w:sz w:val="24"/>
          <w:szCs w:val="24"/>
          <w:lang w:val="es-ES"/>
        </w:rPr>
        <w:t>2.2.1 Inventario y diagnóstico inicial de las fuentes</w:t>
      </w:r>
    </w:p>
    <w:p w:rsidR="455EEEE7" w:rsidP="5B222521" w:rsidRDefault="455EEEE7" w14:paraId="19C4F9A2" w14:textId="357D1307">
      <w:pPr>
        <w:pStyle w:val="NoSpacing"/>
        <w:bidi w:val="0"/>
        <w:rPr>
          <w:noProof w:val="0"/>
          <w:sz w:val="20"/>
          <w:szCs w:val="20"/>
          <w:lang w:val="es-ES"/>
        </w:rPr>
      </w:pPr>
    </w:p>
    <w:p w:rsidR="455EEEE7" w:rsidP="2787A3A8" w:rsidRDefault="455EEEE7" w14:paraId="54E0360E" w14:textId="36D51279">
      <w:pPr>
        <w:pStyle w:val="NoSpacing"/>
        <w:widowControl w:val="1"/>
        <w:bidi w:val="0"/>
        <w:spacing w:after="120" w:line="300" w:lineRule="auto"/>
        <w:jc w:val="both"/>
      </w:pPr>
      <w:r w:rsidRPr="29A5D4FA" w:rsidR="2CC00B04">
        <w:rPr>
          <w:rFonts w:ascii="Times New Roman" w:hAnsi="Times New Roman" w:eastAsia="Times New Roman"/>
          <w:noProof w:val="0"/>
          <w:color w:val="000000" w:themeColor="text1" w:themeTint="FF" w:themeShade="FF"/>
          <w:sz w:val="23"/>
          <w:szCs w:val="23"/>
          <w:lang w:val="es-ES"/>
        </w:rPr>
        <w:t>Durante el Data Sprint 1 se verificó la existencia y estructura de los cuatro archivos XLSX utilizados por el proyecto. El relevamiento permitió identificar su cantidad de registros, granularidad, claves candidatas y relaciones potenciales.</w:t>
      </w:r>
      <w:r w:rsidRPr="29A5D4FA" w:rsidR="6AC0B41C">
        <w:rPr>
          <w:rFonts w:ascii="Times New Roman" w:hAnsi="Times New Roman" w:eastAsia="Times New Roman"/>
          <w:noProof w:val="0"/>
          <w:color w:val="000000" w:themeColor="text1" w:themeTint="FF" w:themeShade="FF"/>
          <w:sz w:val="23"/>
          <w:szCs w:val="23"/>
          <w:lang w:val="es-ES"/>
        </w:rPr>
        <w:t xml:space="preserve"> </w:t>
      </w:r>
    </w:p>
    <w:p w:rsidR="455EEEE7" w:rsidP="29A5D4FA" w:rsidRDefault="455EEEE7" w14:paraId="1DB009DC" w14:textId="157DF616">
      <w:pPr>
        <w:pStyle w:val="NoSpacing"/>
        <w:widowControl w:val="1"/>
        <w:bidi w:val="0"/>
        <w:spacing w:after="120" w:line="300" w:lineRule="auto"/>
        <w:jc w:val="both"/>
        <w:rPr>
          <w:noProof w:val="0"/>
          <w:sz w:val="20"/>
          <w:szCs w:val="20"/>
          <w:lang w:val="es-ES"/>
        </w:rPr>
      </w:pPr>
      <w:r w:rsidRPr="29A5D4FA" w:rsidR="2CC00B04">
        <w:rPr>
          <w:rFonts w:ascii="Times New Roman" w:hAnsi="Times New Roman" w:eastAsia="Times New Roman"/>
          <w:noProof w:val="0"/>
          <w:color w:val="000000" w:themeColor="text1" w:themeTint="FF" w:themeShade="FF"/>
          <w:sz w:val="23"/>
          <w:szCs w:val="23"/>
          <w:lang w:val="es-ES"/>
        </w:rPr>
        <w:t>Esta instancia no implica todavía limpiar o integrar definitivamente los datos. Su objetivo es comprobar si los archivos contienen información suficiente para construir el diccionario, confrontar las hipótesis y planificar su preparación en el siguiente ciclo.</w:t>
      </w:r>
    </w:p>
    <w:p w:rsidR="2787A3A8" w:rsidP="2787A3A8" w:rsidRDefault="2787A3A8" w14:paraId="0D33E691" w14:textId="0A934BD7">
      <w:pPr>
        <w:pStyle w:val="NoSpacing"/>
        <w:widowControl w:val="1"/>
        <w:bidi w:val="0"/>
        <w:spacing w:after="120" w:line="300" w:lineRule="auto"/>
        <w:jc w:val="both"/>
        <w:rPr>
          <w:rFonts w:ascii="Times New Roman" w:hAnsi="Times New Roman" w:eastAsia="Times New Roman"/>
          <w:noProof w:val="0"/>
          <w:color w:val="000000" w:themeColor="text1" w:themeTint="FF" w:themeShade="FF"/>
          <w:sz w:val="23"/>
          <w:szCs w:val="23"/>
          <w:lang w:val="es-ES"/>
        </w:rPr>
      </w:pPr>
    </w:p>
    <w:p w:rsidR="455EEEE7" w:rsidP="2787A3A8" w:rsidRDefault="455EEEE7" w14:paraId="4D234C4C" w14:textId="58EDE96F">
      <w:pPr>
        <w:pStyle w:val="NoSpacing"/>
        <w:widowControl w:val="1"/>
        <w:bidi w:val="0"/>
        <w:spacing w:after="120" w:line="300" w:lineRule="auto"/>
        <w:rPr>
          <w:b w:val="1"/>
          <w:bCs w:val="1"/>
          <w:noProof w:val="0"/>
          <w:sz w:val="20"/>
          <w:szCs w:val="20"/>
          <w:lang w:val="es-ES"/>
        </w:rPr>
      </w:pPr>
      <w:r w:rsidRPr="2787A3A8" w:rsidR="455EEEE7">
        <w:rPr>
          <w:rFonts w:ascii="Times New Roman" w:hAnsi="Times New Roman" w:eastAsia="Times New Roman"/>
          <w:b w:val="1"/>
          <w:bCs w:val="1"/>
          <w:noProof w:val="0"/>
          <w:color w:val="000000" w:themeColor="text1" w:themeTint="FF" w:themeShade="FF"/>
          <w:sz w:val="23"/>
          <w:szCs w:val="23"/>
          <w:lang w:val="es-ES"/>
        </w:rPr>
        <w:t>Inventario de archivos</w:t>
      </w:r>
    </w:p>
    <w:tbl>
      <w:tblPr>
        <w:tblStyle w:val="TableNormal"/>
        <w:bidiVisual w:val="0"/>
        <w:tblW w:w="0" w:type="auto"/>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1542"/>
        <w:gridCol w:w="1165"/>
        <w:gridCol w:w="1445"/>
        <w:gridCol w:w="4862"/>
      </w:tblGrid>
      <w:tr xmlns:wp14="http://schemas.microsoft.com/office/word/2010/wordml" w:rsidR="5B222521" w:rsidTr="732122F1" w14:paraId="20A23A10" wp14:textId="77777777">
        <w:trPr>
          <w:trHeight w:val="300"/>
          <w:tblHeader w:val="true"/>
          <w:cantSplit/>
        </w:trPr>
        <w:tc>
          <w:tcPr>
            <w:tcW w:w="15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380C9FC5" w14:textId="6B11F3F7">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Archivo</w:t>
            </w:r>
          </w:p>
        </w:tc>
        <w:tc>
          <w:tcPr>
            <w:tcW w:w="116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591DF596" w14:textId="1815872F">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Dimensión</w:t>
            </w:r>
          </w:p>
        </w:tc>
        <w:tc>
          <w:tcPr>
            <w:tcW w:w="14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5FD5C041" w14:textId="6328D189">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Granularidad</w:t>
            </w:r>
          </w:p>
        </w:tc>
        <w:tc>
          <w:tcPr>
            <w:tcW w:w="486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2AB83C31" w14:textId="0E119527">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Claves candidatas y relaciones</w:t>
            </w:r>
          </w:p>
        </w:tc>
      </w:tr>
      <w:tr xmlns:wp14="http://schemas.microsoft.com/office/word/2010/wordml" w:rsidR="5B222521" w:rsidTr="732122F1" w14:paraId="266094CA" wp14:textId="77777777">
        <w:trPr>
          <w:trHeight w:val="300"/>
          <w:cantSplit/>
        </w:trPr>
        <w:tc>
          <w:tcPr>
            <w:tcW w:w="15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5FF3404" w14:textId="7EA225C5">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Flota vehicular</w:t>
            </w:r>
          </w:p>
        </w:tc>
        <w:tc>
          <w:tcPr>
            <w:tcW w:w="116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14A474F" w14:textId="7D061850">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250 filas × 27 columnas</w:t>
            </w:r>
          </w:p>
        </w:tc>
        <w:tc>
          <w:tcPr>
            <w:tcW w:w="14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A8A5ADB" w14:textId="4E647C1B">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Una fila por vehículo</w:t>
            </w:r>
          </w:p>
        </w:tc>
        <w:tc>
          <w:tcPr>
            <w:tcW w:w="486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24238614" w14:textId="50956EB4">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DOMINIO o MATRICULA pueden identificar la unidad y relacionarla con consumo y telemetría. Su unicidad deberá comprobarse.</w:t>
            </w:r>
          </w:p>
        </w:tc>
      </w:tr>
      <w:tr xmlns:wp14="http://schemas.microsoft.com/office/word/2010/wordml" w:rsidR="5B222521" w:rsidTr="732122F1" w14:paraId="2D9D42F4" wp14:textId="77777777">
        <w:trPr>
          <w:trHeight w:val="300"/>
          <w:cantSplit/>
        </w:trPr>
        <w:tc>
          <w:tcPr>
            <w:tcW w:w="15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3A6BEF95" w14:textId="25A188CE">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Consumo interno</w:t>
            </w:r>
          </w:p>
        </w:tc>
        <w:tc>
          <w:tcPr>
            <w:tcW w:w="116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230727AA" w14:textId="0035F1B0">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4.760 filas × 10 columnas</w:t>
            </w:r>
          </w:p>
        </w:tc>
        <w:tc>
          <w:tcPr>
            <w:tcW w:w="14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663AA892" w14:textId="5C9D080F">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Una fila por perspectiva administrativa de una operación</w:t>
            </w:r>
          </w:p>
        </w:tc>
        <w:tc>
          <w:tcPr>
            <w:tcW w:w="486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31365BD" w:rsidP="5B222521" w:rsidRDefault="531365BD" w14:paraId="37F49328" w14:textId="7AFF123B">
            <w:pPr>
              <w:pStyle w:val="NoSpacing"/>
              <w:bidi w:val="0"/>
              <w:spacing w:before="20" w:after="20" w:line="252" w:lineRule="auto"/>
              <w:jc w:val="left"/>
              <w:rPr>
                <w:noProof w:val="0"/>
                <w:sz w:val="20"/>
                <w:szCs w:val="20"/>
                <w:lang w:val="es-ES"/>
              </w:rPr>
            </w:pPr>
            <w:r>
              <w:rPr>
                <w:rFonts w:ascii="Times New Roman" w:hAnsi="Times New Roman" w:eastAsia="Times New Roman"/>
                <w:b w:val="0"/>
                <w:noProof w:val="0"/>
                <w:color w:val="000000"/>
                <w:sz w:val="18"/>
                <w:szCs w:val="20"/>
                <w:lang w:val="es-ES"/>
              </w:rPr>
              <w:t>Id es un código operativo sintético y no una clave del modelo generador. NumeroTicket funciona como referencia administrativa y Dominio permite la relación potencial con el maestro de flota.</w:t>
            </w:r>
          </w:p>
        </w:tc>
      </w:tr>
      <w:tr xmlns:wp14="http://schemas.microsoft.com/office/word/2010/wordml" w:rsidR="5B222521" w:rsidTr="732122F1" w14:paraId="030511F8" wp14:textId="77777777">
        <w:trPr>
          <w:trHeight w:val="300"/>
          <w:cantSplit/>
        </w:trPr>
        <w:tc>
          <w:tcPr>
            <w:tcW w:w="15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51894031" w14:textId="0679A1E5">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Consumo externo</w:t>
            </w:r>
          </w:p>
        </w:tc>
        <w:tc>
          <w:tcPr>
            <w:tcW w:w="116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6895A14D" w14:textId="005EC0FD">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4.760 filas × 12 columnas</w:t>
            </w:r>
          </w:p>
        </w:tc>
        <w:tc>
          <w:tcPr>
            <w:tcW w:w="14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68D0CEAD" w14:textId="49E7349C">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Una fila por perspectiva comercial de una operación</w:t>
            </w:r>
          </w:p>
        </w:tc>
        <w:tc>
          <w:tcPr>
            <w:tcW w:w="486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6CF33B96" w14:textId="1E93EB61">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No se considera confirmada una clave única. Se evaluará la combinación de FECHA, IDENTIFICACION TARJETA y LITROS UNIDADES para conciliarla con la vista interna.</w:t>
            </w:r>
          </w:p>
        </w:tc>
      </w:tr>
      <w:tr xmlns:wp14="http://schemas.microsoft.com/office/word/2010/wordml" w:rsidR="5B222521" w:rsidTr="732122F1" w14:paraId="4D86AC36" wp14:textId="77777777">
        <w:trPr>
          <w:trHeight w:val="300"/>
          <w:cantSplit/>
        </w:trPr>
        <w:tc>
          <w:tcPr>
            <w:tcW w:w="15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1EA239DD" w14:textId="50D330EA">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Telemetría de dispositivos</w:t>
            </w:r>
          </w:p>
        </w:tc>
        <w:tc>
          <w:tcPr>
            <w:tcW w:w="116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0F602C1D" w14:textId="71036B25">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180 filas × 14 columnas</w:t>
            </w:r>
          </w:p>
        </w:tc>
        <w:tc>
          <w:tcPr>
            <w:tcW w:w="14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F2389DB" w14:textId="07C36ED0">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Una fila por dispositivo relevado</w:t>
            </w:r>
          </w:p>
        </w:tc>
        <w:tc>
          <w:tcPr>
            <w:tcW w:w="486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2E4573F7" w:rsidP="5B222521" w:rsidRDefault="2E4573F7" w14:paraId="12FB971E" w14:textId="6B8E3D1E">
            <w:pPr>
              <w:pStyle w:val="NoSpacing"/>
              <w:bidi w:val="0"/>
              <w:spacing w:before="20" w:after="20" w:line="252" w:lineRule="auto"/>
              <w:jc w:val="left"/>
            </w:pPr>
            <w:r w:rsidRPr="732122F1" w:rsidR="6A22DD9D">
              <w:rPr>
                <w:rFonts w:ascii="Times New Roman" w:hAnsi="Times New Roman" w:eastAsia="Times New Roman"/>
                <w:b w:val="0"/>
                <w:bCs w:val="0"/>
                <w:noProof w:val="0"/>
                <w:color w:val="000000" w:themeColor="text1" w:themeTint="FF" w:themeShade="FF"/>
                <w:sz w:val="18"/>
                <w:szCs w:val="18"/>
                <w:lang w:val="es-ES"/>
              </w:rPr>
              <w:t>IMEI funciona como identificador candidato del dispositivo, aunque presenta algunos valores repetidos. La vinculación con el maestro de flota depende principalmente de Placa, campo que puede contener valores faltantes o repetidos.</w:t>
            </w:r>
          </w:p>
        </w:tc>
      </w:tr>
    </w:tbl>
    <w:p w:rsidR="696A4584" w:rsidP="696A4584" w:rsidRDefault="696A4584" w14:paraId="7CDA6C28" w14:textId="6B73675C">
      <w:pPr>
        <w:pStyle w:val="NoSpacing"/>
        <w:bidi w:val="0"/>
        <w:rPr>
          <w:rFonts w:ascii="Times New Roman" w:hAnsi="Times New Roman" w:eastAsia="Times New Roman"/>
          <w:noProof w:val="0"/>
          <w:color w:val="000000" w:themeColor="text1" w:themeTint="FF" w:themeShade="FF"/>
          <w:sz w:val="23"/>
          <w:szCs w:val="23"/>
          <w:lang w:val="es-ES"/>
        </w:rPr>
      </w:pPr>
    </w:p>
    <w:p w:rsidR="455EEEE7" w:rsidP="696A4584" w:rsidRDefault="455EEEE7" w14:paraId="06C124D8" w14:textId="14A962E8">
      <w:pPr>
        <w:pStyle w:val="NoSpacing"/>
        <w:widowControl/>
        <w:bidi w:val="0"/>
        <w:spacing w:after="120" w:line="300" w:lineRule="auto"/>
        <w:rPr>
          <w:noProof w:val="0"/>
          <w:sz w:val="20"/>
          <w:szCs w:val="20"/>
          <w:lang w:val="es-ES"/>
        </w:rPr>
      </w:pPr>
      <w:r>
        <w:rPr>
          <w:rFonts w:ascii="Times New Roman" w:hAnsi="Times New Roman" w:eastAsia="Times New Roman"/>
          <w:noProof w:val="0"/>
          <w:color w:val="000000" w:themeColor="text1" w:themeTint="FF" w:themeShade="FF"/>
          <w:sz w:val="23"/>
          <w:szCs w:val="23"/>
          <w:lang w:val="es-ES"/>
        </w:rPr>
        <w:t xml:space="preserve">Los archivos de consumo interno y externo representan dos perspectivas complementarias de las mismas 4.760 operaciones. Su futura integración deberá conciliar ambas vistas y combinar la información administrativa y comercial sin duplicar el volumen de cargas.</w:t>
      </w:r>
    </w:p>
    <w:p w:rsidR="455EEEE7" w:rsidP="5B222521" w:rsidRDefault="455EEEE7" w14:paraId="1F5D764E" w14:textId="10315F69">
      <w:pPr>
        <w:pStyle w:val="NoSpacing"/>
        <w:bidi w:val="0"/>
        <w:rPr>
          <w:noProof w:val="0"/>
          <w:sz w:val="20"/>
          <w:szCs w:val="20"/>
          <w:lang w:val="es-ES"/>
        </w:rPr>
      </w:pPr>
    </w:p>
    <w:p w:rsidR="696A4584" w:rsidP="696A4584" w:rsidRDefault="696A4584" w14:paraId="520801A4" w14:textId="3F30A681">
      <w:pPr>
        <w:pStyle w:val="NoSpacing"/>
        <w:bidi w:val="0"/>
        <w:rPr>
          <w:noProof w:val="0"/>
          <w:sz w:val="20"/>
          <w:szCs w:val="20"/>
          <w:lang w:val="es-ES"/>
        </w:rPr>
      </w:pPr>
    </w:p>
    <w:p w:rsidR="455EEEE7" w:rsidP="696A4584" w:rsidRDefault="455EEEE7" w14:paraId="3469A2C5" w14:textId="5447547F">
      <w:pPr>
        <w:pStyle w:val="NoSpacing"/>
        <w:widowControl w:val="1"/>
        <w:bidi w:val="0"/>
        <w:spacing w:after="120" w:line="300" w:lineRule="auto"/>
        <w:jc w:val="both"/>
        <w:rPr>
          <w:b w:val="1"/>
          <w:bCs w:val="1"/>
          <w:noProof w:val="0"/>
          <w:sz w:val="20"/>
          <w:szCs w:val="20"/>
          <w:lang w:val="es-ES"/>
        </w:rPr>
      </w:pPr>
      <w:r>
        <w:rPr>
          <w:rFonts w:ascii="Times New Roman" w:hAnsi="Times New Roman" w:eastAsia="Times New Roman"/>
          <w:b w:val="1"/>
          <w:bCs w:val="1"/>
          <w:noProof w:val="0"/>
          <w:color w:val="000000" w:themeColor="text1" w:themeTint="FF" w:themeShade="FF"/>
          <w:sz w:val="23"/>
          <w:szCs w:val="23"/>
          <w:lang w:val="es-ES"/>
        </w:rPr>
        <w:t>Cobertura temporal documentada</w:t>
      </w:r>
    </w:p>
    <w:p w:rsidR="455EEEE7" w:rsidP="5B222521" w:rsidRDefault="455EEEE7" w14:paraId="30E0FEA9" w14:textId="58743A08">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La documentación del generador establece que las vistas de consumo fueron diseñadas para cubrir diariamente el año 2025 y representar operaciones correspondientes, como mínimo, al 95 % de la flota sintética. Esta cobertura proporciona una base temporal potencial para analizar frecuencias, variaciones y comparaciones entre períodos.</w:t>
      </w:r>
    </w:p>
    <w:p w:rsidR="455EEEE7" w:rsidP="5B222521" w:rsidRDefault="455EEEE7" w14:paraId="028D94A4" w14:textId="3A3D0588">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Estas características corresponden al diseño documentado del escenario. La fecha mínima, la fecha máxima, la continuidad entre meses y la cobertura efectiva de vehículos deberán comprobarse sobre los archivos durante el perfilado del Encuentro 3.</w:t>
      </w:r>
    </w:p>
    <w:p w:rsidR="455EEEE7" w:rsidP="5B222521" w:rsidRDefault="455EEEE7" w14:paraId="07685BE8" w14:textId="119BF6FF">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La telemetría posee un alcance diferente: el archivo utilizado en este encuentro contiene una fila por dispositivo y representa solamente su última situación disponible. Por lo tanto, no constituye un historial de posiciones correspondiente a todo el período de consumo.</w:t>
      </w:r>
    </w:p>
    <w:p w:rsidR="455EEEE7" w:rsidP="29A5D4FA" w:rsidRDefault="455EEEE7" w14:paraId="588CDBF7" w14:textId="471D42F9">
      <w:pPr>
        <w:pStyle w:val="NoSpacing"/>
        <w:widowControl w:val="1"/>
        <w:bidi w:val="0"/>
        <w:spacing w:after="120" w:line="300" w:lineRule="auto"/>
        <w:rPr>
          <w:noProof w:val="0"/>
          <w:sz w:val="20"/>
          <w:szCs w:val="20"/>
          <w:lang w:val="es-ES"/>
        </w:rPr>
      </w:pPr>
    </w:p>
    <w:p w:rsidR="455EEEE7" w:rsidP="29A5D4FA" w:rsidRDefault="455EEEE7" w14:paraId="7203B8A7" w14:textId="624F2E63">
      <w:pPr>
        <w:pStyle w:val="NoSpacing"/>
        <w:widowControl w:val="1"/>
        <w:bidi w:val="0"/>
        <w:spacing w:after="120" w:line="300" w:lineRule="auto"/>
        <w:rPr>
          <w:noProof w:val="0"/>
          <w:sz w:val="20"/>
          <w:szCs w:val="20"/>
          <w:lang w:val="es-ES"/>
        </w:rPr>
      </w:pPr>
    </w:p>
    <w:p w:rsidR="455EEEE7" w:rsidP="29A5D4FA" w:rsidRDefault="455EEEE7" w14:paraId="5B464EBC" w14:textId="10EF4279">
      <w:pPr>
        <w:pStyle w:val="NoSpacing"/>
        <w:widowControl w:val="1"/>
        <w:bidi w:val="0"/>
        <w:spacing w:after="120" w:line="300" w:lineRule="auto"/>
        <w:rPr>
          <w:b w:val="1"/>
          <w:bCs w:val="1"/>
          <w:noProof w:val="0"/>
          <w:sz w:val="20"/>
          <w:szCs w:val="20"/>
          <w:lang w:val="es-ES"/>
        </w:rPr>
      </w:pPr>
      <w:r w:rsidRPr="29A5D4FA" w:rsidR="2CC00B04">
        <w:rPr>
          <w:rFonts w:ascii="Times New Roman" w:hAnsi="Times New Roman" w:eastAsia="Times New Roman"/>
          <w:b w:val="1"/>
          <w:bCs w:val="1"/>
          <w:noProof w:val="0"/>
          <w:color w:val="000000" w:themeColor="text1" w:themeTint="FF" w:themeShade="FF"/>
          <w:sz w:val="23"/>
          <w:szCs w:val="23"/>
          <w:lang w:val="es-ES"/>
        </w:rPr>
        <w:t>Resultado del diagnóstico inicial</w:t>
      </w:r>
    </w:p>
    <w:p w:rsidR="455EEEE7" w:rsidP="5B222521" w:rsidRDefault="455EEEE7" w14:paraId="6095F371" w14:textId="61381B4B">
      <w:pPr>
        <w:pStyle w:val="NoSpacing"/>
        <w:bidi w:val="0"/>
        <w:rPr>
          <w:noProof w:val="0"/>
          <w:sz w:val="20"/>
          <w:szCs w:val="20"/>
          <w:lang w:val="es-ES"/>
        </w:rPr>
      </w:pPr>
    </w:p>
    <w:p w:rsidR="455EEEE7" w:rsidP="5B222521" w:rsidRDefault="455EEEE7" w14:paraId="47A53F40" w14:textId="0E75A252">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La inspección confirma que los archivos son accesibles, poseen una estructura tabular y contienen variables potencialmente útiles para relacionar vehículos, operaciones de consumo y dispositivos GPS.</w:t>
      </w:r>
    </w:p>
    <w:p w:rsidR="455EEEE7" w:rsidP="5B222521" w:rsidRDefault="455EEEE7" w14:paraId="0F7E350C" w14:textId="2723C5DF">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También se documentaron situaciones que deberán medirse y tratar durante la preparación de los datos:</w:t>
      </w:r>
    </w:p>
    <w:p w:rsidR="455EEEE7" w:rsidP="5B222521" w:rsidRDefault="455EEEE7" w14:paraId="1859AFA4" w14:textId="06BD86EC">
      <w:pPr>
        <w:pStyle w:val="NoSpacing"/>
        <w:widowControl/>
        <w:bidi w:val="0"/>
        <w:spacing w:after="120" w:line="300" w:lineRule="auto"/>
        <w:jc w:val="both"/>
        <w:rPr>
          <w:rFonts w:ascii="Arial" w:hAnsi="Arial" w:eastAsia="Arial" w:cs="Arial"/>
          <w:noProof w:val="0"/>
          <w:sz w:val="20"/>
          <w:szCs w:val="20"/>
          <w:lang w:val="es-ES"/>
        </w:rPr>
      </w:pPr>
      <w:r>
        <w:rPr>
          <w:rFonts w:ascii="Times New Roman" w:hAnsi="Times New Roman" w:eastAsia="Times New Roman"/>
          <w:noProof w:val="0"/>
          <w:color w:val="000000"/>
          <w:sz w:val="23"/>
          <w:szCs w:val="20"/>
          <w:lang w:val="es-ES"/>
        </w:rPr>
        <w:t>Dominios y patentes con espacios o diferencias entre mayúsculas y minúsculas.</w:t>
      </w:r>
    </w:p>
    <w:p w:rsidR="455EEEE7" w:rsidP="5B222521" w:rsidRDefault="455EEEE7" w14:paraId="2128CF56" w14:textId="2F98FDD2">
      <w:pPr>
        <w:pStyle w:val="NoSpacing"/>
        <w:widowControl/>
        <w:bidi w:val="0"/>
        <w:spacing w:after="120" w:line="300" w:lineRule="auto"/>
        <w:jc w:val="both"/>
        <w:rPr>
          <w:rFonts w:ascii="Arial" w:hAnsi="Arial" w:eastAsia="Arial" w:cs="Arial"/>
          <w:noProof w:val="0"/>
          <w:sz w:val="20"/>
          <w:szCs w:val="20"/>
          <w:lang w:val="es-ES"/>
        </w:rPr>
      </w:pPr>
      <w:r>
        <w:rPr>
          <w:rFonts w:ascii="Times New Roman" w:hAnsi="Times New Roman" w:eastAsia="Times New Roman"/>
          <w:noProof w:val="0"/>
          <w:color w:val="000000"/>
          <w:sz w:val="23"/>
          <w:szCs w:val="20"/>
          <w:lang w:val="es-ES"/>
        </w:rPr>
        <w:t>Convivencia de formatos argentinos históricos, como ABC123, y Mercosur, como AA123AA.</w:t>
      </w:r>
    </w:p>
    <w:p w:rsidR="455EEEE7" w:rsidP="5B222521" w:rsidRDefault="455EEEE7" w14:paraId="23CE6CFA" w14:textId="2E1D6A4A">
      <w:pPr>
        <w:pStyle w:val="NoSpacing"/>
        <w:widowControl/>
        <w:bidi w:val="0"/>
        <w:spacing w:after="120" w:line="300" w:lineRule="auto"/>
        <w:jc w:val="both"/>
        <w:rPr>
          <w:rFonts w:ascii="Arial" w:hAnsi="Arial" w:eastAsia="Arial" w:cs="Arial"/>
          <w:noProof w:val="0"/>
          <w:sz w:val="20"/>
          <w:szCs w:val="20"/>
          <w:lang w:val="es-ES"/>
        </w:rPr>
      </w:pPr>
      <w:r>
        <w:rPr>
          <w:rFonts w:ascii="Times New Roman" w:hAnsi="Times New Roman" w:eastAsia="Times New Roman"/>
          <w:noProof w:val="0"/>
          <w:color w:val="000000"/>
          <w:sz w:val="23"/>
          <w:szCs w:val="20"/>
          <w:lang w:val="es-ES"/>
        </w:rPr>
        <w:t>Errores controlados de unicidad y representación en el archivo de flota.</w:t>
      </w:r>
    </w:p>
    <w:p w:rsidR="455EEEE7" w:rsidP="5B222521" w:rsidRDefault="455EEEE7" w14:paraId="6B6EF919" w14:textId="7741FD43">
      <w:pPr>
        <w:pStyle w:val="NoSpacing"/>
        <w:widowControl/>
        <w:bidi w:val="0"/>
        <w:spacing w:after="120" w:line="300" w:lineRule="auto"/>
        <w:jc w:val="both"/>
        <w:rPr>
          <w:rFonts w:ascii="Arial" w:hAnsi="Arial" w:eastAsia="Arial" w:cs="Arial"/>
          <w:noProof w:val="0"/>
          <w:sz w:val="20"/>
          <w:szCs w:val="20"/>
          <w:lang w:val="es-ES"/>
        </w:rPr>
      </w:pPr>
      <w:r>
        <w:rPr>
          <w:rFonts w:ascii="Times New Roman" w:hAnsi="Times New Roman" w:eastAsia="Times New Roman"/>
          <w:noProof w:val="0"/>
          <w:color w:val="000000"/>
          <w:sz w:val="23"/>
          <w:szCs w:val="20"/>
          <w:lang w:val="es-ES"/>
        </w:rPr>
        <w:t>Archivos XLSX que omiten los identificadores internos y las claves foráneas utilizadas por el generador.</w:t>
      </w:r>
    </w:p>
    <w:p w:rsidR="455EEEE7" w:rsidP="5B222521" w:rsidRDefault="455EEEE7" w14:paraId="5D6BCCE8" w14:textId="7EE565CE">
      <w:pPr>
        <w:pStyle w:val="NoSpacing"/>
        <w:widowControl/>
        <w:bidi w:val="0"/>
        <w:spacing w:after="120" w:line="300" w:lineRule="auto"/>
        <w:jc w:val="both"/>
        <w:rPr>
          <w:rFonts w:ascii="Arial" w:hAnsi="Arial" w:eastAsia="Arial" w:cs="Arial"/>
          <w:noProof w:val="0"/>
          <w:sz w:val="20"/>
          <w:szCs w:val="20"/>
          <w:lang w:val="es-ES"/>
        </w:rPr>
      </w:pPr>
      <w:r w:rsidRPr="732122F1" w:rsidR="16C7EE58">
        <w:rPr>
          <w:rFonts w:ascii="Times New Roman" w:hAnsi="Times New Roman" w:eastAsia="Times New Roman"/>
          <w:noProof w:val="0"/>
          <w:color w:val="000000" w:themeColor="text1" w:themeTint="FF" w:themeShade="FF"/>
          <w:sz w:val="23"/>
          <w:szCs w:val="23"/>
          <w:lang w:val="es-ES"/>
        </w:rPr>
        <w:t>Posibles dispositivos de telemetría sin correspondencia con la flota.</w:t>
      </w:r>
    </w:p>
    <w:p w:rsidR="67B27ADE" w:rsidP="732122F1" w:rsidRDefault="67B27ADE" w14:paraId="6AE5D248" w14:textId="35F2DBB1">
      <w:pPr>
        <w:bidi w:val="0"/>
        <w:spacing w:before="240" w:beforeAutospacing="off" w:after="240" w:afterAutospacing="off"/>
        <w:jc w:val="both"/>
      </w:pPr>
      <w:r w:rsidRPr="732122F1" w:rsidR="67B27ADE">
        <w:rPr>
          <w:rFonts w:ascii="Times New Roman" w:hAnsi="Times New Roman" w:eastAsia="Times New Roman" w:cs="Times New Roman"/>
          <w:noProof w:val="0"/>
          <w:sz w:val="23"/>
          <w:szCs w:val="23"/>
          <w:lang w:val="es-ES"/>
        </w:rPr>
        <w:t>Valores de IMEI duplicados y dispositivos sin una placa informada.</w:t>
      </w:r>
    </w:p>
    <w:p w:rsidR="455EEEE7" w:rsidP="5B222521" w:rsidRDefault="455EEEE7" w14:paraId="17C3934B" w14:textId="22CC95FB">
      <w:pPr>
        <w:pStyle w:val="NoSpacing"/>
        <w:widowControl/>
        <w:bidi w:val="0"/>
        <w:spacing w:after="120" w:line="300" w:lineRule="auto"/>
        <w:jc w:val="both"/>
        <w:rPr>
          <w:rFonts w:ascii="Arial" w:hAnsi="Arial" w:eastAsia="Arial" w:cs="Arial"/>
          <w:noProof w:val="0"/>
          <w:sz w:val="20"/>
          <w:szCs w:val="20"/>
          <w:lang w:val="es-ES"/>
        </w:rPr>
      </w:pPr>
      <w:r>
        <w:rPr>
          <w:rFonts w:ascii="Times New Roman" w:hAnsi="Times New Roman" w:eastAsia="Times New Roman"/>
          <w:noProof w:val="0"/>
          <w:color w:val="000000"/>
          <w:sz w:val="23"/>
          <w:szCs w:val="20"/>
          <w:lang w:val="es-ES"/>
        </w:rPr>
        <w:t>Representaciones temporales heterogéneas en telemetría.</w:t>
      </w:r>
    </w:p>
    <w:p w:rsidR="455EEEE7" w:rsidP="5B222521" w:rsidRDefault="455EEEE7" w14:paraId="704EAFFE" w14:textId="3ABB5933">
      <w:pPr>
        <w:pStyle w:val="NoSpacing"/>
        <w:widowControl/>
        <w:bidi w:val="0"/>
        <w:spacing w:after="120" w:line="300" w:lineRule="auto"/>
        <w:jc w:val="both"/>
        <w:rPr>
          <w:rFonts w:ascii="Arial" w:hAnsi="Arial" w:eastAsia="Arial" w:cs="Arial"/>
          <w:noProof w:val="0"/>
          <w:sz w:val="20"/>
          <w:szCs w:val="20"/>
          <w:lang w:val="es-ES"/>
        </w:rPr>
      </w:pPr>
      <w:r>
        <w:rPr>
          <w:rFonts w:ascii="Times New Roman" w:hAnsi="Times New Roman" w:eastAsia="Times New Roman"/>
          <w:noProof w:val="0"/>
          <w:color w:val="000000"/>
          <w:sz w:val="23"/>
          <w:szCs w:val="20"/>
          <w:lang w:val="es-ES"/>
        </w:rPr>
        <w:t>Claves naturales cuya unicidad y capacidad de vinculación todavía deben comprobarse.</w:t>
      </w:r>
    </w:p>
    <w:p w:rsidR="455EEEE7" w:rsidP="5B222521" w:rsidRDefault="455EEEE7" w14:paraId="456D5858" w14:textId="5C5F9DC6">
      <w:pPr>
        <w:pStyle w:val="NoSpacing"/>
        <w:widowControl/>
        <w:bidi w:val="0"/>
        <w:spacing w:after="120" w:line="300" w:lineRule="auto"/>
        <w:jc w:val="both"/>
        <w:rPr>
          <w:rFonts w:ascii="Arial" w:hAnsi="Arial" w:eastAsia="Arial" w:cs="Arial"/>
          <w:noProof w:val="0"/>
          <w:sz w:val="20"/>
          <w:szCs w:val="20"/>
          <w:lang w:val="es-ES"/>
        </w:rPr>
      </w:pPr>
      <w:r>
        <w:rPr>
          <w:rFonts w:ascii="Times New Roman" w:hAnsi="Times New Roman" w:eastAsia="Times New Roman"/>
          <w:noProof w:val="0"/>
          <w:color w:val="000000"/>
          <w:sz w:val="23"/>
          <w:szCs w:val="20"/>
          <w:lang w:val="es-ES"/>
        </w:rPr>
        <w:t>Necesidad de conciliar las vistas interna y externa sin duplicar operaciones.</w:t>
      </w:r>
    </w:p>
    <w:p w:rsidR="455EEEE7" w:rsidP="696A4584" w:rsidRDefault="455EEEE7" w14:paraId="3A3ACCFC" w14:textId="54D9FE1D">
      <w:pPr>
        <w:pStyle w:val="NoSpacing"/>
        <w:widowControl w:val="1"/>
        <w:bidi w:val="0"/>
        <w:spacing w:after="120" w:line="300" w:lineRule="auto"/>
        <w:jc w:val="both"/>
        <w:rPr>
          <w:rFonts w:ascii="Arial" w:hAnsi="Arial" w:eastAsia="Arial" w:cs="Arial"/>
          <w:noProof w:val="0"/>
          <w:sz w:val="20"/>
          <w:szCs w:val="20"/>
          <w:lang w:val="es-ES"/>
        </w:rPr>
      </w:pPr>
      <w:r>
        <w:rPr>
          <w:rFonts w:ascii="Times New Roman" w:hAnsi="Times New Roman" w:eastAsia="Times New Roman"/>
          <w:noProof w:val="0"/>
          <w:color w:val="000000" w:themeColor="text1" w:themeTint="FF" w:themeShade="FF"/>
          <w:sz w:val="23"/>
          <w:szCs w:val="23"/>
          <w:lang w:val="es-ES"/>
        </w:rPr>
        <w:t>Falta de un historial de posiciones GPS correspondiente al período de consumo.</w:t>
      </w:r>
    </w:p>
    <w:p w:rsidR="455EEEE7" w:rsidP="696A4584" w:rsidRDefault="455EEEE7" w14:paraId="27BEC7E9" w14:textId="7F722883">
      <w:pPr>
        <w:bidi w:val="0"/>
        <w:spacing w:before="240" w:beforeAutospacing="off" w:after="240" w:afterAutospacing="off"/>
        <w:jc w:val="both"/>
      </w:pPr>
      <w:r>
        <w:rPr>
          <w:rFonts w:ascii="Times New Roman" w:hAnsi="Times New Roman" w:eastAsia="Times New Roman" w:cs="Times New Roman"/>
          <w:noProof w:val="0"/>
          <w:sz w:val="23"/>
          <w:szCs w:val="23"/>
          <w:lang w:val="es-ES"/>
        </w:rPr>
        <w:t>La revisión inicial de los archivos permitió observar ejemplos de identificadores con diferencias de formato, como AA2 31AA, aaa129 y aa008aa. Estos casos respaldan la necesidad de normalizar las claves, pero todavía no constituyen un perfilado completo ni permiten determinar por sí solos la magnitud total del problema.</w:t>
      </w:r>
    </w:p>
    <w:p w:rsidR="455EEEE7" w:rsidP="5B222521" w:rsidRDefault="455EEEE7" w14:paraId="254C90DC" w14:textId="591B32E9">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La medición de completitud, unicidad y validez, junto con la normalización de identificadores y la comprobación de las tasas de vinculación, se realizará durante el Encuentro 3.</w:t>
      </w:r>
    </w:p>
    <w:p w:rsidR="455EEEE7" w:rsidP="5B222521" w:rsidRDefault="455EEEE7" w14:paraId="3C4243BC" w14:textId="7283BB5E">
      <w:pPr>
        <w:pStyle w:val="NoSpacing"/>
        <w:bidi w:val="0"/>
        <w:rPr>
          <w:noProof w:val="0"/>
          <w:sz w:val="20"/>
          <w:szCs w:val="20"/>
          <w:lang w:val="es-ES"/>
        </w:rPr>
      </w:pPr>
    </w:p>
    <w:p w:rsidR="455EEEE7" w:rsidP="5B222521" w:rsidRDefault="455EEEE7" w14:paraId="12FAB54A" w14:textId="1748A04B">
      <w:pPr>
        <w:pStyle w:val="NoSpacing"/>
        <w:bidi w:val="0"/>
        <w:rPr>
          <w:noProof w:val="0"/>
          <w:sz w:val="20"/>
          <w:szCs w:val="20"/>
          <w:lang w:val="es-ES"/>
        </w:rPr>
      </w:pPr>
    </w:p>
    <w:p w:rsidR="455EEEE7" w:rsidP="5B222521" w:rsidRDefault="455EEEE7" w14:paraId="1B6C625B" w14:textId="34CDBE83">
      <w:pPr>
        <w:pStyle w:val="Heading3"/>
        <w:keepNext/>
        <w:keepLines/>
        <w:pageBreakBefore w:val="0"/>
        <w:bidi w:val="0"/>
        <w:spacing w:before="220" w:after="100" w:line="252" w:lineRule="auto"/>
        <w:jc w:val="left"/>
        <w:rPr>
          <w:noProof w:val="0"/>
          <w:sz w:val="20"/>
          <w:szCs w:val="20"/>
          <w:lang w:val="es-ES"/>
        </w:rPr>
      </w:pPr>
      <w:r>
        <w:rPr>
          <w:rFonts w:ascii="Times New Roman" w:hAnsi="Times New Roman" w:eastAsia="Times New Roman"/>
          <w:b w:val="1"/>
          <w:noProof w:val="0"/>
          <w:color w:val="000000"/>
          <w:sz w:val="24"/>
          <w:szCs w:val="24"/>
          <w:lang w:val="es-ES"/>
        </w:rPr>
        <w:t>2.2.2 Diccionario de datos</w:t>
      </w:r>
    </w:p>
    <w:p w:rsidR="455EEEE7" w:rsidP="5B222521" w:rsidRDefault="455EEEE7" w14:paraId="58D7D359" w14:textId="7239380E">
      <w:pPr>
        <w:pStyle w:val="NoSpacing"/>
        <w:rPr>
          <w:noProof w:val="0"/>
          <w:sz w:val="20"/>
          <w:szCs w:val="20"/>
          <w:lang w:val="es-ES"/>
        </w:rPr>
      </w:pPr>
    </w:p>
    <w:p w:rsidR="2B41B6EE" w:rsidP="732122F1" w:rsidRDefault="2B41B6EE" w14:paraId="48047BF1" w14:textId="4728075B">
      <w:pPr>
        <w:spacing w:before="240" w:beforeAutospacing="off" w:after="240" w:afterAutospacing="off"/>
        <w:jc w:val="both"/>
      </w:pPr>
      <w:r w:rsidRPr="732122F1" w:rsidR="2B41B6EE">
        <w:rPr>
          <w:rFonts w:ascii="Times New Roman" w:hAnsi="Times New Roman" w:eastAsia="Times New Roman" w:cs="Times New Roman"/>
          <w:noProof w:val="0"/>
          <w:sz w:val="23"/>
          <w:szCs w:val="23"/>
          <w:lang w:val="es-ES"/>
        </w:rPr>
        <w:t>El diccionario de datos describe las variables disponibles en las cuatro fuentes iniciales de SIFAD, su clasificación analítica y la función que cumplen dentro del dominio. En total, los archivos contienen 63 columnas: 27 corresponden al maestro de flota, 10 al consumo interno, 12 al consumo externo y 14 a la telemetría de dispositivos.</w:t>
      </w:r>
    </w:p>
    <w:p w:rsidR="2F8E122B" w:rsidP="29A5D4FA" w:rsidRDefault="2F8E122B" w14:paraId="25EAFEE8" w14:textId="33B3E4D8">
      <w:pPr>
        <w:spacing w:before="240" w:beforeAutospacing="off" w:after="240" w:afterAutospacing="off"/>
        <w:jc w:val="both"/>
      </w:pPr>
      <w:r w:rsidRPr="29A5D4FA" w:rsidR="2F8E122B">
        <w:rPr>
          <w:rFonts w:ascii="Times New Roman" w:hAnsi="Times New Roman" w:eastAsia="Times New Roman" w:cs="Times New Roman"/>
          <w:noProof w:val="0"/>
          <w:sz w:val="23"/>
          <w:szCs w:val="23"/>
          <w:lang w:val="es-ES"/>
        </w:rPr>
        <w:t>La clasificación presentada se basa en la función analítica de cada variable. Por este motivo, algunos campos almacenados numéricamente en los archivos se consideran identificadores y no medidas cuantitativas. Asimismo, los campos temporales o categóricos que presentan formatos heterogéneos deberán normalizarse antes de utilizarlos en las vinculaciones y controles posteriores.</w:t>
      </w:r>
    </w:p>
    <w:p w:rsidR="29A5D4FA" w:rsidP="29A5D4FA" w:rsidRDefault="29A5D4FA" w14:paraId="7F3F2F67" w14:textId="3041B11F">
      <w:pPr>
        <w:spacing w:before="240" w:beforeAutospacing="off" w:after="240" w:afterAutospacing="off"/>
        <w:jc w:val="both"/>
        <w:rPr>
          <w:rFonts w:ascii="Times New Roman" w:hAnsi="Times New Roman" w:eastAsia="Times New Roman" w:cs="Times New Roman"/>
          <w:noProof w:val="0"/>
          <w:sz w:val="23"/>
          <w:szCs w:val="23"/>
          <w:lang w:val="es-ES"/>
        </w:rPr>
      </w:pPr>
    </w:p>
    <w:p w:rsidR="455EEEE7" w:rsidP="29A5D4FA" w:rsidRDefault="455EEEE7" w14:paraId="205AA6A1" w14:textId="3477063A">
      <w:pPr>
        <w:pStyle w:val="NoSpacing"/>
        <w:keepNext/>
        <w:keepLines/>
        <w:pageBreakBefore w:val="0"/>
        <w:widowControl w:val="1"/>
        <w:spacing w:before="240" w:beforeAutospacing="off" w:after="240" w:afterAutospacing="off" w:line="300" w:lineRule="auto"/>
        <w:jc w:val="both"/>
        <w:rPr>
          <w:b w:val="0"/>
          <w:bCs w:val="0"/>
          <w:i w:val="0"/>
          <w:iCs w:val="0"/>
          <w:noProof w:val="0"/>
          <w:sz w:val="20"/>
          <w:szCs w:val="20"/>
          <w:lang w:val="es-ES"/>
        </w:rPr>
      </w:pPr>
      <w:r w:rsidRPr="29A5D4FA" w:rsidR="7D68AB0E">
        <w:rPr>
          <w:rFonts w:ascii="Times New Roman" w:hAnsi="Times New Roman" w:eastAsia="Times New Roman"/>
          <w:b w:val="1"/>
          <w:bCs w:val="1"/>
          <w:noProof w:val="0"/>
          <w:color w:val="000000" w:themeColor="text1" w:themeTint="FF" w:themeShade="FF"/>
          <w:sz w:val="24"/>
          <w:szCs w:val="24"/>
          <w:lang w:val="es-ES"/>
        </w:rPr>
        <w:t>2.2.2.1 Fuente Interna de Flota (FIF)</w:t>
      </w:r>
    </w:p>
    <w:p w:rsidR="455EEEE7" w:rsidP="732122F1" w:rsidRDefault="455EEEE7" w14:paraId="22C9C198" w14:textId="7ED024A4">
      <w:pPr>
        <w:bidi w:val="0"/>
        <w:spacing w:before="240" w:beforeAutospacing="off" w:after="240" w:afterAutospacing="off"/>
      </w:pPr>
      <w:r w:rsidRPr="732122F1" w:rsidR="3FD7A051">
        <w:rPr>
          <w:rFonts w:ascii="Times New Roman" w:hAnsi="Times New Roman" w:eastAsia="Times New Roman" w:cs="Arial"/>
          <w:noProof w:val="0"/>
          <w:sz w:val="23"/>
          <w:szCs w:val="23"/>
          <w:lang w:val="es-ES"/>
        </w:rPr>
        <w:t>La Fuente Interna de Flota representa el maestro inicial de vehículos. Contiene 250 registros y 27 variables relacionadas con la identificación de las unidades, su asignación organizacional, sus características técnicas, su estado administrativo y los datos asociados con tarjetas, límites y cupos de combustible.</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342"/>
        <w:gridCol w:w="1630"/>
        <w:gridCol w:w="6043"/>
      </w:tblGrid>
      <w:tr w:rsidR="732122F1" w:rsidTr="732122F1" w14:paraId="77804255">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1DE0233" w14:textId="64CD8FFC">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Variable</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AA99F3A" w14:textId="316ECD7E">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Tipo o clasificación</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A86CA1B" w14:textId="1A2D4FF1">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Contenido y función de negocio</w:t>
            </w:r>
          </w:p>
        </w:tc>
      </w:tr>
      <w:tr w:rsidR="732122F1" w:rsidTr="732122F1" w14:paraId="03468FE2">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9785E04" w14:textId="442EED5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MATRICULA</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55FEB94" w14:textId="195632E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4584BAF" w14:textId="1E2C15A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Número administrativo asignado al registro del vehículo. Funciona como identificador interno candidato.</w:t>
            </w:r>
          </w:p>
        </w:tc>
      </w:tr>
      <w:tr w:rsidR="732122F1" w:rsidTr="732122F1" w14:paraId="5E76D9B6">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270600D" w14:textId="1687B0F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1D46324" w14:textId="7495889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6246EF2" w14:textId="7181443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Patente o dominio informado para el vehículo. Es la principal clave natural candidata para vincular la flota con consumos y telemetría.</w:t>
            </w:r>
          </w:p>
        </w:tc>
      </w:tr>
      <w:tr w:rsidR="732122F1" w:rsidTr="732122F1" w14:paraId="2E70F6AE">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BEC7247" w14:textId="1F9C034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NUMERO MOTOR</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E42DC76" w14:textId="48A16BC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71C056C" w14:textId="19DF031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Código registrado para identificar el motor de la unidad. Puede utilizarse como referencia complementaria cuando el dominio resulte ambiguo.</w:t>
            </w:r>
          </w:p>
        </w:tc>
      </w:tr>
      <w:tr w:rsidR="732122F1" w:rsidTr="732122F1" w14:paraId="6CF350C7">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AB6A7BF" w14:textId="6276462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NUMERO CHASIS</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358CE0D" w14:textId="3B6B235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9AA8277" w14:textId="47E7E2F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Código registrado para identificar el chasis del vehículo. Constituye una referencia técnica complementaria de la unidad.</w:t>
            </w:r>
          </w:p>
        </w:tc>
      </w:tr>
      <w:tr w:rsidR="732122F1" w:rsidTr="732122F1" w14:paraId="456B5A75">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7CF6010" w14:textId="7C5DAD3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DIRECCION GENERAL</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E24B8E1" w14:textId="14C8750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0754B4E" w14:textId="3314806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Dirección general o unidad organizacional superior a la que se encuentra asignado el vehículo.</w:t>
            </w:r>
          </w:p>
        </w:tc>
      </w:tr>
      <w:tr w:rsidR="732122F1" w:rsidTr="732122F1" w14:paraId="35FBAC2E">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BC805F7" w14:textId="085EF6B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DEPENDENCIA</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18CC34C" w14:textId="62583B2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E165326" w14:textId="3223BFF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Dependencia o subunidad responsable del vehículo. Permite realizar comparaciones y agrupaciones organizacionales.</w:t>
            </w:r>
          </w:p>
        </w:tc>
      </w:tr>
      <w:tr w:rsidR="732122F1" w:rsidTr="732122F1" w14:paraId="25444F83">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66C387A" w14:textId="68797D43">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TIPO VEHICULO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AF21768" w14:textId="6653938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73A084A" w14:textId="282D476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Clase operativa del vehículo, como utilitario o transporte. Interviene en la interpretación de consumos, capacidades y usos esperados.</w:t>
            </w:r>
          </w:p>
        </w:tc>
      </w:tr>
      <w:tr w:rsidR="732122F1" w:rsidTr="732122F1" w14:paraId="06BADB65">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340D18B" w14:textId="57926B6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MARCA</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7D5B71B" w14:textId="0B381F8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37FD770" w14:textId="20D0D5E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Fabricante del vehículo. Complementa la caracterización técnica de la unidad.</w:t>
            </w:r>
          </w:p>
        </w:tc>
      </w:tr>
      <w:tr w:rsidR="732122F1" w:rsidTr="732122F1" w14:paraId="23688287">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90B73A0" w14:textId="15EDE9A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MODELO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A0AD979" w14:textId="330E883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4B4F98F" w14:textId="7D0F432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Modelo comercial del vehículo. Permite diferenciar unidades de una misma marca y apoyar comparaciones técnicas.</w:t>
            </w:r>
          </w:p>
        </w:tc>
      </w:tr>
      <w:tr w:rsidR="732122F1" w:rsidTr="732122F1" w14:paraId="52F59CA7">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27F4703" w14:textId="20E47B5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COLOR</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59B0E91" w14:textId="01536B1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654BEEB" w14:textId="6281CCB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Color registrado para la unidad. Funciona como atributo descriptivo y de identificación complementaria.</w:t>
            </w:r>
          </w:p>
        </w:tc>
      </w:tr>
      <w:tr w:rsidR="732122F1" w:rsidTr="732122F1" w14:paraId="163A366A">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13F19F1" w14:textId="68CF40B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AÑO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40D30D4" w14:textId="2B732E4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3606BD1" w14:textId="1F65D3F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Año correspondiente al vehículo. Permite estimar su antigüedad y contextualizar comparaciones entre unidades.</w:t>
            </w:r>
          </w:p>
        </w:tc>
      </w:tr>
      <w:tr w:rsidR="732122F1" w:rsidTr="732122F1" w14:paraId="1777319C">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B2F8294" w14:textId="6993CA0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ESTADO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537F1D3" w14:textId="0345431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3F4125CF" w:rsidP="732122F1" w:rsidRDefault="3F4125CF" w14:paraId="247DA541" w14:textId="35B3FABE">
            <w:pPr>
              <w:pStyle w:val="NoSpacing"/>
              <w:bidi w:val="0"/>
              <w:spacing w:before="20" w:beforeAutospacing="off" w:after="20" w:afterAutospacing="off" w:line="252" w:lineRule="auto"/>
              <w:jc w:val="left"/>
              <w:rPr>
                <w:b w:val="0"/>
                <w:bCs w:val="0"/>
                <w:i w:val="0"/>
                <w:iCs w:val="0"/>
                <w:sz w:val="20"/>
                <w:szCs w:val="20"/>
              </w:rPr>
            </w:pPr>
            <w:r w:rsidR="3F4125CF">
              <w:rPr>
                <w:rFonts w:ascii="Times New Roman" w:hAnsi="Times New Roman" w:eastAsia="Times New Roman"/>
                <w:b w:val="0"/>
                <w:color w:val="000000"/>
                <w:sz w:val="18"/>
                <w:szCs w:val="20"/>
              </w:rPr>
              <w:t>Situación administrativa u operativa general del vehículo, por ejemplo, en servicio o inactivo. Permite comprobar la coherencia entre el estado de la unidad y las operaciones registradas.</w:t>
            </w:r>
          </w:p>
        </w:tc>
      </w:tr>
      <w:tr w:rsidR="732122F1" w:rsidTr="732122F1" w14:paraId="361B8087">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A0BCFDF" w14:textId="7F4498E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SUBESTADO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60F71E7" w14:textId="00006D73">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7815F37" w14:textId="442E30F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Detalle complementario del estado del vehículo, como operativo u otra condición específica.</w:t>
            </w:r>
          </w:p>
        </w:tc>
      </w:tr>
      <w:tr w:rsidR="732122F1" w:rsidTr="732122F1" w14:paraId="4CB40451">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3E4195E" w14:textId="1CC9BB6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PROCEDENCIA</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F29073D" w14:textId="4EAA804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1B2E6B8" w14:textId="669FB6A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Origen administrativo o patrimonial de la unidad, por ejemplo, propia o proveniente de otra modalidad de incorporación.</w:t>
            </w:r>
          </w:p>
        </w:tc>
      </w:tr>
      <w:tr w:rsidR="732122F1" w:rsidTr="732122F1" w14:paraId="5A0C45BB">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7F44E77" w14:textId="27FFE63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TIPO COMBUSTIBLE</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1F28238" w14:textId="3080B38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557EB90" w14:textId="1EA928A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Combustible asignado al vehículo. Permite comprobar la compatibilidad entre la unidad y el producto informado en una carga.</w:t>
            </w:r>
          </w:p>
        </w:tc>
      </w:tr>
      <w:tr w:rsidR="732122F1" w:rsidTr="732122F1" w14:paraId="74C58004">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7825009" w14:textId="6D928B9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CAPACIDAD TANQUE</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409BEE3" w14:textId="1CB0270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CC8F713" w14:textId="25F4B2D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Capacidad máxima registrada del tanque, expresada en litros. Es una variable esencial para evaluar H3.</w:t>
            </w:r>
          </w:p>
        </w:tc>
      </w:tr>
      <w:tr w:rsidR="732122F1" w:rsidTr="732122F1" w14:paraId="7C21BFC5">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B93DD38" w14:textId="0F82BAE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RELACION CONSUMO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2174EEB" w14:textId="3548DFA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6D538B9" w14:textId="77741FC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Valor de referencia del consumo o rendimiento esperado del vehículo. Puede utilizarse para comparaciones entre distancia recorrida y combustible cargado.</w:t>
            </w:r>
          </w:p>
        </w:tc>
      </w:tr>
      <w:tr w:rsidR="732122F1" w:rsidTr="732122F1" w14:paraId="0DA68353">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62B5B66" w14:textId="507EE62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IDENTIFICABLE</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FF774C1" w14:textId="33627EF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Binaria o 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EA487E2" w14:textId="6425D15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Indicador que informa si la unidad puede reconocerse mediante los datos disponibles. Sus representaciones requieren normalización.</w:t>
            </w:r>
          </w:p>
        </w:tc>
      </w:tr>
      <w:tr w:rsidR="732122F1" w:rsidTr="732122F1" w14:paraId="747241AE">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5CB5EE9" w14:textId="1DE37B2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EXCEPCION ODOMETRO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B1C01B3" w14:textId="1782FBF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Binaria o 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456764A" w14:textId="39D4827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Indicador de existencia de una excepción asociada con el registro o tratamiento del odómetro.</w:t>
            </w:r>
          </w:p>
        </w:tc>
      </w:tr>
      <w:tr w:rsidR="732122F1" w:rsidTr="732122F1" w14:paraId="3E429F91">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D03B1D3" w14:textId="479191D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 EXCEPCION ODOMETRO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BDA9FC1" w14:textId="48A9A23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Temporal</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5649997" w14:textId="5DA772A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 desde la cual se registra la excepción de odómetro. Puede estar vacía cuando el vehículo no posee una excepción.</w:t>
            </w:r>
          </w:p>
        </w:tc>
      </w:tr>
      <w:tr w:rsidR="732122F1" w:rsidTr="732122F1" w14:paraId="7702511A">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C1AA4C9" w14:textId="65F962B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NUMERO TARJETA</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A219C98" w14:textId="757EE51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9E2E695" w14:textId="7C84A9D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Número de tarjeta de combustible asociado con el vehículo. Puede utilizarse como clave complementaria para conciliar registros de consumo.</w:t>
            </w:r>
          </w:p>
        </w:tc>
      </w:tr>
      <w:tr w:rsidR="732122F1" w:rsidTr="732122F1" w14:paraId="024852DD">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9135DC9" w14:textId="5130210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NUMERO CONTRATO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6D02C90" w14:textId="53B53CA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C5234D4" w14:textId="22A0640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Número del contrato administrativo relacionado con la tarjeta o el servicio de combustible.</w:t>
            </w:r>
          </w:p>
        </w:tc>
      </w:tr>
      <w:tr w:rsidR="732122F1" w:rsidTr="732122F1" w14:paraId="79970D8A">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2BE4EDB" w14:textId="6899497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LIMITE SALDO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EF9D3AF" w14:textId="425B9B0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29B58DE" w14:textId="6A854F9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Importe máximo autorizado o disponible para la tarjeta o contrato. Permite contextualizar límites administrativos de consumo.</w:t>
            </w:r>
          </w:p>
        </w:tc>
      </w:tr>
      <w:tr w:rsidR="732122F1" w:rsidTr="732122F1" w14:paraId="65F8A6BF">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75D65D1" w14:textId="1F3A893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LIMITE LITROS</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D9EC8A1" w14:textId="70AF1C3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0E0E601" w14:textId="2C4E6D3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Cantidad máxima de litros autorizada para la tarjeta o contrato. Puede utilizarse en controles de cupos y acumulación de cargas.</w:t>
            </w:r>
          </w:p>
        </w:tc>
      </w:tr>
      <w:tr w:rsidR="732122F1" w:rsidTr="732122F1" w14:paraId="2B1E70DE">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B590078" w14:textId="342E015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RETIRA DOCUMENTO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7082C91" w14:textId="07917A1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9C28518" w14:textId="48661E2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Documento sintético de la persona registrada para realizar el retiro o gestión correspondiente.</w:t>
            </w:r>
          </w:p>
        </w:tc>
      </w:tr>
      <w:tr w:rsidR="732122F1" w:rsidTr="732122F1" w14:paraId="65735254">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A486115" w14:textId="62385CD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RETIRA NOMBRE</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8EEEC3D" w14:textId="483F6DF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 o identificador nominal</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95C5FC9" w14:textId="2663EF1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Nombre sintético de la persona registrada para realizar el retiro o gestión correspondiente.</w:t>
            </w:r>
          </w:p>
        </w:tc>
      </w:tr>
      <w:tr w:rsidR="732122F1" w:rsidTr="732122F1" w14:paraId="299B2094">
        <w:trPr>
          <w:trHeight w:val="300"/>
        </w:trPr>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DE1EED0" w14:textId="03757F0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CUPO</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F543897" w14:textId="62696CE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604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2B1836F" w14:textId="0746C47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Modalidad de cupo asignada al vehículo o tarjeta, por ejemplo, mensual o sin cupo. Permite interpretar restricciones administrativas.</w:t>
            </w:r>
          </w:p>
        </w:tc>
      </w:tr>
    </w:tbl>
    <w:p w:rsidR="455EEEE7" w:rsidP="732122F1" w:rsidRDefault="455EEEE7" w14:paraId="1C2C312C" w14:textId="5E3E584A">
      <w:pPr>
        <w:bidi w:val="0"/>
        <w:spacing w:before="240" w:beforeAutospacing="off" w:after="240" w:afterAutospacing="off"/>
      </w:pPr>
      <w:r w:rsidRPr="29A5D4FA" w:rsidR="21D1B338">
        <w:rPr>
          <w:rFonts w:ascii="Times New Roman" w:hAnsi="Times New Roman" w:eastAsia="Times New Roman" w:cs="Arial"/>
          <w:noProof w:val="0"/>
          <w:sz w:val="23"/>
          <w:szCs w:val="23"/>
          <w:lang w:val="es-ES"/>
        </w:rPr>
        <w:t>Los campos DOMINIO, MATRICULA, NUMERO MOTOR, NUMERO CHASIS y NUMERO TARJETA funcionan como identificadores candidatos, pero su unicidad y completitud deben comprobarse antes de utilizarlos como claves definitivas.</w:t>
      </w:r>
    </w:p>
    <w:p w:rsidR="29A5D4FA" w:rsidP="29A5D4FA" w:rsidRDefault="29A5D4FA" w14:paraId="3194F16E" w14:textId="4DA4194A">
      <w:pPr>
        <w:bidi w:val="0"/>
        <w:spacing w:before="240" w:beforeAutospacing="off" w:after="240" w:afterAutospacing="off"/>
        <w:rPr>
          <w:rFonts w:ascii="Times New Roman" w:hAnsi="Times New Roman" w:eastAsia="Times New Roman" w:cs="Arial"/>
          <w:noProof w:val="0"/>
          <w:sz w:val="23"/>
          <w:szCs w:val="23"/>
          <w:lang w:val="es-ES"/>
        </w:rPr>
      </w:pPr>
    </w:p>
    <w:p w:rsidR="455EEEE7" w:rsidP="732122F1" w:rsidRDefault="455EEEE7" w14:paraId="3251A124" w14:textId="04BB33BF">
      <w:pPr>
        <w:pStyle w:val="Heading3"/>
        <w:keepNext w:val="1"/>
        <w:keepLines w:val="1"/>
        <w:pageBreakBefore w:val="0"/>
        <w:bidi w:val="0"/>
        <w:spacing w:before="220" w:after="100" w:line="252" w:lineRule="auto"/>
        <w:rPr>
          <w:b w:val="0"/>
          <w:bCs w:val="0"/>
          <w:i w:val="0"/>
          <w:iCs w:val="0"/>
          <w:noProof w:val="0"/>
          <w:sz w:val="20"/>
          <w:szCs w:val="20"/>
          <w:lang w:val="es-ES"/>
        </w:rPr>
      </w:pPr>
      <w:r w:rsidRPr="732122F1" w:rsidR="18A2390B">
        <w:rPr>
          <w:rFonts w:ascii="Times New Roman" w:hAnsi="Times New Roman" w:eastAsia="Times New Roman"/>
          <w:b w:val="1"/>
          <w:bCs w:val="1"/>
          <w:noProof w:val="0"/>
          <w:color w:val="000000" w:themeColor="text1" w:themeTint="FF" w:themeShade="FF"/>
          <w:sz w:val="24"/>
          <w:szCs w:val="24"/>
          <w:lang w:val="es-ES"/>
        </w:rPr>
        <w:t>2.2.2.3 Fuente de Consumo Interno</w:t>
      </w:r>
    </w:p>
    <w:p w:rsidR="455EEEE7" w:rsidP="732122F1" w:rsidRDefault="455EEEE7" w14:paraId="0C4ADAEF" w14:textId="49F2BF22">
      <w:pPr>
        <w:bidi w:val="0"/>
        <w:spacing w:before="240" w:beforeAutospacing="off" w:after="240" w:afterAutospacing="off"/>
      </w:pPr>
      <w:r w:rsidRPr="732122F1" w:rsidR="18A2390B">
        <w:rPr>
          <w:rFonts w:ascii="Times New Roman" w:hAnsi="Times New Roman" w:eastAsia="Times New Roman" w:cs="Arial"/>
          <w:noProof w:val="0"/>
          <w:sz w:val="23"/>
          <w:szCs w:val="23"/>
          <w:lang w:val="es-ES"/>
        </w:rPr>
        <w:t>La fuente de consumo interno contiene 4.760 registros y 10 variables. Cada fila representa la perspectiva administrativa de una operación de combustible e incluye la identificación interna, el momento de la carga, el vehículo informado, el volumen, el odómetro, el comprobante, el conductor y el estado administrativo de la operación.</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173"/>
        <w:gridCol w:w="1638"/>
        <w:gridCol w:w="6204"/>
      </w:tblGrid>
      <w:tr w:rsidR="732122F1" w:rsidTr="732122F1" w14:paraId="255A644E">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A13EA46" w14:textId="4697A6FB">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Variable</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C8D0EFE" w14:textId="0A6087E2">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Tipo o clasificación</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7C02ABB0" w14:textId="69F7CEB4">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Contenido y función de negocio</w:t>
            </w:r>
          </w:p>
        </w:tc>
      </w:tr>
      <w:tr w:rsidR="732122F1" w:rsidTr="732122F1" w14:paraId="5D11086D">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7DE0E4C" w14:textId="2FF87F6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14FF1A4" w14:textId="75A43AC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3E8409A" w14:textId="190BA8B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Código interno de la operación de consumo. Permite reconocer y rastrear el registro dentro de la fuente administrativa.</w:t>
            </w:r>
          </w:p>
        </w:tc>
      </w:tr>
      <w:tr w:rsidR="732122F1" w:rsidTr="732122F1" w14:paraId="6106AC35">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9DCE3C8" w14:textId="0CF7196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03B4188" w14:textId="33BE57B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Temporal</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DDD7387" w14:textId="400BDAA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 informada para la operación de carga. Permite ordenar y agrupar los consumos por período.</w:t>
            </w:r>
          </w:p>
        </w:tc>
      </w:tr>
      <w:tr w:rsidR="732122F1" w:rsidTr="732122F1" w14:paraId="6CE2939E">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2E5E013" w14:textId="184A97A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Hora</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E32E2EC" w14:textId="202EA06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Temporal</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1157EA3" w14:textId="5536D77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Hora informada para la operación. Complementa la fecha y permite evaluar intervalos entre cargas.</w:t>
            </w:r>
          </w:p>
        </w:tc>
      </w:tr>
      <w:tr w:rsidR="732122F1" w:rsidTr="732122F1" w14:paraId="3D1F1EBA">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67FDB27" w14:textId="70C7C22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BA1DD83" w14:textId="1A983EB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7507B9C" w14:textId="3CF94BB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Patente o dominio del vehículo informado en la operación. Se utiliza para intentar la vinculación con el maestro de flota.</w:t>
            </w:r>
          </w:p>
        </w:tc>
      </w:tr>
      <w:tr w:rsidR="732122F1" w:rsidTr="732122F1" w14:paraId="07AA9449">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BD351DE" w14:textId="114015C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LitrosCargados</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BA88B4E" w14:textId="635858E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821A733" w14:textId="6B14656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Volumen de combustible registrado en la operación. Es una variable fundamental para comparar la carga con la capacidad del tanque y analizar posteriormente secuencias y relaciones de consumo.</w:t>
            </w:r>
          </w:p>
        </w:tc>
      </w:tr>
      <w:tr w:rsidR="732122F1" w:rsidTr="732122F1" w14:paraId="6E740367">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4F2C031" w14:textId="03CE8FA3">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OdometroRegistrado</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EFD48B5" w14:textId="6C4734D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7E45D74" w14:textId="368751E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Lectura de odómetro declarada al momento de la carga. Permite analizar secuencias, retrocesos, saltos y rendimientos.</w:t>
            </w:r>
          </w:p>
        </w:tc>
      </w:tr>
      <w:tr w:rsidR="732122F1" w:rsidTr="732122F1" w14:paraId="64E34E3E">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8A23C2C" w14:textId="7EA91DE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NumeroTicket</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007EDE4" w14:textId="6EE007A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BFC1BE8" w14:textId="0365B463">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Número del comprobante o ticket asociado con la carga. Puede utilizarse para controlar trazabilidad y posibles repeticiones.</w:t>
            </w:r>
          </w:p>
        </w:tc>
      </w:tr>
      <w:tr w:rsidR="732122F1" w:rsidTr="732122F1" w14:paraId="0BA05451">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FE9CA29" w14:textId="5962378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Conductor</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9F09D07" w14:textId="07CE09B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 o identificador nominal</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82B750F" w14:textId="17228EA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Persona informada como participante de la operación. Su interpretación individual requiere una identificación estable y una asignación temporal válida.</w:t>
            </w:r>
          </w:p>
        </w:tc>
      </w:tr>
      <w:tr w:rsidR="732122F1" w:rsidTr="732122F1" w14:paraId="503192B4">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F3FB119" w14:textId="26954DE3">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Rendido</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7240F7A" w14:textId="5B2D185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Binaria o categórica</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93FC2D2" w14:textId="15BA142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Estado que indica si la operación fue rendida administrativamente. Sus valores deben normalizarse antes del análisis.</w:t>
            </w:r>
          </w:p>
        </w:tc>
      </w:tr>
      <w:tr w:rsidR="732122F1" w:rsidTr="732122F1" w14:paraId="6AC8DE8B">
        <w:trPr>
          <w:trHeight w:val="300"/>
        </w:trPr>
        <w:tc>
          <w:tcPr>
            <w:tcW w:w="117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F3646ED" w14:textId="53DB08D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Anulado</w:t>
            </w:r>
          </w:p>
        </w:tc>
        <w:tc>
          <w:tcPr>
            <w:tcW w:w="16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BC10C0D" w14:textId="2D71438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Binaria o categórica</w:t>
            </w:r>
          </w:p>
        </w:tc>
        <w:tc>
          <w:tcPr>
            <w:tcW w:w="620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9147C1B" w14:textId="72AC506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Indicador que informa si la operación fue anulada. Permite separar operaciones vigentes de registros que no deberían considerarse como consumo efectivo.</w:t>
            </w:r>
          </w:p>
        </w:tc>
      </w:tr>
    </w:tbl>
    <w:p w:rsidR="455EEEE7" w:rsidP="732122F1" w:rsidRDefault="455EEEE7" w14:paraId="7B16DD0F" w14:textId="3FF460D0">
      <w:pPr>
        <w:pStyle w:val="NoSpacing"/>
        <w:bidi w:val="0"/>
        <w:rPr>
          <w:noProof w:val="0"/>
          <w:sz w:val="20"/>
          <w:szCs w:val="20"/>
          <w:lang w:val="es-ES"/>
        </w:rPr>
      </w:pPr>
    </w:p>
    <w:p w:rsidR="455EEEE7" w:rsidP="732122F1" w:rsidRDefault="455EEEE7" w14:paraId="284D1708" w14:textId="06E47ED9">
      <w:pPr>
        <w:bidi w:val="0"/>
        <w:spacing w:before="240" w:beforeAutospacing="off" w:after="240" w:afterAutospacing="off"/>
      </w:pPr>
      <w:r w:rsidRPr="732122F1" w:rsidR="18A2390B">
        <w:rPr>
          <w:rFonts w:ascii="Times New Roman" w:hAnsi="Times New Roman" w:eastAsia="Times New Roman" w:cs="Arial"/>
          <w:noProof w:val="0"/>
          <w:sz w:val="23"/>
          <w:szCs w:val="23"/>
          <w:lang w:val="es-ES"/>
        </w:rPr>
        <w:t>La combinación de fecha, hora, dominio, litros, odómetro y ticket permite analizar la identidad operativa de cada carga. La repetición de un dominio no constituye por sí misma un duplicado, porque un vehículo puede realizar varias operaciones durante el período.</w:t>
      </w:r>
    </w:p>
    <w:p w:rsidR="455EEEE7" w:rsidP="732122F1" w:rsidRDefault="455EEEE7" w14:paraId="06C4346C" w14:textId="3CFD22E3">
      <w:pPr>
        <w:pStyle w:val="NoSpacing"/>
        <w:bidi w:val="0"/>
        <w:rPr>
          <w:noProof w:val="0"/>
          <w:sz w:val="20"/>
          <w:szCs w:val="20"/>
          <w:lang w:val="es-ES"/>
        </w:rPr>
      </w:pPr>
    </w:p>
    <w:p w:rsidR="455EEEE7" w:rsidP="732122F1" w:rsidRDefault="455EEEE7" w14:paraId="151F33B6" w14:textId="778AEFB6">
      <w:pPr>
        <w:pStyle w:val="Heading3"/>
        <w:keepNext w:val="1"/>
        <w:keepLines w:val="1"/>
        <w:pageBreakBefore w:val="0"/>
        <w:bidi w:val="0"/>
        <w:spacing w:before="220" w:after="100" w:line="252" w:lineRule="auto"/>
        <w:jc w:val="left"/>
        <w:rPr>
          <w:b w:val="0"/>
          <w:bCs w:val="0"/>
          <w:i w:val="0"/>
          <w:iCs w:val="0"/>
          <w:noProof w:val="0"/>
          <w:sz w:val="20"/>
          <w:szCs w:val="20"/>
          <w:lang w:val="es-ES"/>
        </w:rPr>
      </w:pPr>
      <w:r w:rsidRPr="732122F1" w:rsidR="18A2390B">
        <w:rPr>
          <w:rFonts w:ascii="Times New Roman" w:hAnsi="Times New Roman" w:eastAsia="Times New Roman"/>
          <w:b w:val="1"/>
          <w:bCs w:val="1"/>
          <w:noProof w:val="0"/>
          <w:color w:val="000000" w:themeColor="text1" w:themeTint="FF" w:themeShade="FF"/>
          <w:sz w:val="24"/>
          <w:szCs w:val="24"/>
          <w:lang w:val="es-ES"/>
        </w:rPr>
        <w:t>2.2.2.4 Fuente de Consumo Externo</w:t>
      </w:r>
    </w:p>
    <w:p w:rsidR="455EEEE7" w:rsidP="732122F1" w:rsidRDefault="455EEEE7" w14:paraId="3DBBB363" w14:textId="27AC6AC1">
      <w:pPr>
        <w:bidi w:val="0"/>
        <w:spacing w:before="240" w:beforeAutospacing="off" w:after="240" w:afterAutospacing="off"/>
      </w:pPr>
      <w:r w:rsidRPr="732122F1" w:rsidR="18A2390B">
        <w:rPr>
          <w:rFonts w:ascii="Times New Roman" w:hAnsi="Times New Roman" w:eastAsia="Times New Roman" w:cs="Arial"/>
          <w:noProof w:val="0"/>
          <w:sz w:val="23"/>
          <w:szCs w:val="23"/>
          <w:lang w:val="es-ES"/>
        </w:rPr>
        <w:t>La fuente de consumo externo contiene 4.760 registros y 12 variables. Representa la perspectiva comercial de las mismas operaciones incluidas en el consumo interno. Además de los datos compartidos, incorpora información sobre la tarjeta, el precio, el importe, el establecimiento, el producto y el origen de la transacción.</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558"/>
        <w:gridCol w:w="1793"/>
        <w:gridCol w:w="5664"/>
      </w:tblGrid>
      <w:tr w:rsidR="732122F1" w:rsidTr="732122F1" w14:paraId="3B5F6001">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F749CA7" w14:textId="1554740B">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Variable</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49F38585" w14:textId="3A1F46A2">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Tipo o clasificación</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EAD8887" w14:textId="1510B6A0">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Contenido y función de negocio</w:t>
            </w:r>
          </w:p>
        </w:tc>
      </w:tr>
      <w:tr w:rsidR="732122F1" w:rsidTr="732122F1" w14:paraId="6E09495A">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37B02D3" w14:textId="3C9D7FD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E679ED9" w14:textId="495A78D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Temporal</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98D71FD" w14:textId="7D5FBAA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 y hora de la operación según la fuente comercial. Permite conciliar temporalmente el registro con el consumo interno.</w:t>
            </w:r>
          </w:p>
        </w:tc>
      </w:tr>
      <w:tr w:rsidR="732122F1" w:rsidTr="732122F1" w14:paraId="0B05AE25">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2321E36" w14:textId="5028F12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TIPO IDENTIFICACION TARJETA</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B6C719A" w14:textId="5C2F48F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81D1F30" w14:textId="704585C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Tipo de dato utilizado para identificar la tarjeta o el vehículo, por ejemplo, patente. Determina cómo debe interpretarse el campo de identificación.</w:t>
            </w:r>
          </w:p>
        </w:tc>
      </w:tr>
      <w:tr w:rsidR="732122F1" w:rsidTr="732122F1" w14:paraId="4AB8D047">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7B47BCF" w14:textId="2F613FB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IDENTIFICACION TARJETA</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E620942" w14:textId="5A83BBD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FE606AD" w14:textId="4993E24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Identificación informada al proveedor para asociar la operación con un vehículo o tarjeta. Es una clave candidata de vinculación con la flota.</w:t>
            </w:r>
          </w:p>
        </w:tc>
      </w:tr>
      <w:tr w:rsidR="732122F1" w:rsidTr="732122F1" w14:paraId="17DE3259">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F0AC32E" w14:textId="32C1E73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TARJETA</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1253EEC" w14:textId="7963B56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5A3A3B9" w14:textId="43C5FDC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Código de la tarjeta utilizada en la transacción. Puede relacionarse con el número de tarjeta registrado en el maestro de flota.</w:t>
            </w:r>
          </w:p>
        </w:tc>
      </w:tr>
      <w:tr w:rsidR="732122F1" w:rsidTr="732122F1" w14:paraId="7DA11CC4">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1E7023D" w14:textId="0E9DD06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CONDUCTOR</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89298D2" w14:textId="1B5494A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 o identificador nominal</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632DAF3" w14:textId="66108E5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Persona informada en la operación comercial. Permite contrastar la correspondencia con el conductor registrado internamente.</w:t>
            </w:r>
          </w:p>
        </w:tc>
      </w:tr>
      <w:tr w:rsidR="732122F1" w:rsidTr="732122F1" w14:paraId="3E2A9AAD">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C6DF682" w14:textId="64361C4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ODOMETRO</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80C66C2" w14:textId="144D361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A3EB76C" w14:textId="1DC5D4B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Lectura de odómetro informada al proveedor al momento de la carga. Puede compararse con el odómetro del consumo interno.</w:t>
            </w:r>
          </w:p>
        </w:tc>
      </w:tr>
      <w:tr w:rsidR="732122F1" w:rsidTr="732122F1" w14:paraId="6F1B3A02">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5F4237A" w14:textId="7F15A18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LITROS UNIDADES</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955D25E" w14:textId="34E74DA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41F64BE" w14:textId="2993740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Cantidad de litros o unidades de combustible informada por el proveedor. Se utiliza para conciliar el volumen con la fuente interna.</w:t>
            </w:r>
          </w:p>
        </w:tc>
      </w:tr>
      <w:tr w:rsidR="732122F1" w:rsidTr="732122F1" w14:paraId="0FCBD61E">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CFF38BD" w14:textId="2AF8FFC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PRECIO PVP ESTABLECIMIENTO</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67A7518" w14:textId="409F3FE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72ABDB1" w14:textId="400FA40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Precio unitario informado por el establecimiento. Permite controlar la relación entre volumen, precio e importe.</w:t>
            </w:r>
          </w:p>
        </w:tc>
      </w:tr>
      <w:tr w:rsidR="732122F1" w:rsidTr="732122F1" w14:paraId="15E88D75">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FB5FF2D" w14:textId="246308E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IMP TOT PVP ESTABLECIMIENTO</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11DDD1E" w14:textId="1F555E0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5887F4B" w14:textId="67E022B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Importe total informado para la transacción. Puede contrastarse con el producto entre litros y precio unitario.</w:t>
            </w:r>
          </w:p>
        </w:tc>
      </w:tr>
      <w:tr w:rsidR="732122F1" w:rsidTr="732122F1" w14:paraId="192E13FD">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89ACC14" w14:textId="4EA2D6E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ESTABLECIMIENTO</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FE4C620" w14:textId="04941B6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7C62420" w14:textId="6419B4D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Estación o proveedor donde se registró la operación. Permite agrupar consumos y contextualizar futuras evaluaciones geográficas.</w:t>
            </w:r>
          </w:p>
        </w:tc>
      </w:tr>
      <w:tr w:rsidR="732122F1" w:rsidTr="732122F1" w14:paraId="13242B5B">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BAC9A79" w14:textId="2A1286A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PRODUCTO</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8B59A61" w14:textId="5253ECDA">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B08EC4E" w14:textId="644CF94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Tipo de combustible comercial informado en la carga. Puede compararse con el combustible asignado al vehículo.</w:t>
            </w:r>
          </w:p>
        </w:tc>
      </w:tr>
      <w:tr w:rsidR="732122F1" w:rsidTr="732122F1" w14:paraId="746D07E8">
        <w:trPr>
          <w:trHeight w:val="300"/>
        </w:trPr>
        <w:tc>
          <w:tcPr>
            <w:tcW w:w="155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9006199" w14:textId="009B03A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ORIGEN DE TRANSACCION</w:t>
            </w:r>
          </w:p>
        </w:tc>
        <w:tc>
          <w:tcPr>
            <w:tcW w:w="17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F456E3B" w14:textId="0D94D38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7F097EA" w14:textId="461DAC0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Modalidad u origen administrativo de la transacción, por ejemplo, normal o contingencia. Modifica la interpretación de la operación.</w:t>
            </w:r>
          </w:p>
        </w:tc>
      </w:tr>
    </w:tbl>
    <w:p w:rsidR="455EEEE7" w:rsidP="732122F1" w:rsidRDefault="455EEEE7" w14:paraId="43843F17" w14:textId="22C7F255">
      <w:pPr>
        <w:bidi w:val="0"/>
        <w:spacing w:before="240" w:beforeAutospacing="off" w:after="240" w:afterAutospacing="off"/>
      </w:pPr>
      <w:r w:rsidRPr="29A5D4FA" w:rsidR="2033A2D9">
        <w:rPr>
          <w:rFonts w:ascii="Times New Roman" w:hAnsi="Times New Roman" w:eastAsia="Times New Roman" w:cs="Arial"/>
          <w:noProof w:val="0"/>
          <w:sz w:val="23"/>
          <w:szCs w:val="23"/>
          <w:lang w:val="es-ES"/>
        </w:rPr>
        <w:t>Los consumos interno y externo no representan 9.520 cargas independientes. Son dos perspectivas complementarias de las mismas 4.760 operaciones y deben conciliarse mediante sus campos equivalentes antes de integrar la información con las demás fuentes.</w:t>
      </w:r>
    </w:p>
    <w:p w:rsidR="29A5D4FA" w:rsidP="29A5D4FA" w:rsidRDefault="29A5D4FA" w14:paraId="76969FC9" w14:textId="19098AC5">
      <w:pPr>
        <w:pStyle w:val="Heading3"/>
        <w:bidi w:val="0"/>
        <w:rPr>
          <w:rFonts w:ascii="Times New Roman" w:hAnsi="Times New Roman" w:eastAsia="Times New Roman"/>
          <w:b w:val="1"/>
          <w:bCs w:val="1"/>
          <w:noProof w:val="0"/>
          <w:color w:val="000000" w:themeColor="text1" w:themeTint="FF" w:themeShade="FF"/>
          <w:sz w:val="24"/>
          <w:szCs w:val="24"/>
          <w:lang w:val="es-ES"/>
        </w:rPr>
      </w:pPr>
    </w:p>
    <w:p w:rsidR="455EEEE7" w:rsidP="29A5D4FA" w:rsidRDefault="455EEEE7" w14:paraId="085A904B" w14:textId="67F55EF9">
      <w:pPr>
        <w:pStyle w:val="Heading3"/>
        <w:keepNext/>
        <w:keepLines/>
        <w:pageBreakBefore w:val="0"/>
        <w:bidi w:val="0"/>
        <w:spacing w:before="220" w:after="100" w:line="252" w:lineRule="auto"/>
        <w:rPr>
          <w:b w:val="0"/>
          <w:bCs w:val="0"/>
          <w:i w:val="0"/>
          <w:iCs w:val="0"/>
          <w:noProof w:val="0"/>
          <w:sz w:val="20"/>
          <w:szCs w:val="20"/>
          <w:lang w:val="es-ES"/>
        </w:rPr>
      </w:pPr>
      <w:r w:rsidRPr="29A5D4FA" w:rsidR="7D68AB0E">
        <w:rPr>
          <w:rFonts w:ascii="Times New Roman" w:hAnsi="Times New Roman" w:eastAsia="Times New Roman"/>
          <w:b w:val="1"/>
          <w:bCs w:val="1"/>
          <w:noProof w:val="0"/>
          <w:color w:val="000000" w:themeColor="text1" w:themeTint="FF" w:themeShade="FF"/>
          <w:sz w:val="24"/>
          <w:szCs w:val="24"/>
          <w:lang w:val="es-ES"/>
        </w:rPr>
        <w:t>2.2.2.2 Fuente de Telemetría (FET)</w:t>
      </w:r>
    </w:p>
    <w:p w:rsidR="455EEEE7" w:rsidP="732122F1" w:rsidRDefault="455EEEE7" w14:paraId="7077F4AB" w14:textId="464C0E2C">
      <w:pPr>
        <w:bidi w:val="0"/>
        <w:spacing w:before="240" w:beforeAutospacing="off" w:after="240" w:afterAutospacing="off"/>
      </w:pPr>
      <w:r w:rsidRPr="732122F1" w:rsidR="6504F959">
        <w:rPr>
          <w:rFonts w:ascii="Times New Roman" w:hAnsi="Times New Roman" w:eastAsia="Times New Roman" w:cs="Arial"/>
          <w:noProof w:val="0"/>
          <w:sz w:val="23"/>
          <w:szCs w:val="23"/>
          <w:lang w:val="es-ES"/>
        </w:rPr>
        <w:t>La fuente de telemetría contiene 180 registros y 14 variables. Cada fila representa un dispositivo GPS relevado y proporciona datos sobre su identificación, asociación con el vehículo, estado de transmisión, última comunicación y mediciones acumuladas. La fuente constituye una fotografía del estado disponible y no un historial completo de recorridos.</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627"/>
        <w:gridCol w:w="1627"/>
        <w:gridCol w:w="5761"/>
      </w:tblGrid>
      <w:tr w:rsidR="732122F1" w:rsidTr="732122F1" w14:paraId="6C0B909B">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B72B740" w14:textId="7B55CE68">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Variable</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82A8A48" w14:textId="73CF296B">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Tipo o clasificación</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3815135" w14:textId="206B4147">
            <w:pPr>
              <w:pStyle w:val="NoSpacing"/>
              <w:bidi w:val="0"/>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Contenido y función de negocio</w:t>
            </w:r>
          </w:p>
        </w:tc>
      </w:tr>
      <w:tr w:rsidR="732122F1" w:rsidTr="732122F1" w14:paraId="28CE5F22">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2CBDF94" w14:textId="1648DAA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Alias</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C95795C" w14:textId="48295F3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 o identificador</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9B24066" w14:textId="2C0404B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Nombre o referencia asignada al dispositivo. Puede contener valores genéricos y no garantiza por sí solo la identificación del vehículo.</w:t>
            </w:r>
          </w:p>
        </w:tc>
      </w:tr>
      <w:tr w:rsidR="732122F1" w:rsidTr="732122F1" w14:paraId="6A6B84CF">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10D21FE" w14:textId="4524129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Placa</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D0449CA" w14:textId="25AB9A6F">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0F83DDC" w14:textId="3D4E88E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 o patente asociada con el dispositivo. Es la principal clave candidata para vincular la telemetría con el maestro de flota.</w:t>
            </w:r>
          </w:p>
        </w:tc>
      </w:tr>
      <w:tr w:rsidR="732122F1" w:rsidTr="732122F1" w14:paraId="36A6A5FC">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ADDAB77" w14:textId="126DF94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IMEI</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3797CBC" w14:textId="04F19C5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A7DD412" w14:textId="7742D4E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Código internacional del equipo de telemetría. Identifica físicamente al dispositivo y debe evaluarse como posible clave única.</w:t>
            </w:r>
          </w:p>
        </w:tc>
      </w:tr>
      <w:tr w:rsidR="732122F1" w:rsidTr="732122F1" w14:paraId="74576524">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2C976EC" w14:textId="469CFFE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MSISDN</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4563240" w14:textId="52ADD373">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DB219D2" w14:textId="511DAFF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Número asociado con la línea o tarjeta de comunicación del dispositivo. Funciona como identificador técnico complementario.</w:t>
            </w:r>
          </w:p>
        </w:tc>
      </w:tr>
      <w:tr w:rsidR="732122F1" w:rsidTr="732122F1" w14:paraId="35C6AF2F">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08BB721" w14:textId="5DE04E1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Grupo</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D32330E" w14:textId="6E766059">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BD86774" w14:textId="5E05765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Agrupación operativa asignada al dispositivo, por ejemplo, flota activa. Permite segmentar el inventario de telemetría.</w:t>
            </w:r>
          </w:p>
        </w:tc>
      </w:tr>
      <w:tr w:rsidR="732122F1" w:rsidTr="732122F1" w14:paraId="13658725">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95CE0C6" w14:textId="74CF246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Modelo equipo</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3C641FB" w14:textId="576CF27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4A1B598" w14:textId="5EAEB690">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Modelo del dispositivo de seguimiento instalado o registrado. Permite analizar diferencias técnicas entre equipos.</w:t>
            </w:r>
          </w:p>
        </w:tc>
      </w:tr>
      <w:tr w:rsidR="732122F1" w:rsidTr="732122F1" w14:paraId="0743C798">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1A23052" w14:textId="7FE0715D">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Estado transmisión</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545AAF8" w14:textId="7D0F3C2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Categórica</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90352C4" w14:textId="1B737D7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Estado comunicado por el dispositivo, por ejemplo, activo o intermitente. Permite evaluar la disponibilidad de la señal.</w:t>
            </w:r>
          </w:p>
        </w:tc>
      </w:tr>
      <w:tr w:rsidR="732122F1" w:rsidTr="732122F1" w14:paraId="6509E571">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B49FFD6" w14:textId="3C652EA4">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Hora de última transmisión</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38282DC" w14:textId="1AF23F7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Temporal</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5AF6EDC" w14:textId="273CBB68">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 y hora de la última señal disponible. Permite medir su antigüedad, aunque presenta representaciones que deben normalizarse.</w:t>
            </w:r>
          </w:p>
        </w:tc>
      </w:tr>
      <w:tr w:rsidR="732122F1" w:rsidTr="732122F1" w14:paraId="1C36907D">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C502713" w14:textId="7F746C6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Batería</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893D2D1" w14:textId="18CD1F9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EBD1E6F" w14:textId="2039C15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Nivel de batería interna informado por el dispositivo. Permite evaluar su condición de funcionamiento.</w:t>
            </w:r>
          </w:p>
        </w:tc>
      </w:tr>
      <w:tr w:rsidR="732122F1" w:rsidTr="732122F1" w14:paraId="1009B8D6">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3CCA73B" w14:textId="3F1023F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Batería externa</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0377685" w14:textId="1D98019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86D0B13" w14:textId="30B7631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Medición de la alimentación externa recibida por el equipo. Puede utilizarse para revisar su disponibilidad técnica.</w:t>
            </w:r>
          </w:p>
        </w:tc>
      </w:tr>
      <w:tr w:rsidR="732122F1" w:rsidTr="732122F1" w14:paraId="3578C42F">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D9A73CF" w14:textId="5F31BF15">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Odómetro</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9CF6C39" w14:textId="193595F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91F6B30" w14:textId="1EC004D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Lectura acumulada informada por el dispositivo. Puede compararse con los odómetros registrados durante las cargas.</w:t>
            </w:r>
          </w:p>
        </w:tc>
      </w:tr>
      <w:tr w:rsidR="732122F1" w:rsidTr="732122F1" w14:paraId="106D0E66">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E5EED5B" w14:textId="0CCDBA31">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Horómetro</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9848641" w14:textId="61D4678E">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E1DC7F4" w14:textId="29E72E5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Cantidad acumulada de horas de funcionamiento informada por el dispositivo. Complementa el análisis del uso de la unidad.</w:t>
            </w:r>
          </w:p>
        </w:tc>
      </w:tr>
      <w:tr w:rsidR="732122F1" w:rsidTr="732122F1" w14:paraId="4323A980">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13C0374" w14:textId="626511BC">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Latitud</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8C9C400" w14:textId="64BEECBB">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 geográfica</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3516EF5" w14:textId="657431D2">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Coordenada correspondiente a la última posición disponible del dispositivo.</w:t>
            </w:r>
          </w:p>
        </w:tc>
      </w:tr>
      <w:tr w:rsidR="732122F1" w:rsidTr="732122F1" w14:paraId="7D8258A0">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E1CAF21" w14:textId="782A8A23">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Longitud</w:t>
            </w:r>
          </w:p>
        </w:tc>
        <w:tc>
          <w:tcPr>
            <w:tcW w:w="162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DDB4F0E" w14:textId="284B6677">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Numérica geográfica</w:t>
            </w:r>
          </w:p>
        </w:tc>
        <w:tc>
          <w:tcPr>
            <w:tcW w:w="576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15F7B5B" w14:textId="05047A46">
            <w:pPr>
              <w:pStyle w:val="NoSpacing"/>
              <w:bidi w:val="0"/>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Coordenada correspondiente a la última posición disponible del dispositivo.</w:t>
            </w:r>
          </w:p>
        </w:tc>
      </w:tr>
    </w:tbl>
    <w:p w:rsidR="455EEEE7" w:rsidP="732122F1" w:rsidRDefault="455EEEE7" w14:paraId="7AFAF151" w14:textId="3DD4B702">
      <w:pPr>
        <w:bidi w:val="0"/>
        <w:spacing w:before="240" w:beforeAutospacing="off" w:after="240" w:afterAutospacing="off"/>
      </w:pPr>
      <w:r w:rsidRPr="732122F1" w:rsidR="3D46D10B">
        <w:rPr>
          <w:rFonts w:ascii="Times New Roman" w:hAnsi="Times New Roman" w:eastAsia="Times New Roman" w:cs="Arial"/>
          <w:noProof w:val="0"/>
          <w:sz w:val="23"/>
          <w:szCs w:val="23"/>
          <w:lang w:val="es-ES"/>
        </w:rPr>
        <w:t>La vinculación entre telemetría y flota depende principalmente de Placa, aunque IMEI y MSISDN permiten identificar el dispositivo. La ausencia de Placa o la existencia de dominios repetidos puede impedir una asociación única. Además, la fuente solo contiene la última posición y la última transmisión disponibles, por lo que no permite reconstruir recorridos históricos.</w:t>
      </w:r>
    </w:p>
    <w:p w:rsidR="455EEEE7" w:rsidP="5B222521" w:rsidRDefault="455EEEE7" w14:paraId="40344280" w14:textId="06CF97E9">
      <w:pPr>
        <w:pStyle w:val="NoSpacing"/>
        <w:bidi w:val="0"/>
        <w:rPr>
          <w:noProof w:val="0"/>
          <w:sz w:val="20"/>
          <w:szCs w:val="20"/>
          <w:lang w:val="es-ES"/>
        </w:rPr>
      </w:pPr>
    </w:p>
    <w:p w:rsidR="455EEEE7" w:rsidP="732122F1" w:rsidRDefault="455EEEE7" w14:paraId="34B931FA" w14:textId="16043AEF">
      <w:pPr>
        <w:pStyle w:val="NoSpacing"/>
        <w:bidi w:val="0"/>
        <w:rPr>
          <w:noProof w:val="0"/>
          <w:sz w:val="20"/>
          <w:szCs w:val="20"/>
          <w:lang w:val="es-ES"/>
        </w:rPr>
      </w:pPr>
    </w:p>
    <w:p w:rsidR="10ED1294" w:rsidP="29A5D4FA" w:rsidRDefault="10ED1294" w14:paraId="79595B37" w14:textId="5D3CF756">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r w:rsidRPr="29A5D4FA" w:rsidR="210C980C">
        <w:rPr>
          <w:rFonts w:ascii="Times New Roman" w:hAnsi="Times New Roman" w:eastAsia="Times New Roman" w:cs="Times New Roman"/>
          <w:b w:val="1"/>
          <w:bCs w:val="1"/>
          <w:noProof w:val="0"/>
          <w:sz w:val="24"/>
          <w:szCs w:val="24"/>
          <w:lang w:val="es-ES"/>
        </w:rPr>
        <w:t>2.2.2.5 Síntesis del diccionario</w:t>
      </w:r>
    </w:p>
    <w:p w:rsidR="18C23C33" w:rsidP="732122F1" w:rsidRDefault="18C23C33" w14:paraId="125FFEED" w14:textId="5C5C9AEB">
      <w:pPr>
        <w:spacing w:before="240" w:beforeAutospacing="off" w:after="240" w:afterAutospacing="off"/>
        <w:jc w:val="both"/>
      </w:pPr>
      <w:r w:rsidRPr="732122F1" w:rsidR="18C23C33">
        <w:rPr>
          <w:rFonts w:ascii="Times New Roman" w:hAnsi="Times New Roman" w:eastAsia="Times New Roman" w:cs="Times New Roman"/>
          <w:noProof w:val="0"/>
          <w:sz w:val="23"/>
          <w:szCs w:val="23"/>
          <w:lang w:val="es-ES"/>
        </w:rPr>
        <w:t>El diccionario completo permite identificar las variables necesarias para vincular las fuentes y contrastar las hipótesis iniciales. Los campos DOMINIO, Dominio, IDENTIFICACION TARJETA y Placa representan al vehículo desde distintas perspectivas, pero no deben considerarse equivalentes hasta normalizar sus formatos y evaluar su unicidad.</w:t>
      </w:r>
    </w:p>
    <w:p w:rsidR="18C23C33" w:rsidP="732122F1" w:rsidRDefault="18C23C33" w14:paraId="0C227F12" w14:textId="727700A3">
      <w:pPr>
        <w:spacing w:before="240" w:beforeAutospacing="off" w:after="240" w:afterAutospacing="off"/>
        <w:jc w:val="both"/>
      </w:pPr>
      <w:r w:rsidRPr="732122F1" w:rsidR="18C23C33">
        <w:rPr>
          <w:rFonts w:ascii="Times New Roman" w:hAnsi="Times New Roman" w:eastAsia="Times New Roman" w:cs="Times New Roman"/>
          <w:noProof w:val="0"/>
          <w:sz w:val="23"/>
          <w:szCs w:val="23"/>
          <w:lang w:val="es-ES"/>
        </w:rPr>
        <w:t>Las variables temporales, los litros cargados, los odómetros, la capacidad del tanque, el tipo de combustible y el estado del vehículo aportan los elementos necesarios para comenzar a evaluar H1, H2 y H3. La disponibilidad de una variable no garantiza por sí sola que pueda utilizarse directamente: su completitud, validez, consistencia y relación con las demás fuentes deberán comprobarse durante la preparación e integración de los datos.</w:t>
      </w:r>
    </w:p>
    <w:p w:rsidR="455EEEE7" w:rsidP="5B222521" w:rsidRDefault="455EEEE7" w14:paraId="64AD0D54" w14:textId="65C58F87">
      <w:pPr>
        <w:pStyle w:val="NoSpacing"/>
        <w:rPr>
          <w:sz w:val="20"/>
          <w:szCs w:val="20"/>
        </w:rPr>
      </w:pPr>
    </w:p>
    <w:p w:rsidR="455EEEE7" w:rsidP="0735BDF6" w:rsidRDefault="455EEEE7" w14:paraId="482C4A9A" w14:textId="6C65C85A">
      <w:pPr>
        <w:pStyle w:val="Heading3"/>
        <w:keepNext w:val="1"/>
        <w:keepLines w:val="1"/>
        <w:pageBreakBefore w:val="0"/>
        <w:spacing w:before="220" w:after="100" w:line="252" w:lineRule="auto"/>
        <w:rPr>
          <w:noProof w:val="0"/>
          <w:sz w:val="20"/>
          <w:szCs w:val="20"/>
          <w:lang w:val="es-ES"/>
        </w:rPr>
      </w:pPr>
      <w:r w:rsidRPr="732122F1" w:rsidR="74FD8FF0">
        <w:rPr>
          <w:rFonts w:ascii="Times New Roman" w:hAnsi="Times New Roman" w:eastAsia="Times New Roman"/>
          <w:b w:val="1"/>
          <w:bCs w:val="1"/>
          <w:noProof w:val="0"/>
          <w:color w:val="000000" w:themeColor="text1" w:themeTint="FF" w:themeShade="FF"/>
          <w:sz w:val="24"/>
          <w:szCs w:val="24"/>
          <w:lang w:val="es-ES"/>
        </w:rPr>
        <w:t xml:space="preserve">2.2.3 Variable objetivo </w:t>
      </w:r>
      <w:r w:rsidRPr="732122F1" w:rsidR="74FD8FF0">
        <w:rPr>
          <w:rFonts w:ascii="Times New Roman" w:hAnsi="Times New Roman" w:eastAsia="Times New Roman"/>
          <w:b w:val="1"/>
          <w:bCs w:val="1"/>
          <w:noProof w:val="0"/>
          <w:color w:val="000000" w:themeColor="text1" w:themeTint="FF" w:themeShade="FF"/>
          <w:sz w:val="24"/>
          <w:szCs w:val="24"/>
          <w:lang w:val="es-ES"/>
        </w:rPr>
        <w:t>candidata</w:t>
      </w:r>
      <w:r w:rsidRPr="732122F1" w:rsidR="1BF5E4D3">
        <w:rPr>
          <w:rFonts w:ascii="Times New Roman" w:hAnsi="Times New Roman" w:eastAsia="Times New Roman"/>
          <w:b w:val="1"/>
          <w:bCs w:val="1"/>
          <w:noProof w:val="0"/>
          <w:color w:val="000000" w:themeColor="text1" w:themeTint="FF" w:themeShade="FF"/>
          <w:sz w:val="24"/>
          <w:szCs w:val="24"/>
          <w:lang w:val="es-ES"/>
        </w:rPr>
        <w:t xml:space="preserve"> (target)</w:t>
      </w:r>
    </w:p>
    <w:p w:rsidR="78F86F72" w:rsidP="732122F1" w:rsidRDefault="78F86F72" w14:paraId="515532E8" w14:textId="5BD54237">
      <w:pPr>
        <w:pStyle w:val="NoSpacing"/>
      </w:pPr>
      <w:r w:rsidRPr="732122F1" w:rsidR="78F86F72">
        <w:rPr>
          <w:rFonts w:ascii="Times New Roman" w:hAnsi="Times New Roman" w:eastAsia="Times New Roman"/>
          <w:noProof w:val="0"/>
          <w:color w:val="000000" w:themeColor="text1" w:themeTint="FF" w:themeShade="FF"/>
          <w:sz w:val="23"/>
          <w:szCs w:val="23"/>
          <w:lang w:val="es-ES"/>
        </w:rPr>
        <w:t>El escenario sintético incorpora de manera controlada registros que representan problemas de calidad y situaciones operativas que requieren revisión. El generador conserva etiquetas auxiliares para reconocer los casos modificados intencionalmente. A partir de estas etiquetas se propone es_anomalia como variable objetivo candidata.</w:t>
      </w:r>
    </w:p>
    <w:p w:rsidR="78F86F72" w:rsidP="732122F1" w:rsidRDefault="78F86F72" w14:paraId="32D718BF" w14:textId="63DCCEAE">
      <w:pPr>
        <w:pStyle w:val="NoSpacing"/>
      </w:pPr>
      <w:r w:rsidRPr="732122F1" w:rsidR="78F86F72">
        <w:rPr>
          <w:rFonts w:ascii="Times New Roman" w:hAnsi="Times New Roman" w:eastAsia="Times New Roman"/>
          <w:noProof w:val="0"/>
          <w:color w:val="000000" w:themeColor="text1" w:themeTint="FF" w:themeShade="FF"/>
          <w:sz w:val="23"/>
          <w:szCs w:val="23"/>
          <w:lang w:val="es-ES"/>
        </w:rPr>
        <w:t>Su condición de candidata implica que todavía debe comprobarse la correspondencia entre las etiquetas del generador y las operaciones conciliadas de los archivos de consumo. En este encuentro no se utiliza para entrenar modelos ni se la considera confirmada.</w:t>
      </w:r>
    </w:p>
    <w:p w:rsidR="732122F1" w:rsidP="732122F1" w:rsidRDefault="732122F1" w14:paraId="35B64A27" w14:textId="0B32746B">
      <w:pPr>
        <w:pStyle w:val="NoSpacing"/>
        <w:rPr>
          <w:noProof w:val="0"/>
          <w:sz w:val="20"/>
          <w:szCs w:val="20"/>
          <w:lang w:val="es-ES"/>
        </w:rPr>
      </w:pPr>
    </w:p>
    <w:p w:rsidR="732122F1" w:rsidP="732122F1" w:rsidRDefault="732122F1" w14:paraId="6A3CBD49" w14:textId="2CA96E04">
      <w:pPr>
        <w:pStyle w:val="NoSpacing"/>
        <w:rPr>
          <w:noProof w:val="0"/>
          <w:sz w:val="20"/>
          <w:szCs w:val="20"/>
          <w:lang w:val="es-ES"/>
        </w:rPr>
      </w:pPr>
    </w:p>
    <w:tbl>
      <w:tblPr>
        <w:tblStyle w:val="TableNormal"/>
        <w:bidiVisual w:val="0"/>
        <w:tblW w:w="0" w:type="auto"/>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2180"/>
        <w:gridCol w:w="6835"/>
      </w:tblGrid>
      <w:tr xmlns:wp14="http://schemas.microsoft.com/office/word/2010/wordml" w:rsidR="5B222521" w:rsidTr="732122F1" w14:paraId="07C02E15" wp14:textId="77777777">
        <w:trPr>
          <w:trHeight w:val="300"/>
          <w:tblHeader w:val="true"/>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2F9B0267" w14:textId="0B7E5ACF">
            <w:pPr>
              <w:pStyle w:val="NoSpacing"/>
              <w:spacing w:before="20" w:after="20" w:line="252" w:lineRule="auto"/>
              <w:jc w:val="center"/>
              <w:rPr>
                <w:color w:val="auto"/>
                <w:sz w:val="20"/>
                <w:szCs w:val="20"/>
              </w:rPr>
            </w:pPr>
            <w:r>
              <w:rPr>
                <w:rFonts w:ascii="Times New Roman" w:hAnsi="Times New Roman" w:eastAsia="Times New Roman"/>
                <w:b w:val="1"/>
                <w:bCs w:val="1"/>
                <w:color w:val="auto"/>
                <w:sz w:val="18"/>
                <w:szCs w:val="18"/>
              </w:rPr>
              <w:t>Aspecto</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65F705C3" w14:textId="5F46AF7D">
            <w:pPr>
              <w:pStyle w:val="NoSpacing"/>
              <w:spacing w:before="20" w:after="20" w:line="252" w:lineRule="auto"/>
              <w:jc w:val="center"/>
              <w:rPr>
                <w:color w:val="auto"/>
                <w:sz w:val="20"/>
                <w:szCs w:val="20"/>
              </w:rPr>
            </w:pPr>
            <w:r>
              <w:rPr>
                <w:rFonts w:ascii="Times New Roman" w:hAnsi="Times New Roman" w:eastAsia="Times New Roman"/>
                <w:b w:val="1"/>
                <w:bCs w:val="1"/>
                <w:color w:val="auto"/>
                <w:sz w:val="18"/>
                <w:szCs w:val="18"/>
              </w:rPr>
              <w:t>Definición</w:t>
            </w:r>
          </w:p>
        </w:tc>
      </w:tr>
      <w:tr xmlns:wp14="http://schemas.microsoft.com/office/word/2010/wordml" w:rsidR="5B222521" w:rsidTr="732122F1" w14:paraId="4694DC1E" wp14:textId="77777777">
        <w:trPr>
          <w:trHeight w:val="300"/>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696A4584" w:rsidRDefault="5B222521" w14:paraId="08B6825D" w14:textId="08D3C747">
            <w:pPr>
              <w:pStyle w:val="NoSpacing"/>
              <w:spacing w:before="20" w:after="20" w:line="252" w:lineRule="auto"/>
              <w:jc w:val="center"/>
              <w:rPr>
                <w:sz w:val="20"/>
                <w:szCs w:val="20"/>
              </w:rPr>
            </w:pPr>
            <w:r>
              <w:rPr>
                <w:rFonts w:ascii="Times New Roman" w:hAnsi="Times New Roman" w:eastAsia="Times New Roman"/>
                <w:b w:val="0"/>
                <w:bCs w:val="0"/>
                <w:color w:val="000000" w:themeColor="text1" w:themeTint="FF" w:themeShade="FF"/>
                <w:sz w:val="18"/>
                <w:szCs w:val="18"/>
              </w:rPr>
              <w:t>Unidad de análisis propuesta</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42518FBD" w14:textId="634A1920">
            <w:pPr>
              <w:pStyle w:val="NoSpacing"/>
              <w:spacing w:before="20" w:after="20" w:line="252" w:lineRule="auto"/>
              <w:jc w:val="left"/>
            </w:pPr>
            <w:r w:rsidRPr="732122F1" w:rsidR="25C6CF9E">
              <w:rPr>
                <w:rFonts w:ascii="Times New Roman" w:hAnsi="Times New Roman" w:eastAsia="Times New Roman"/>
                <w:b w:val="0"/>
                <w:bCs w:val="0"/>
                <w:color w:val="000000" w:themeColor="text1" w:themeTint="FF" w:themeShade="FF"/>
                <w:sz w:val="18"/>
                <w:szCs w:val="18"/>
              </w:rPr>
              <w:t>Una operación de carga identificada y conciliada entre las vistas interna y externa de consumo.</w:t>
            </w:r>
          </w:p>
        </w:tc>
      </w:tr>
      <w:tr xmlns:wp14="http://schemas.microsoft.com/office/word/2010/wordml" w:rsidR="5B222521" w:rsidTr="732122F1" w14:paraId="4992EA1D" wp14:textId="77777777">
        <w:trPr>
          <w:trHeight w:val="300"/>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54A6FBC" w14:textId="4180D742">
            <w:pPr>
              <w:pStyle w:val="NoSpacing"/>
              <w:spacing w:before="20" w:after="20" w:line="252" w:lineRule="auto"/>
              <w:jc w:val="center"/>
              <w:rPr>
                <w:sz w:val="20"/>
                <w:szCs w:val="20"/>
              </w:rPr>
            </w:pPr>
            <w:r>
              <w:rPr>
                <w:rFonts w:ascii="Times New Roman" w:hAnsi="Times New Roman" w:eastAsia="Times New Roman"/>
                <w:b w:val="0"/>
                <w:color w:val="000000"/>
                <w:sz w:val="18"/>
                <w:szCs w:val="20"/>
              </w:rPr>
              <w:t>Target candidato</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A423621" w14:textId="3C9FD1FD">
            <w:pPr>
              <w:pStyle w:val="NoSpacing"/>
              <w:spacing w:before="20" w:after="20" w:line="252" w:lineRule="auto"/>
              <w:jc w:val="left"/>
            </w:pPr>
            <w:r w:rsidRPr="732122F1" w:rsidR="3C60F1C4">
              <w:rPr>
                <w:rFonts w:ascii="Times New Roman" w:hAnsi="Times New Roman" w:eastAsia="Times New Roman"/>
                <w:b w:val="0"/>
                <w:bCs w:val="0"/>
                <w:color w:val="000000" w:themeColor="text1" w:themeTint="FF" w:themeShade="FF"/>
                <w:sz w:val="18"/>
                <w:szCs w:val="18"/>
              </w:rPr>
              <w:t>es_anomalia: etiqueta binaria que indica si la operación contiene una situación sintética incorporada intencionalmente para su posterior evaluación.</w:t>
            </w:r>
          </w:p>
        </w:tc>
      </w:tr>
      <w:tr xmlns:wp14="http://schemas.microsoft.com/office/word/2010/wordml" w:rsidR="5B222521" w:rsidTr="732122F1" w14:paraId="11F5DF8D" wp14:textId="77777777">
        <w:trPr>
          <w:trHeight w:val="300"/>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2363F6A0" w14:textId="7FAE9438">
            <w:pPr>
              <w:pStyle w:val="NoSpacing"/>
              <w:spacing w:before="20" w:after="20" w:line="252" w:lineRule="auto"/>
              <w:jc w:val="center"/>
              <w:rPr>
                <w:sz w:val="20"/>
                <w:szCs w:val="20"/>
              </w:rPr>
            </w:pPr>
            <w:r>
              <w:rPr>
                <w:rFonts w:ascii="Times New Roman" w:hAnsi="Times New Roman" w:eastAsia="Times New Roman"/>
                <w:b w:val="0"/>
                <w:color w:val="000000"/>
                <w:sz w:val="18"/>
                <w:szCs w:val="20"/>
              </w:rPr>
              <w:t>Tipo de variable</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27AB1D9" w14:textId="79380C27">
            <w:pPr>
              <w:pStyle w:val="NoSpacing"/>
              <w:spacing w:before="20" w:after="20" w:line="252" w:lineRule="auto"/>
              <w:jc w:val="left"/>
              <w:rPr>
                <w:sz w:val="20"/>
                <w:szCs w:val="20"/>
              </w:rPr>
            </w:pPr>
            <w:r>
              <w:rPr>
                <w:rFonts w:ascii="Times New Roman" w:hAnsi="Times New Roman" w:eastAsia="Times New Roman"/>
                <w:b w:val="0"/>
                <w:color w:val="000000"/>
                <w:sz w:val="18"/>
                <w:szCs w:val="20"/>
              </w:rPr>
              <w:t>Binaria.</w:t>
            </w:r>
          </w:p>
        </w:tc>
      </w:tr>
      <w:tr xmlns:wp14="http://schemas.microsoft.com/office/word/2010/wordml" w:rsidR="5B222521" w:rsidTr="732122F1" w14:paraId="561DCD6C" wp14:textId="77777777">
        <w:trPr>
          <w:trHeight w:val="300"/>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9006232" w14:textId="5E55A2A2">
            <w:pPr>
              <w:pStyle w:val="NoSpacing"/>
              <w:spacing w:before="20" w:after="20" w:line="252" w:lineRule="auto"/>
              <w:jc w:val="center"/>
              <w:rPr>
                <w:sz w:val="20"/>
                <w:szCs w:val="20"/>
              </w:rPr>
            </w:pPr>
            <w:r>
              <w:rPr>
                <w:rFonts w:ascii="Times New Roman" w:hAnsi="Times New Roman" w:eastAsia="Times New Roman"/>
                <w:b w:val="0"/>
                <w:color w:val="000000"/>
                <w:sz w:val="18"/>
                <w:szCs w:val="20"/>
              </w:rPr>
              <w:t>Valores previstos</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1A7256B" w14:textId="4761CF8D">
            <w:pPr>
              <w:pStyle w:val="NoSpacing"/>
              <w:spacing w:before="20" w:after="20" w:line="252" w:lineRule="auto"/>
              <w:jc w:val="left"/>
              <w:rPr>
                <w:sz w:val="20"/>
                <w:szCs w:val="20"/>
              </w:rPr>
            </w:pPr>
            <w:r>
              <w:rPr>
                <w:rFonts w:ascii="Times New Roman" w:hAnsi="Times New Roman" w:eastAsia="Times New Roman"/>
                <w:b w:val="0"/>
                <w:color w:val="000000"/>
                <w:sz w:val="18"/>
                <w:szCs w:val="20"/>
              </w:rPr>
              <w:t>1: operación con una anomalía sintética incorporada. 0: operación generada como referencia normal según las reglas del escenario.</w:t>
            </w:r>
          </w:p>
        </w:tc>
      </w:tr>
      <w:tr xmlns:wp14="http://schemas.microsoft.com/office/word/2010/wordml" w:rsidR="5B222521" w:rsidTr="732122F1" w14:paraId="0E8AF277" wp14:textId="77777777">
        <w:trPr>
          <w:trHeight w:val="300"/>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275E17E2" w14:textId="288F33EC">
            <w:pPr>
              <w:pStyle w:val="NoSpacing"/>
              <w:spacing w:before="20" w:after="20" w:line="252" w:lineRule="auto"/>
              <w:jc w:val="center"/>
              <w:rPr>
                <w:sz w:val="20"/>
                <w:szCs w:val="20"/>
              </w:rPr>
            </w:pPr>
            <w:r>
              <w:rPr>
                <w:rFonts w:ascii="Times New Roman" w:hAnsi="Times New Roman" w:eastAsia="Times New Roman"/>
                <w:b w:val="0"/>
                <w:color w:val="000000"/>
                <w:sz w:val="18"/>
                <w:szCs w:val="20"/>
              </w:rPr>
              <w:t>Variable complementaria</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6E39532E" w14:textId="27460A26">
            <w:pPr>
              <w:pStyle w:val="NoSpacing"/>
              <w:spacing w:before="20" w:after="20" w:line="252" w:lineRule="auto"/>
              <w:jc w:val="left"/>
              <w:rPr>
                <w:sz w:val="20"/>
                <w:szCs w:val="20"/>
              </w:rPr>
            </w:pPr>
            <w:r w:rsidRPr="5C43485A" w:rsidR="6D18EE19">
              <w:rPr>
                <w:rFonts w:ascii="Times New Roman" w:hAnsi="Times New Roman" w:eastAsia="Times New Roman"/>
                <w:b w:val="0"/>
                <w:bCs w:val="0"/>
                <w:color w:val="000000" w:themeColor="text1" w:themeTint="FF" w:themeShade="FF"/>
                <w:sz w:val="18"/>
                <w:szCs w:val="18"/>
              </w:rPr>
              <w:t>tipo_anomalia</w:t>
            </w:r>
            <w:r w:rsidRPr="5C43485A" w:rsidR="6D18EE19">
              <w:rPr>
                <w:rFonts w:ascii="Times New Roman" w:hAnsi="Times New Roman" w:eastAsia="Times New Roman"/>
                <w:b w:val="0"/>
                <w:bCs w:val="0"/>
                <w:color w:val="000000" w:themeColor="text1" w:themeTint="FF" w:themeShade="FF"/>
                <w:sz w:val="18"/>
                <w:szCs w:val="18"/>
              </w:rPr>
              <w:t>: categoría que identifica la clase de anomalía introducida, cuando corresponda.</w:t>
            </w:r>
          </w:p>
        </w:tc>
      </w:tr>
      <w:tr xmlns:wp14="http://schemas.microsoft.com/office/word/2010/wordml" w:rsidR="5B222521" w:rsidTr="732122F1" w14:paraId="025F9F69" wp14:textId="77777777">
        <w:trPr>
          <w:trHeight w:val="300"/>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4F5A4189" w14:textId="744D0B5E">
            <w:pPr>
              <w:pStyle w:val="NoSpacing"/>
              <w:spacing w:before="20" w:after="20" w:line="252" w:lineRule="auto"/>
              <w:jc w:val="center"/>
              <w:rPr>
                <w:sz w:val="20"/>
                <w:szCs w:val="20"/>
              </w:rPr>
            </w:pPr>
            <w:r>
              <w:rPr>
                <w:rFonts w:ascii="Times New Roman" w:hAnsi="Times New Roman" w:eastAsia="Times New Roman"/>
                <w:b w:val="0"/>
                <w:color w:val="000000"/>
                <w:sz w:val="18"/>
                <w:szCs w:val="20"/>
              </w:rPr>
              <w:t>Origen de la etiqueta</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0D1EADD9" w:rsidP="5B222521" w:rsidRDefault="0D1EADD9" w14:paraId="504134B6" w14:textId="738C87AD">
            <w:pPr>
              <w:pStyle w:val="NoSpacing"/>
              <w:spacing w:before="20" w:after="20" w:line="252" w:lineRule="auto"/>
              <w:jc w:val="left"/>
            </w:pPr>
            <w:r w:rsidRPr="732122F1" w:rsidR="04ECCB45">
              <w:rPr>
                <w:rFonts w:ascii="Times New Roman" w:hAnsi="Times New Roman" w:eastAsia="Times New Roman"/>
                <w:b w:val="0"/>
                <w:bCs w:val="0"/>
                <w:noProof w:val="0"/>
                <w:color w:val="000000" w:themeColor="text1" w:themeTint="FF" w:themeShade="FF"/>
                <w:sz w:val="18"/>
                <w:szCs w:val="18"/>
                <w:lang w:val="es-ES"/>
              </w:rPr>
              <w:t>El generador conserva un archivo auxiliar ground_truth.csv con las etiquetas sintéticas de referencia.</w:t>
            </w:r>
          </w:p>
        </w:tc>
      </w:tr>
      <w:tr xmlns:wp14="http://schemas.microsoft.com/office/word/2010/wordml" w:rsidR="5B222521" w:rsidTr="732122F1" w14:paraId="33FA4D16" wp14:textId="77777777">
        <w:trPr>
          <w:trHeight w:val="300"/>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B340DAD" w14:textId="0A62137E">
            <w:pPr>
              <w:pStyle w:val="NoSpacing"/>
              <w:spacing w:before="20" w:after="20" w:line="252" w:lineRule="auto"/>
              <w:jc w:val="center"/>
              <w:rPr>
                <w:sz w:val="20"/>
                <w:szCs w:val="20"/>
              </w:rPr>
            </w:pPr>
            <w:r>
              <w:rPr>
                <w:rFonts w:ascii="Times New Roman" w:hAnsi="Times New Roman" w:eastAsia="Times New Roman"/>
                <w:b w:val="0"/>
                <w:color w:val="000000"/>
                <w:sz w:val="18"/>
                <w:szCs w:val="20"/>
              </w:rPr>
              <w:t>Estado en este encuentro</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4A7DEE81" w:rsidP="5B222521" w:rsidRDefault="4A7DEE81" w14:paraId="4EF32D7B" w14:textId="637159D3">
            <w:pPr>
              <w:pStyle w:val="NoSpacing"/>
              <w:spacing w:before="20" w:after="20" w:line="252" w:lineRule="auto"/>
              <w:jc w:val="left"/>
            </w:pPr>
            <w:r w:rsidRPr="732122F1" w:rsidR="7F57DD8C">
              <w:rPr>
                <w:rFonts w:ascii="Times New Roman" w:hAnsi="Times New Roman" w:eastAsia="Times New Roman"/>
                <w:b w:val="0"/>
                <w:bCs w:val="0"/>
                <w:noProof w:val="0"/>
                <w:color w:val="000000" w:themeColor="text1" w:themeTint="FF" w:themeShade="FF"/>
                <w:sz w:val="18"/>
                <w:szCs w:val="18"/>
                <w:lang w:val="es-ES"/>
              </w:rPr>
              <w:t>Target candidato no confirmado. Todavía debe verificarse su correspondencia trazable con las operaciones conciliadas de los archivos de consumo.</w:t>
            </w:r>
          </w:p>
        </w:tc>
      </w:tr>
      <w:tr xmlns:wp14="http://schemas.microsoft.com/office/word/2010/wordml" w:rsidR="5B222521" w:rsidTr="732122F1" w14:paraId="154FCF56" wp14:textId="77777777">
        <w:trPr>
          <w:trHeight w:val="300"/>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3AA77392" w14:textId="66CC40B2">
            <w:pPr>
              <w:pStyle w:val="NoSpacing"/>
              <w:spacing w:before="20" w:after="20" w:line="252" w:lineRule="auto"/>
              <w:jc w:val="center"/>
              <w:rPr>
                <w:sz w:val="20"/>
                <w:szCs w:val="20"/>
              </w:rPr>
            </w:pPr>
            <w:r>
              <w:rPr>
                <w:rFonts w:ascii="Times New Roman" w:hAnsi="Times New Roman" w:eastAsia="Times New Roman"/>
                <w:b w:val="0"/>
                <w:color w:val="000000"/>
                <w:sz w:val="18"/>
                <w:szCs w:val="20"/>
              </w:rPr>
              <w:t>Uso previsto</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691B3A0" w14:textId="6EC40FCF">
            <w:pPr>
              <w:pStyle w:val="NoSpacing"/>
              <w:spacing w:before="20" w:after="20" w:line="252" w:lineRule="auto"/>
              <w:jc w:val="left"/>
              <w:rPr>
                <w:sz w:val="20"/>
                <w:szCs w:val="20"/>
              </w:rPr>
            </w:pPr>
            <w:r>
              <w:rPr>
                <w:rFonts w:ascii="Times New Roman" w:hAnsi="Times New Roman" w:eastAsia="Times New Roman"/>
                <w:b w:val="0"/>
                <w:color w:val="000000"/>
                <w:sz w:val="18"/>
                <w:szCs w:val="20"/>
              </w:rPr>
              <w:t>Servir como referencia para evaluar posteriormente si los controles o análisis de SIFAD permiten identificar las situaciones incorporadas en el escenario sintético.</w:t>
            </w:r>
          </w:p>
        </w:tc>
      </w:tr>
      <w:tr xmlns:wp14="http://schemas.microsoft.com/office/word/2010/wordml" w:rsidR="5B222521" w:rsidTr="732122F1" w14:paraId="56524F30" wp14:textId="77777777">
        <w:trPr>
          <w:trHeight w:val="300"/>
          <w:cantSplit/>
        </w:trPr>
        <w:tc>
          <w:tcPr>
            <w:tcW w:w="218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406833E7" w14:textId="034D7401">
            <w:pPr>
              <w:pStyle w:val="NoSpacing"/>
              <w:spacing w:before="20" w:after="20" w:line="252" w:lineRule="auto"/>
              <w:jc w:val="center"/>
              <w:rPr>
                <w:sz w:val="20"/>
                <w:szCs w:val="20"/>
              </w:rPr>
            </w:pPr>
            <w:r>
              <w:rPr>
                <w:rFonts w:ascii="Times New Roman" w:hAnsi="Times New Roman" w:eastAsia="Times New Roman"/>
                <w:b w:val="0"/>
                <w:color w:val="000000"/>
                <w:sz w:val="18"/>
                <w:szCs w:val="20"/>
              </w:rPr>
              <w:t>Alcance</w:t>
            </w:r>
          </w:p>
        </w:tc>
        <w:tc>
          <w:tcPr>
            <w:tcW w:w="683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3ADBFE2" w14:textId="4D2E618E">
            <w:pPr>
              <w:pStyle w:val="NoSpacing"/>
              <w:spacing w:before="20" w:after="20" w:line="252" w:lineRule="auto"/>
              <w:jc w:val="left"/>
              <w:rPr>
                <w:sz w:val="20"/>
                <w:szCs w:val="20"/>
              </w:rPr>
            </w:pPr>
            <w:r>
              <w:rPr>
                <w:rFonts w:ascii="Times New Roman" w:hAnsi="Times New Roman" w:eastAsia="Times New Roman"/>
                <w:b w:val="0"/>
                <w:color w:val="000000"/>
                <w:sz w:val="18"/>
                <w:szCs w:val="20"/>
              </w:rPr>
              <w:t>No determina fraude, uso indebido ni responsabilidad individual.</w:t>
            </w:r>
          </w:p>
        </w:tc>
      </w:tr>
    </w:tbl>
    <w:p w:rsidR="455EEEE7" w:rsidP="5B222521" w:rsidRDefault="455EEEE7" w14:paraId="2525D0B5" w14:textId="34B2F78C">
      <w:pPr>
        <w:pStyle w:val="NoSpacing"/>
        <w:bidi w:val="0"/>
        <w:rPr>
          <w:noProof w:val="0"/>
          <w:sz w:val="20"/>
          <w:szCs w:val="20"/>
          <w:lang w:val="es-ES"/>
        </w:rPr>
      </w:pPr>
    </w:p>
    <w:p w:rsidR="29A5D4FA" w:rsidP="29A5D4FA" w:rsidRDefault="29A5D4FA" w14:paraId="1087828A" w14:textId="660863D0">
      <w:pPr>
        <w:pStyle w:val="NoSpacing"/>
        <w:widowControl w:val="1"/>
        <w:bidi w:val="0"/>
        <w:spacing w:after="120" w:line="300" w:lineRule="auto"/>
        <w:jc w:val="both"/>
        <w:rPr>
          <w:rFonts w:ascii="Times New Roman" w:hAnsi="Times New Roman" w:eastAsia="Times New Roman"/>
          <w:b w:val="1"/>
          <w:bCs w:val="1"/>
          <w:noProof w:val="0"/>
          <w:color w:val="000000" w:themeColor="text1" w:themeTint="FF" w:themeShade="FF"/>
          <w:sz w:val="23"/>
          <w:szCs w:val="23"/>
          <w:lang w:val="es-ES"/>
        </w:rPr>
      </w:pPr>
    </w:p>
    <w:p w:rsidR="455EEEE7" w:rsidP="696A4584" w:rsidRDefault="455EEEE7" w14:paraId="4C70F2A7" w14:textId="04C28444">
      <w:pPr>
        <w:pStyle w:val="NoSpacing"/>
        <w:widowControl w:val="1"/>
        <w:bidi w:val="0"/>
        <w:spacing w:after="120" w:line="300" w:lineRule="auto"/>
        <w:jc w:val="both"/>
        <w:rPr>
          <w:b w:val="1"/>
          <w:bCs w:val="1"/>
          <w:noProof w:val="0"/>
          <w:sz w:val="20"/>
          <w:szCs w:val="20"/>
          <w:lang w:val="es-ES"/>
        </w:rPr>
      </w:pPr>
      <w:r>
        <w:rPr>
          <w:rFonts w:ascii="Times New Roman" w:hAnsi="Times New Roman" w:eastAsia="Times New Roman"/>
          <w:b w:val="1"/>
          <w:bCs w:val="1"/>
          <w:noProof w:val="0"/>
          <w:color w:val="000000" w:themeColor="text1" w:themeTint="FF" w:themeShade="FF"/>
          <w:sz w:val="23"/>
          <w:szCs w:val="23"/>
          <w:lang w:val="es-ES"/>
        </w:rPr>
        <w:t>Diferencia entre calidad de datos y anomalía operativa</w:t>
      </w:r>
    </w:p>
    <w:p w:rsidR="455EEEE7" w:rsidP="5B222521" w:rsidRDefault="455EEEE7" w14:paraId="20227FBC" w14:textId="7ECA370C">
      <w:pPr>
        <w:pStyle w:val="NoSpacing"/>
        <w:bidi w:val="0"/>
        <w:rPr>
          <w:noProof w:val="0"/>
          <w:sz w:val="20"/>
          <w:szCs w:val="20"/>
          <w:lang w:val="es-ES"/>
        </w:rPr>
      </w:pPr>
    </w:p>
    <w:p w:rsidR="455EEEE7" w:rsidP="5B222521" w:rsidRDefault="455EEEE7" w14:paraId="07DC6D32" w14:textId="2DF40922">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Un problema de representación, como un dominio con espacios, una fecha almacenada incorrectamente, un valor faltante o una relación que no puede resolverse, constituye inicialmente un problema de calidad o integración.</w:t>
      </w:r>
    </w:p>
    <w:p w:rsidR="455EEEE7" w:rsidP="5B222521" w:rsidRDefault="455EEEE7" w14:paraId="631360D0" w14:textId="4AF4464B">
      <w:pPr>
        <w:pStyle w:val="NoSpacing"/>
        <w:bidi w:val="0"/>
        <w:rPr>
          <w:noProof w:val="0"/>
          <w:sz w:val="20"/>
          <w:szCs w:val="20"/>
          <w:lang w:val="es-ES"/>
        </w:rPr>
      </w:pPr>
    </w:p>
    <w:p w:rsidR="455EEEE7" w:rsidP="5B222521" w:rsidRDefault="455EEEE7" w14:paraId="6FC85E44" w14:textId="0D705F8C">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Estas situaciones pueden modificar los indicadores o producir alertas incorrectas, pero no demuestran que la operación de combustible sea anómala. Por ese motivo, los problemas de calidad deberán tratarse antes de utilizar el target como referencia analítica.</w:t>
      </w:r>
    </w:p>
    <w:p w:rsidR="455EEEE7" w:rsidP="5B222521" w:rsidRDefault="455EEEE7" w14:paraId="7F2345D5" w14:textId="0754E43F">
      <w:pPr>
        <w:pStyle w:val="NoSpacing"/>
        <w:bidi w:val="0"/>
        <w:rPr>
          <w:noProof w:val="0"/>
          <w:sz w:val="20"/>
          <w:szCs w:val="20"/>
          <w:lang w:val="es-ES"/>
        </w:rPr>
      </w:pPr>
    </w:p>
    <w:p w:rsidR="455EEEE7" w:rsidP="5B222521" w:rsidRDefault="455EEEE7" w14:paraId="6355B04E" w14:textId="5232B6B4">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En este encuentro el target queda identificado y documentado, pero no confirmado para el modelado. Su utilización dependerá de la conciliación de las operaciones, la trazabilidad de las etiquetas y la calidad de la tabla analítica que se construya durante los siguientes ciclos.</w:t>
      </w:r>
    </w:p>
    <w:p w:rsidR="455EEEE7" w:rsidP="5B222521" w:rsidRDefault="455EEEE7" w14:paraId="1E2847C5" w14:textId="40C703B6">
      <w:pPr>
        <w:pStyle w:val="NoSpacing"/>
        <w:rPr>
          <w:sz w:val="20"/>
          <w:szCs w:val="20"/>
        </w:rPr>
      </w:pPr>
    </w:p>
    <w:p w:rsidR="29A5D4FA" w:rsidP="29A5D4FA" w:rsidRDefault="29A5D4FA" w14:paraId="56CABAAC" w14:textId="25E437A5">
      <w:pPr>
        <w:pStyle w:val="Heading2"/>
        <w:keepNext w:val="1"/>
        <w:keepLines w:val="1"/>
        <w:pageBreakBefore w:val="0"/>
        <w:spacing w:before="220" w:after="100" w:line="252" w:lineRule="auto"/>
        <w:jc w:val="left"/>
        <w:rPr>
          <w:rFonts w:ascii="Times New Roman" w:hAnsi="Times New Roman" w:eastAsia="Times New Roman"/>
          <w:b w:val="1"/>
          <w:bCs w:val="1"/>
          <w:noProof w:val="0"/>
          <w:color w:val="000000" w:themeColor="text1" w:themeTint="FF" w:themeShade="FF"/>
          <w:sz w:val="27"/>
          <w:szCs w:val="27"/>
          <w:lang w:val="es-ES"/>
        </w:rPr>
      </w:pPr>
    </w:p>
    <w:p w:rsidR="455EEEE7" w:rsidP="696A4584" w:rsidRDefault="455EEEE7" w14:paraId="6F0F5BEC" w14:textId="18686590">
      <w:pPr>
        <w:pStyle w:val="Heading2"/>
        <w:keepNext w:val="1"/>
        <w:keepLines w:val="1"/>
        <w:pageBreakBefore w:val="0"/>
        <w:spacing w:before="220" w:after="100" w:line="252" w:lineRule="auto"/>
        <w:jc w:val="left"/>
        <w:rPr>
          <w:rFonts w:ascii="Times New Roman" w:hAnsi="Times New Roman" w:eastAsia="Times New Roman"/>
          <w:b w:val="1"/>
          <w:bCs w:val="1"/>
          <w:noProof w:val="0"/>
          <w:color w:val="000000" w:themeColor="text1" w:themeTint="FF" w:themeShade="FF"/>
          <w:sz w:val="27"/>
          <w:szCs w:val="27"/>
          <w:lang w:val="es-ES"/>
        </w:rPr>
      </w:pPr>
      <w:r>
        <w:rPr>
          <w:rFonts w:ascii="Times New Roman" w:hAnsi="Times New Roman" w:eastAsia="Times New Roman"/>
          <w:b w:val="1"/>
          <w:bCs w:val="1"/>
          <w:noProof w:val="0"/>
          <w:color w:val="000000" w:themeColor="text1" w:themeTint="FF" w:themeShade="FF"/>
          <w:sz w:val="27"/>
          <w:szCs w:val="27"/>
          <w:lang w:val="es-ES"/>
        </w:rPr>
        <w:t>2.3 PRODUCTO Y GESTIÓN</w:t>
      </w:r>
    </w:p>
    <w:p w:rsidR="455EEEE7" w:rsidP="5B222521" w:rsidRDefault="455EEEE7" w14:paraId="103A4BE6" w14:textId="5385CC6E">
      <w:pPr>
        <w:pStyle w:val="NoSpacing"/>
        <w:rPr>
          <w:noProof w:val="0"/>
          <w:sz w:val="20"/>
          <w:szCs w:val="20"/>
          <w:lang w:val="es-ES"/>
        </w:rPr>
      </w:pPr>
    </w:p>
    <w:p w:rsidR="455EEEE7" w:rsidP="5B222521" w:rsidRDefault="455EEEE7" w14:paraId="7D5BEC9F" w14:textId="5D6D9D20">
      <w:pPr>
        <w:pStyle w:val="Heading3"/>
        <w:keepNext/>
        <w:keepLines/>
        <w:pageBreakBefore w:val="0"/>
        <w:spacing w:before="220" w:after="100" w:line="252" w:lineRule="auto"/>
        <w:jc w:val="left"/>
        <w:rPr>
          <w:noProof w:val="0"/>
          <w:sz w:val="20"/>
          <w:szCs w:val="20"/>
          <w:lang w:val="es-ES"/>
        </w:rPr>
      </w:pPr>
      <w:r>
        <w:rPr>
          <w:rFonts w:ascii="Times New Roman" w:hAnsi="Times New Roman" w:eastAsia="Times New Roman"/>
          <w:b w:val="1"/>
          <w:noProof w:val="0"/>
          <w:color w:val="000000"/>
          <w:sz w:val="24"/>
          <w:szCs w:val="24"/>
          <w:lang w:val="es-ES"/>
        </w:rPr>
        <w:t>2.3.1 Mapa de hipótesis confrontado con el diccionario de datos</w:t>
      </w:r>
    </w:p>
    <w:p w:rsidR="455EEEE7" w:rsidP="5B222521" w:rsidRDefault="455EEEE7" w14:paraId="2F19643D" w14:textId="5B3FF7CF">
      <w:pPr>
        <w:pStyle w:val="NoSpacing"/>
        <w:rPr>
          <w:noProof w:val="0"/>
          <w:sz w:val="20"/>
          <w:szCs w:val="20"/>
          <w:lang w:val="es-ES"/>
        </w:rPr>
      </w:pPr>
    </w:p>
    <w:p w:rsidR="62DDEFF3" w:rsidP="732122F1" w:rsidRDefault="62DDEFF3" w14:paraId="5591F398" w14:textId="6B8770F9">
      <w:pPr>
        <w:pStyle w:val="NoSpacing"/>
        <w:widowControl w:val="1"/>
        <w:spacing w:after="120" w:line="300" w:lineRule="auto"/>
        <w:jc w:val="both"/>
      </w:pPr>
      <w:r w:rsidRPr="732122F1" w:rsidR="62DDEFF3">
        <w:rPr>
          <w:rFonts w:ascii="Times New Roman" w:hAnsi="Times New Roman" w:eastAsia="Times New Roman"/>
          <w:noProof w:val="0"/>
          <w:color w:val="000000" w:themeColor="text1" w:themeTint="FF" w:themeShade="FF"/>
          <w:sz w:val="23"/>
          <w:szCs w:val="23"/>
          <w:lang w:val="es-ES"/>
        </w:rPr>
        <w:t>Las hipótesis formuladas durante el Data Sprint 0 fueron confrontadas con las variables identificadas en el diccionario de datos. El propósito es determinar si existe información suficiente para diseñar su contrastación y reconocer las limitaciones que deberán considerarse en los ciclos posteriores.</w:t>
      </w:r>
    </w:p>
    <w:p w:rsidR="62DDEFF3" w:rsidP="732122F1" w:rsidRDefault="62DDEFF3" w14:paraId="752177EA" w14:textId="2D4DF84C">
      <w:pPr>
        <w:pStyle w:val="NoSpacing"/>
        <w:widowControl w:val="1"/>
        <w:spacing w:after="120" w:line="300" w:lineRule="auto"/>
        <w:jc w:val="both"/>
      </w:pPr>
      <w:r w:rsidRPr="732122F1" w:rsidR="62DDEFF3">
        <w:rPr>
          <w:rFonts w:ascii="Times New Roman" w:hAnsi="Times New Roman" w:eastAsia="Times New Roman"/>
          <w:noProof w:val="0"/>
          <w:color w:val="000000" w:themeColor="text1" w:themeTint="FF" w:themeShade="FF"/>
          <w:sz w:val="23"/>
          <w:szCs w:val="23"/>
          <w:lang w:val="es-ES"/>
        </w:rPr>
        <w:t>La disponibilidad de variables no implica que una hipótesis esté confirmada. Indica solamente que puede definirse una comparación, una métrica o una regla inicial para comenzar a evaluarla.</w:t>
      </w:r>
    </w:p>
    <w:p w:rsidR="732122F1" w:rsidP="732122F1" w:rsidRDefault="732122F1" w14:paraId="2D36D4BF" w14:textId="111A2224">
      <w:pPr>
        <w:pStyle w:val="NoSpacing"/>
        <w:widowControl w:val="1"/>
        <w:spacing w:after="120" w:line="300" w:lineRule="auto"/>
        <w:jc w:val="both"/>
        <w:rPr>
          <w:rFonts w:ascii="Times New Roman" w:hAnsi="Times New Roman" w:eastAsia="Times New Roman"/>
          <w:noProof w:val="0"/>
          <w:color w:val="000000" w:themeColor="text1" w:themeTint="FF" w:themeShade="FF"/>
          <w:sz w:val="23"/>
          <w:szCs w:val="23"/>
          <w:lang w:val="es-ES"/>
        </w:rPr>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672"/>
        <w:gridCol w:w="1736"/>
        <w:gridCol w:w="3166"/>
        <w:gridCol w:w="2400"/>
        <w:gridCol w:w="1041"/>
      </w:tblGrid>
      <w:tr w:rsidR="732122F1" w:rsidTr="732122F1" w14:paraId="0A0570E3">
        <w:trPr>
          <w:trHeight w:val="300"/>
        </w:trPr>
        <w:tc>
          <w:tcPr>
            <w:tcW w:w="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B46F815" w14:textId="28F97D75">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ID</w:t>
            </w:r>
          </w:p>
        </w:tc>
        <w:tc>
          <w:tcPr>
            <w:tcW w:w="173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720B392" w14:textId="700FD83F">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Variables disponibles</w:t>
            </w:r>
          </w:p>
        </w:tc>
        <w:tc>
          <w:tcPr>
            <w:tcW w:w="316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70C76960" w14:textId="3594AFB8">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Contraste posible</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3FF699F9" w14:textId="36113299">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Limitaciones</w:t>
            </w:r>
          </w:p>
        </w:tc>
        <w:tc>
          <w:tcPr>
            <w:tcW w:w="104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764DBA23" w14:textId="1851A119">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Disponibilidad</w:t>
            </w:r>
          </w:p>
        </w:tc>
      </w:tr>
      <w:tr w:rsidR="732122F1" w:rsidTr="732122F1" w14:paraId="66C8CD86">
        <w:trPr>
          <w:trHeight w:val="300"/>
        </w:trPr>
        <w:tc>
          <w:tcPr>
            <w:tcW w:w="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954B1A4" w14:textId="28C94E6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H1</w:t>
            </w:r>
          </w:p>
        </w:tc>
        <w:tc>
          <w:tcPr>
            <w:tcW w:w="173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5F1A96B" w14:textId="29A2B23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MATRICULA, DOMINIO, Dominio, Placa e IDENTIFICACION TARJETA</w:t>
            </w:r>
          </w:p>
        </w:tc>
        <w:tc>
          <w:tcPr>
            <w:tcW w:w="316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7D7A3AA" w14:textId="333F934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Medir la cantidad y proporción de registros vinculados antes y después de normalizar espacios, mayúsculas, minúsculas y formatos de dominio. También podrán identificarse registros sin correspondencia y vínculos ambiguos.</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2D90593" w14:textId="4A47CBE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unicidad de las claves naturales todavía debe comprobarse. La identificación de tarjeta requiere verificar su correspondencia con el maestro de flota.</w:t>
            </w:r>
          </w:p>
        </w:tc>
        <w:tc>
          <w:tcPr>
            <w:tcW w:w="104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03F8954" w14:textId="4D4A985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Suficiente para diagnóstico</w:t>
            </w:r>
          </w:p>
        </w:tc>
      </w:tr>
      <w:tr w:rsidR="732122F1" w:rsidTr="732122F1" w14:paraId="6631FF55">
        <w:trPr>
          <w:trHeight w:val="300"/>
        </w:trPr>
        <w:tc>
          <w:tcPr>
            <w:tcW w:w="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CBF669A" w14:textId="16C56B3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H2</w:t>
            </w:r>
          </w:p>
        </w:tc>
        <w:tc>
          <w:tcPr>
            <w:tcW w:w="173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CD9177E" w14:textId="71E77DF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 Hora, Dominio, OdometroRegistrado, Placa, Odómetro y Hora de última transmisión</w:t>
            </w:r>
          </w:p>
        </w:tc>
        <w:tc>
          <w:tcPr>
            <w:tcW w:w="316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1457C7D" w14:textId="20940F4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Ordenar las operaciones por vehículo y fecha para detectar retrocesos, saltos o secuencias incompatibles en los odómetros informados.</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FA1EDBE" w14:textId="2EB05EA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telemetría representa únicamente la última lectura disponible. No permite reconstruir el recorrido ni validar históricamente cada variación.</w:t>
            </w:r>
          </w:p>
        </w:tc>
        <w:tc>
          <w:tcPr>
            <w:tcW w:w="104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0699E10" w14:textId="0D3F5C6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Parcial</w:t>
            </w:r>
          </w:p>
        </w:tc>
      </w:tr>
      <w:tr w:rsidR="732122F1" w:rsidTr="732122F1" w14:paraId="3C64B766">
        <w:trPr>
          <w:trHeight w:val="300"/>
        </w:trPr>
        <w:tc>
          <w:tcPr>
            <w:tcW w:w="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12A9C02" w14:textId="14A022B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H3</w:t>
            </w:r>
          </w:p>
        </w:tc>
        <w:tc>
          <w:tcPr>
            <w:tcW w:w="173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0427EC5" w14:textId="7CCA4F3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LitrosCargados, LITROS UNIDADES, CAPACIDAD TANQUE, TIPO COMBUSTIBLE, PRODUCTO, Dominio y fechas</w:t>
            </w:r>
          </w:p>
        </w:tc>
        <w:tc>
          <w:tcPr>
            <w:tcW w:w="316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9BA0C24" w14:textId="004BE61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Comparar los litros de cada operación con la capacidad registrada del tanque y evaluar la compatibilidad entre el producto cargado y el combustible del vehículo.</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EE76276" w14:textId="379BB96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Una capacidad desactualizada, un tanque adicional o una carga mal vinculada pueden producir una alerta sin representar una anomalía operativa.</w:t>
            </w:r>
          </w:p>
        </w:tc>
        <w:tc>
          <w:tcPr>
            <w:tcW w:w="104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625FBE2" w14:textId="2B49205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Suficiente para un control inicial</w:t>
            </w:r>
          </w:p>
        </w:tc>
      </w:tr>
    </w:tbl>
    <w:p w:rsidR="732122F1" w:rsidP="732122F1" w:rsidRDefault="732122F1" w14:paraId="1B126D13" w14:textId="4993A35E">
      <w:pPr>
        <w:pStyle w:val="NoSpacing"/>
        <w:widowControl w:val="1"/>
        <w:spacing w:after="120" w:line="300" w:lineRule="auto"/>
        <w:jc w:val="both"/>
        <w:rPr>
          <w:rFonts w:ascii="Times New Roman" w:hAnsi="Times New Roman" w:eastAsia="Times New Roman"/>
          <w:noProof w:val="0"/>
          <w:color w:val="000000" w:themeColor="text1" w:themeTint="FF" w:themeShade="FF"/>
          <w:sz w:val="23"/>
          <w:szCs w:val="23"/>
          <w:lang w:val="es-ES"/>
        </w:rPr>
      </w:pPr>
    </w:p>
    <w:p w:rsidR="455EEEE7" w:rsidP="5B222521" w:rsidRDefault="455EEEE7" w14:paraId="0464A4D6" w14:textId="2F557405">
      <w:pPr>
        <w:pStyle w:val="NoSpacing"/>
        <w:rPr>
          <w:noProof w:val="0"/>
          <w:sz w:val="20"/>
          <w:szCs w:val="20"/>
          <w:lang w:val="es-ES"/>
        </w:rPr>
      </w:pPr>
    </w:p>
    <w:p w:rsidR="455EEEE7" w:rsidP="29A5D4FA" w:rsidRDefault="455EEEE7" w14:paraId="67422FB6" w14:textId="4A43F0D7">
      <w:pPr>
        <w:pStyle w:val="NoSpacing"/>
        <w:widowControl w:val="1"/>
        <w:suppressLineNumbers w:val="0"/>
        <w:bidi w:val="0"/>
        <w:spacing w:before="0" w:beforeAutospacing="off" w:after="120" w:afterAutospacing="off" w:line="300" w:lineRule="auto"/>
        <w:ind w:left="0" w:right="0"/>
        <w:jc w:val="both"/>
        <w:rPr>
          <w:b w:val="1"/>
          <w:bCs w:val="1"/>
          <w:noProof w:val="0"/>
          <w:sz w:val="20"/>
          <w:szCs w:val="20"/>
          <w:lang w:val="es-ES"/>
        </w:rPr>
      </w:pPr>
      <w:r w:rsidRPr="29A5D4FA" w:rsidR="2CC00B04">
        <w:rPr>
          <w:rFonts w:ascii="Times New Roman" w:hAnsi="Times New Roman" w:eastAsia="Times New Roman"/>
          <w:b w:val="1"/>
          <w:bCs w:val="1"/>
          <w:noProof w:val="0"/>
          <w:color w:val="000000" w:themeColor="text1" w:themeTint="FF" w:themeShade="FF"/>
          <w:sz w:val="23"/>
          <w:szCs w:val="23"/>
          <w:lang w:val="es-ES"/>
        </w:rPr>
        <w:t>Síntesis de la confrontación</w:t>
      </w:r>
    </w:p>
    <w:p w:rsidR="592ECF41" w:rsidP="732122F1" w:rsidRDefault="592ECF41" w14:paraId="0D973D18" w14:textId="5D595EF4">
      <w:pPr>
        <w:pStyle w:val="NoSpacing"/>
        <w:widowControl w:val="1"/>
        <w:bidi w:val="0"/>
        <w:spacing w:after="120" w:line="300" w:lineRule="auto"/>
        <w:jc w:val="both"/>
      </w:pPr>
      <w:r w:rsidRPr="732122F1" w:rsidR="592ECF41">
        <w:rPr>
          <w:rFonts w:ascii="Times New Roman" w:hAnsi="Times New Roman" w:eastAsia="Times New Roman"/>
          <w:noProof w:val="0"/>
          <w:color w:val="000000" w:themeColor="text1" w:themeTint="FF" w:themeShade="FF"/>
          <w:sz w:val="23"/>
          <w:szCs w:val="23"/>
          <w:lang w:val="es-ES"/>
        </w:rPr>
        <w:t>H1 dispone de identificadores presentes en flota, consumo y telemetría, por lo que puede diseñarse una medición de la tasa de vinculación antes y después de normalizar las claves.</w:t>
      </w:r>
    </w:p>
    <w:p w:rsidR="592ECF41" w:rsidP="732122F1" w:rsidRDefault="592ECF41" w14:paraId="4B38DC61" w14:textId="7AB0E33A">
      <w:pPr>
        <w:pStyle w:val="NoSpacing"/>
        <w:widowControl w:val="1"/>
        <w:bidi w:val="0"/>
        <w:spacing w:after="120" w:line="300" w:lineRule="auto"/>
        <w:jc w:val="both"/>
      </w:pPr>
      <w:r w:rsidRPr="732122F1" w:rsidR="592ECF41">
        <w:rPr>
          <w:rFonts w:ascii="Times New Roman" w:hAnsi="Times New Roman" w:eastAsia="Times New Roman"/>
          <w:noProof w:val="0"/>
          <w:color w:val="000000" w:themeColor="text1" w:themeTint="FF" w:themeShade="FF"/>
          <w:sz w:val="23"/>
          <w:szCs w:val="23"/>
          <w:lang w:val="es-ES"/>
        </w:rPr>
        <w:t>H2 dispone de lecturas de odómetro en las operaciones de consumo, pero la telemetría actual no contiene una serie histórica. Por esa razón, puede efectuarse un análisis de secuencias sobre los odómetros informados, aunque su validación mediante GPS permanece limitada.</w:t>
      </w:r>
    </w:p>
    <w:p w:rsidR="592ECF41" w:rsidP="732122F1" w:rsidRDefault="592ECF41" w14:paraId="3149141E" w14:textId="5686C768">
      <w:pPr>
        <w:pStyle w:val="NoSpacing"/>
        <w:widowControl w:val="1"/>
        <w:bidi w:val="0"/>
        <w:spacing w:after="120" w:line="300" w:lineRule="auto"/>
        <w:jc w:val="both"/>
      </w:pPr>
      <w:r w:rsidRPr="732122F1" w:rsidR="592ECF41">
        <w:rPr>
          <w:rFonts w:ascii="Times New Roman" w:hAnsi="Times New Roman" w:eastAsia="Times New Roman"/>
          <w:noProof w:val="0"/>
          <w:color w:val="000000" w:themeColor="text1" w:themeTint="FF" w:themeShade="FF"/>
          <w:sz w:val="23"/>
          <w:szCs w:val="23"/>
          <w:lang w:val="es-ES"/>
        </w:rPr>
        <w:t>H3 dispone de litros, capacidad del tanque, tipo de combustible y producto. Estas variables permiten construir un primer control físico de las operaciones. Sin embargo, una alerta deberá interpretarse como un caso para revisar y no como una confirmación automática de irregularidad.</w:t>
      </w:r>
    </w:p>
    <w:p w:rsidR="592ECF41" w:rsidP="732122F1" w:rsidRDefault="592ECF41" w14:paraId="23F67B29" w14:textId="1251004E">
      <w:pPr>
        <w:pStyle w:val="NoSpacing"/>
        <w:widowControl w:val="1"/>
        <w:bidi w:val="0"/>
        <w:spacing w:after="120" w:line="300" w:lineRule="auto"/>
        <w:jc w:val="both"/>
      </w:pPr>
      <w:r w:rsidRPr="29A5D4FA" w:rsidR="43CEF984">
        <w:rPr>
          <w:rFonts w:ascii="Times New Roman" w:hAnsi="Times New Roman" w:eastAsia="Times New Roman"/>
          <w:noProof w:val="0"/>
          <w:color w:val="000000" w:themeColor="text1" w:themeTint="FF" w:themeShade="FF"/>
          <w:sz w:val="23"/>
          <w:szCs w:val="23"/>
          <w:lang w:val="es-ES"/>
        </w:rPr>
        <w:t>Las tres hipótesis permanecen en el mapa. Ninguna se considera validada ni descartada en este encuentro.</w:t>
      </w:r>
    </w:p>
    <w:p w:rsidR="455EEEE7" w:rsidP="29A5D4FA" w:rsidRDefault="455EEEE7" w14:paraId="57AADFCD" w14:textId="28A80A61">
      <w:pPr>
        <w:pStyle w:val="NoSpacing"/>
        <w:keepNext/>
        <w:keepLines/>
        <w:pageBreakBefore w:val="0"/>
        <w:widowControl w:val="1"/>
        <w:bidi w:val="0"/>
        <w:spacing w:before="220" w:after="120" w:line="300" w:lineRule="auto"/>
        <w:jc w:val="both"/>
        <w:rPr>
          <w:rFonts w:ascii="Times New Roman" w:hAnsi="Times New Roman" w:eastAsia="Times New Roman"/>
          <w:noProof w:val="0"/>
          <w:color w:val="000000" w:themeColor="text1" w:themeTint="FF" w:themeShade="FF"/>
          <w:sz w:val="23"/>
          <w:szCs w:val="23"/>
          <w:lang w:val="es-ES"/>
        </w:rPr>
      </w:pPr>
    </w:p>
    <w:p w:rsidR="455EEEE7" w:rsidP="29A5D4FA" w:rsidRDefault="455EEEE7" w14:paraId="0463ADAE" w14:textId="2017DB86">
      <w:pPr>
        <w:pStyle w:val="Heading3"/>
        <w:keepNext/>
        <w:keepLines/>
        <w:pageBreakBefore w:val="0"/>
        <w:spacing w:before="220" w:after="100" w:line="252" w:lineRule="auto"/>
        <w:rPr>
          <w:noProof w:val="0"/>
          <w:sz w:val="20"/>
          <w:szCs w:val="20"/>
          <w:lang w:val="es-ES"/>
        </w:rPr>
      </w:pPr>
      <w:r w:rsidRPr="29A5D4FA" w:rsidR="2CC00B04">
        <w:rPr>
          <w:rFonts w:ascii="Times New Roman" w:hAnsi="Times New Roman" w:eastAsia="Times New Roman"/>
          <w:b w:val="1"/>
          <w:bCs w:val="1"/>
          <w:noProof w:val="0"/>
          <w:color w:val="000000" w:themeColor="text1" w:themeTint="FF" w:themeShade="FF"/>
          <w:sz w:val="24"/>
          <w:szCs w:val="24"/>
          <w:lang w:val="es-ES"/>
        </w:rPr>
        <w:t>2.3.2 Madurez analítica revisada</w:t>
      </w:r>
    </w:p>
    <w:p w:rsidR="455EEEE7" w:rsidP="5B222521" w:rsidRDefault="455EEEE7" w14:paraId="51C4A809" w14:textId="5D238D14">
      <w:pPr>
        <w:pStyle w:val="NoSpacing"/>
        <w:rPr>
          <w:noProof w:val="0"/>
          <w:sz w:val="20"/>
          <w:szCs w:val="20"/>
          <w:lang w:val="es-ES"/>
        </w:rPr>
      </w:pPr>
    </w:p>
    <w:p w:rsidR="7A8D3B8A" w:rsidP="732122F1" w:rsidRDefault="7A8D3B8A" w14:paraId="661BE356" w14:textId="604F06A5">
      <w:pPr>
        <w:pStyle w:val="NoSpacing"/>
        <w:widowControl w:val="1"/>
        <w:spacing w:after="120" w:line="300" w:lineRule="auto"/>
        <w:jc w:val="both"/>
      </w:pPr>
      <w:r w:rsidRPr="732122F1" w:rsidR="7A8D3B8A">
        <w:rPr>
          <w:rFonts w:ascii="Times New Roman" w:hAnsi="Times New Roman" w:eastAsia="Times New Roman"/>
          <w:noProof w:val="0"/>
          <w:color w:val="000000" w:themeColor="text1" w:themeTint="FF" w:themeShade="FF"/>
          <w:sz w:val="23"/>
          <w:szCs w:val="23"/>
          <w:lang w:val="es-ES"/>
        </w:rPr>
        <w:t>En el Data Sprint 0 se asignó a cada hipótesis una madurez diagnóstica aspiracional. Después de conocer la estructura, granularidad y limitaciones de los archivos, se revisó si ese nivel continúa siendo alcanzable.</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696"/>
        <w:gridCol w:w="1119"/>
        <w:gridCol w:w="1636"/>
        <w:gridCol w:w="5564"/>
      </w:tblGrid>
      <w:tr w:rsidR="732122F1" w:rsidTr="732122F1" w14:paraId="51788B11">
        <w:trPr>
          <w:trHeight w:val="300"/>
        </w:trPr>
        <w:tc>
          <w:tcPr>
            <w:tcW w:w="6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2CEE28DD" w14:textId="1F3818B3">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ID</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74224C26" w14:textId="4DCC3170">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Madurez aspiracional</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2CFFBF5" w14:textId="3E1BFB1B">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Madurez realista con las fuentes iniciales</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243A2F7" w14:textId="5C8164A1">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Justificación</w:t>
            </w:r>
          </w:p>
        </w:tc>
      </w:tr>
      <w:tr w:rsidR="732122F1" w:rsidTr="732122F1" w14:paraId="7DCBE419">
        <w:trPr>
          <w:trHeight w:val="300"/>
        </w:trPr>
        <w:tc>
          <w:tcPr>
            <w:tcW w:w="6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A171486" w14:textId="73846AD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H1</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2A189C5" w14:textId="6955B36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84BAC21" w14:textId="3EDFDCB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4672F46" w14:textId="6937491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Puede medirse la vinculación antes y después de normalizar los identificadores y analizar qué problemas de formato explican parte de los registros no relacionados.</w:t>
            </w:r>
          </w:p>
        </w:tc>
      </w:tr>
      <w:tr w:rsidR="732122F1" w:rsidTr="732122F1" w14:paraId="22FFF188">
        <w:trPr>
          <w:trHeight w:val="300"/>
        </w:trPr>
        <w:tc>
          <w:tcPr>
            <w:tcW w:w="6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BD6EE9C" w14:textId="5738ACE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H2</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BD1F54A" w14:textId="458649F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53FE185" w14:textId="6B29DE9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Descriptiva y diagnóstica parcial</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F755886" w14:textId="1DA475A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Pueden identificarse retrocesos, saltos y secuencias de odómetro. La explicación completa queda limitada porque no existe un historial GPS que permita validar cada recorrido.</w:t>
            </w:r>
          </w:p>
        </w:tc>
      </w:tr>
      <w:tr w:rsidR="732122F1" w:rsidTr="732122F1" w14:paraId="325A39F0">
        <w:trPr>
          <w:trHeight w:val="300"/>
        </w:trPr>
        <w:tc>
          <w:tcPr>
            <w:tcW w:w="6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DA9438B" w14:textId="7AAB2EF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H3</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DCE5F57" w14:textId="00BDD9C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c>
          <w:tcPr>
            <w:tcW w:w="163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CCB6513" w14:textId="17A7347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 inicial</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E95AF6B" w14:textId="71935C0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Puede compararse el volumen cargado con la capacidad registrada y estudiar los casos que superan el valor esperado. La interpretación deberá considerar errores de vinculación y características no documentadas.</w:t>
            </w:r>
          </w:p>
        </w:tc>
      </w:tr>
    </w:tbl>
    <w:p w:rsidR="732122F1" w:rsidP="732122F1" w:rsidRDefault="732122F1" w14:paraId="1814BAEA" w14:textId="383B7048">
      <w:pPr>
        <w:pStyle w:val="NoSpacing"/>
        <w:widowControl w:val="1"/>
        <w:spacing w:after="120" w:line="300" w:lineRule="auto"/>
        <w:jc w:val="both"/>
        <w:rPr>
          <w:rFonts w:ascii="Times New Roman" w:hAnsi="Times New Roman" w:eastAsia="Times New Roman"/>
          <w:noProof w:val="0"/>
          <w:color w:val="000000" w:themeColor="text1" w:themeTint="FF" w:themeShade="FF"/>
          <w:sz w:val="23"/>
          <w:szCs w:val="23"/>
          <w:lang w:val="es-ES"/>
        </w:rPr>
      </w:pPr>
    </w:p>
    <w:p w:rsidR="44D151DD" w:rsidP="732122F1" w:rsidRDefault="44D151DD" w14:paraId="47C26EF2" w14:textId="0315471B">
      <w:pPr>
        <w:pStyle w:val="NoSpacing"/>
        <w:widowControl w:val="1"/>
        <w:spacing w:after="120" w:line="300" w:lineRule="auto"/>
        <w:jc w:val="both"/>
      </w:pPr>
      <w:r w:rsidRPr="732122F1" w:rsidR="44D151DD">
        <w:rPr>
          <w:rFonts w:ascii="Times New Roman" w:hAnsi="Times New Roman" w:eastAsia="Times New Roman"/>
          <w:noProof w:val="0"/>
          <w:color w:val="000000" w:themeColor="text1" w:themeTint="FF" w:themeShade="FF"/>
          <w:sz w:val="23"/>
          <w:szCs w:val="23"/>
          <w:lang w:val="es-ES"/>
        </w:rPr>
        <w:t>La madurez predominante continúa siendo diagnóstica. H1 posee variables suficientes para diseñar una contrastación reproducible; H2 conserva una limitación temporal; y H3 permite construir un primer control sujeto a la calidad de los datos.</w:t>
      </w:r>
    </w:p>
    <w:p w:rsidR="44D151DD" w:rsidP="732122F1" w:rsidRDefault="44D151DD" w14:paraId="3685A035" w14:textId="46DCA7B2">
      <w:pPr>
        <w:pStyle w:val="NoSpacing"/>
        <w:widowControl w:val="1"/>
        <w:spacing w:after="120" w:line="300" w:lineRule="auto"/>
        <w:jc w:val="both"/>
      </w:pPr>
      <w:r w:rsidRPr="732122F1" w:rsidR="44D151DD">
        <w:rPr>
          <w:rFonts w:ascii="Times New Roman" w:hAnsi="Times New Roman" w:eastAsia="Times New Roman"/>
          <w:noProof w:val="0"/>
          <w:color w:val="000000" w:themeColor="text1" w:themeTint="FF" w:themeShade="FF"/>
          <w:sz w:val="23"/>
          <w:szCs w:val="23"/>
          <w:lang w:val="es-ES"/>
        </w:rPr>
        <w:t>La madurez predictiva no se considera todavía un objetivo confirmado. Su viabilidad dependerá de la preparación de los datos, la profundidad temporal, la trazabilidad del target y los resultados obtenidos en los siguientes ciclos.</w:t>
      </w:r>
    </w:p>
    <w:p w:rsidR="455EEEE7" w:rsidP="5B222521" w:rsidRDefault="455EEEE7" w14:paraId="7F7C16F5" w14:textId="3E30DA5D">
      <w:pPr>
        <w:pStyle w:val="NoSpacing"/>
        <w:rPr>
          <w:noProof w:val="0"/>
          <w:sz w:val="20"/>
          <w:szCs w:val="20"/>
          <w:lang w:val="es-ES"/>
        </w:rPr>
      </w:pPr>
    </w:p>
    <w:p w:rsidR="732122F1" w:rsidP="732122F1" w:rsidRDefault="732122F1" w14:paraId="4A15347B" w14:textId="0D030338">
      <w:pPr>
        <w:pStyle w:val="NoSpacing"/>
        <w:rPr>
          <w:noProof w:val="0"/>
          <w:sz w:val="20"/>
          <w:szCs w:val="20"/>
          <w:lang w:val="es-ES"/>
        </w:rPr>
      </w:pPr>
    </w:p>
    <w:p w:rsidR="455EEEE7" w:rsidP="29A5D4FA" w:rsidRDefault="455EEEE7" w14:paraId="44D7F7F5" w14:textId="29E330FB">
      <w:pPr>
        <w:pStyle w:val="Heading3"/>
        <w:keepNext/>
        <w:keepLines/>
        <w:pageBreakBefore w:val="0"/>
        <w:bidi w:val="0"/>
        <w:spacing w:before="220" w:after="100" w:line="252" w:lineRule="auto"/>
        <w:rPr>
          <w:noProof w:val="0"/>
          <w:sz w:val="20"/>
          <w:szCs w:val="20"/>
          <w:lang w:val="es-ES"/>
        </w:rPr>
      </w:pPr>
      <w:r w:rsidRPr="29A5D4FA" w:rsidR="2CC00B04">
        <w:rPr>
          <w:rFonts w:ascii="Times New Roman" w:hAnsi="Times New Roman" w:eastAsia="Times New Roman"/>
          <w:b w:val="1"/>
          <w:bCs w:val="1"/>
          <w:noProof w:val="0"/>
          <w:color w:val="000000" w:themeColor="text1" w:themeTint="FF" w:themeShade="FF"/>
          <w:sz w:val="24"/>
          <w:szCs w:val="24"/>
          <w:lang w:val="es-ES"/>
        </w:rPr>
        <w:t>2.3.3 Ficha DRL confirmada</w:t>
      </w:r>
    </w:p>
    <w:p w:rsidR="455EEEE7" w:rsidP="5B222521" w:rsidRDefault="455EEEE7" w14:paraId="7571EAAC" w14:textId="00FED654">
      <w:pPr>
        <w:pStyle w:val="NoSpacing"/>
        <w:bidi w:val="0"/>
        <w:rPr>
          <w:noProof w:val="0"/>
          <w:sz w:val="20"/>
          <w:szCs w:val="20"/>
          <w:lang w:val="es-ES"/>
        </w:rPr>
      </w:pPr>
    </w:p>
    <w:p w:rsidR="455EEEE7" w:rsidP="5B222521" w:rsidRDefault="455EEEE7" w14:paraId="535A8D36" w14:textId="11C24F8A">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En el Data Sprint 0 se estimó que los datos se encontraban en Banda B porque los cuatro archivos estaban disponibles, pero todavía no se habían inspeccionado sus estructuras, variables y relaciones potenciales.</w:t>
      </w:r>
    </w:p>
    <w:p w:rsidR="455EEEE7" w:rsidP="5B222521" w:rsidRDefault="455EEEE7" w14:paraId="08DAF2AC" w14:textId="11D2AC1F">
      <w:pPr>
        <w:pStyle w:val="NoSpacing"/>
        <w:bidi w:val="0"/>
        <w:rPr>
          <w:noProof w:val="0"/>
          <w:sz w:val="20"/>
          <w:szCs w:val="20"/>
          <w:lang w:val="es-ES"/>
        </w:rPr>
      </w:pPr>
    </w:p>
    <w:p w:rsidR="455EEEE7" w:rsidP="5B222521" w:rsidRDefault="455EEEE7" w14:paraId="277057E3" w14:textId="0B546524">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Durante el Data Sprint 1 se verificaron la accesibilidad, el formato tabular, la granularidad, las variables disponibles y las claves candidatas de cada archivo. Esta evidencia permite actualizar el nivel de “estimado” a “confirmado”.</w:t>
      </w:r>
    </w:p>
    <w:p w:rsidR="455EEEE7" w:rsidP="5B222521" w:rsidRDefault="455EEEE7" w14:paraId="28274513" w14:textId="0721B70D">
      <w:pPr>
        <w:pStyle w:val="NoSpacing"/>
        <w:bidi w:val="0"/>
        <w:rPr>
          <w:noProof w:val="0"/>
          <w:sz w:val="20"/>
          <w:szCs w:val="20"/>
          <w:lang w:val="es-ES"/>
        </w:rPr>
      </w:pPr>
    </w:p>
    <w:p w:rsidR="455EEEE7" w:rsidP="5B222521" w:rsidRDefault="455EEEE7" w14:paraId="27DDE2E9" w14:textId="73E9B19D">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La evaluación se aplica a los archivos sintéticos utilizados por el proyecto académico y no representa una medición de la madurez general de los sistemas de información de la organización.</w:t>
      </w:r>
    </w:p>
    <w:p w:rsidR="455EEEE7" w:rsidP="5B222521" w:rsidRDefault="455EEEE7" w14:paraId="450EFA08" w14:textId="6E9D1B89">
      <w:pPr>
        <w:pStyle w:val="NoSpacing"/>
        <w:bidi w:val="0"/>
        <w:rPr>
          <w:noProof w:val="0"/>
          <w:sz w:val="20"/>
          <w:szCs w:val="20"/>
          <w:lang w:val="es-ES"/>
        </w:rPr>
      </w:pPr>
    </w:p>
    <w:tbl>
      <w:tblPr>
        <w:tblStyle w:val="TableNormal"/>
        <w:bidiVisual w:val="0"/>
        <w:tblW w:w="0" w:type="auto"/>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1702"/>
        <w:gridCol w:w="7312"/>
      </w:tblGrid>
      <w:tr xmlns:wp14="http://schemas.microsoft.com/office/word/2010/wordml" w:rsidR="5B222521" w:rsidTr="732122F1" w14:paraId="0E4DD5CD" wp14:textId="77777777">
        <w:trPr>
          <w:trHeight w:val="300"/>
          <w:tblHeader w:val="true"/>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0A1C9E58" w14:textId="2BDBCBD2">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Campo</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2385E386" w14:textId="54115C8F">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Resultado confirmado</w:t>
            </w:r>
          </w:p>
        </w:tc>
      </w:tr>
      <w:tr xmlns:wp14="http://schemas.microsoft.com/office/word/2010/wordml" w:rsidR="5B222521" w:rsidTr="732122F1" w14:paraId="4F1DCC3D"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0C9EDABE" w14:textId="5C812543">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Archivos evaluados</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243B0A81" w14:textId="0A520939">
            <w:pPr>
              <w:pStyle w:val="NoSpacing"/>
              <w:bidi w:val="0"/>
              <w:spacing w:before="20" w:after="20" w:line="252" w:lineRule="auto"/>
              <w:jc w:val="left"/>
              <w:rPr>
                <w:sz w:val="20"/>
                <w:szCs w:val="20"/>
              </w:rPr>
            </w:pPr>
            <w:r>
              <w:rPr>
                <w:rFonts w:ascii="Times New Roman" w:hAnsi="Times New Roman" w:eastAsia="Times New Roman"/>
                <w:b w:val="0"/>
                <w:bCs w:val="0"/>
                <w:color w:val="000000" w:themeColor="text1" w:themeTint="FF" w:themeShade="FF"/>
                <w:sz w:val="18"/>
                <w:szCs w:val="18"/>
              </w:rPr>
              <w:t>Cuatro archivos sintéticos: flota vehicular, consumo interno, consumo externo y telemetría</w:t>
            </w:r>
          </w:p>
        </w:tc>
      </w:tr>
      <w:tr xmlns:wp14="http://schemas.microsoft.com/office/word/2010/wordml" w:rsidR="5B222521" w:rsidTr="732122F1" w14:paraId="5C3F3B25"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47E5DE1" w14:textId="4012EED4">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Fuentes conceptuales</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67D39F8C" w14:textId="1CC05C89">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Tres fuentes: Fuente Interna de Flota (FIF), Fuente de Consumo (FEC) y Fuente de Telemetría (FET).</w:t>
            </w:r>
          </w:p>
        </w:tc>
      </w:tr>
      <w:tr xmlns:wp14="http://schemas.microsoft.com/office/word/2010/wordml" w:rsidR="5B222521" w:rsidTr="732122F1" w14:paraId="360160B7"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4139813C" w14:textId="1920DFF1">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Evidencia de accesibilidad</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50B76E18" w14:textId="4AED2EDE">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Los archivos fueron obtenidos y pueden abrirse, cargarse e inspeccionarse en el entorno de trabajo.</w:t>
            </w:r>
          </w:p>
        </w:tc>
      </w:tr>
      <w:tr xmlns:wp14="http://schemas.microsoft.com/office/word/2010/wordml" w:rsidR="5B222521" w:rsidTr="732122F1" w14:paraId="6B4C18CD"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C6627B4" w14:textId="63C92BCF">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Evidencia de estructura</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33E89F44" w14:textId="3C9C821B">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Se identificaron las hojas, dimensiones, granularidad, variables, tipos analíticos y claves candidatas.</w:t>
            </w:r>
          </w:p>
        </w:tc>
      </w:tr>
      <w:tr xmlns:wp14="http://schemas.microsoft.com/office/word/2010/wordml" w:rsidR="5B222521" w:rsidTr="732122F1" w14:paraId="12E7862D"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731FC524" w14:textId="6612F71B">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Relaciones identificadas</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6E0F37C1" w14:textId="33B60227">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Se reconocieron relaciones potenciales mediante DOMINIO, MATRICULA, Dominio, Placa e IDENTIFICACION TARJETA. Su efectividad todavía debe medirse.</w:t>
            </w:r>
          </w:p>
        </w:tc>
      </w:tr>
      <w:tr xmlns:wp14="http://schemas.microsoft.com/office/word/2010/wordml" w:rsidR="5B222521" w:rsidTr="732122F1" w14:paraId="1D15CFE4"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D74B30C" w14:textId="1E3A94C3">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Problemas identificados</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4958EAC2" w14:textId="2FDE6522">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Diferencias de formato, espacios, uso inconsistente de mayúsculas y minúsculas, posibles nulos y duplicados, claves no verificadas y relaciones todavía no resueltas.</w:t>
            </w:r>
          </w:p>
        </w:tc>
      </w:tr>
      <w:tr xmlns:wp14="http://schemas.microsoft.com/office/word/2010/wordml" w:rsidR="5B222521" w:rsidTr="732122F1" w14:paraId="3391D81E"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2453822A" w14:textId="6B98B2E3">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Cobertura temporal</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14CDFE5" w14:textId="24ABFBDF">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Los consumos fueron diseñados para representar doce meses de operaciones, cuya continuidad efectiva deberá comprobarse. La telemetría disponible representa solamente la última transmisión de cada dispositivo.</w:t>
            </w:r>
          </w:p>
        </w:tc>
      </w:tr>
      <w:tr xmlns:wp14="http://schemas.microsoft.com/office/word/2010/wordml" w:rsidR="5B222521" w:rsidTr="732122F1" w14:paraId="0C73BAB1"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2F2C8638" w14:textId="1A02C620">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Target candidato</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2C914C4" w14:textId="6C0DBAB7">
            <w:pPr>
              <w:pStyle w:val="NoSpacing"/>
              <w:bidi w:val="0"/>
              <w:spacing w:before="20" w:after="20" w:line="252" w:lineRule="auto"/>
              <w:jc w:val="left"/>
            </w:pPr>
            <w:r w:rsidRPr="732122F1" w:rsidR="46C2EA77">
              <w:rPr>
                <w:rFonts w:ascii="Times New Roman" w:hAnsi="Times New Roman" w:eastAsia="Times New Roman"/>
                <w:b w:val="0"/>
                <w:bCs w:val="0"/>
                <w:color w:val="000000" w:themeColor="text1" w:themeTint="FF" w:themeShade="FF"/>
                <w:sz w:val="18"/>
                <w:szCs w:val="18"/>
              </w:rPr>
              <w:t>El generador conserva etiquetas sintéticas de referencia y se propone es_anomalia como target candidato. Su correspondencia trazable con las operaciones conciliadas todavía debe comprobarse antes de utilizarlo para evaluación o modelado.</w:t>
            </w:r>
          </w:p>
        </w:tc>
      </w:tr>
      <w:tr xmlns:wp14="http://schemas.microsoft.com/office/word/2010/wordml" w:rsidR="5B222521" w:rsidTr="732122F1" w14:paraId="67A39E83"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696A4584" w:rsidRDefault="5B222521" w14:paraId="552741D1" w14:textId="5A2AE413">
            <w:pPr>
              <w:pStyle w:val="NoSpacing"/>
              <w:bidi w:val="0"/>
              <w:spacing w:before="20" w:after="20" w:line="252" w:lineRule="auto"/>
              <w:jc w:val="center"/>
              <w:rPr>
                <w:sz w:val="20"/>
                <w:szCs w:val="20"/>
              </w:rPr>
            </w:pPr>
            <w:r>
              <w:rPr>
                <w:rFonts w:ascii="Times New Roman" w:hAnsi="Times New Roman" w:eastAsia="Times New Roman"/>
                <w:b w:val="0"/>
                <w:bCs w:val="0"/>
                <w:color w:val="000000" w:themeColor="text1" w:themeTint="FF" w:themeShade="FF"/>
                <w:sz w:val="18"/>
                <w:szCs w:val="18"/>
              </w:rPr>
              <w:t>Banda estimada en el Sprint 0</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23B0D0C1" w14:textId="2655526E">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Banda B: datos accesibles que requieren inspección, preparación y validación.</w:t>
            </w:r>
          </w:p>
        </w:tc>
      </w:tr>
      <w:tr xmlns:wp14="http://schemas.microsoft.com/office/word/2010/wordml" w:rsidR="5B222521" w:rsidTr="732122F1" w14:paraId="72FD8580"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696A4584" w:rsidRDefault="5B222521" w14:paraId="48C8C25A" w14:textId="030BB88C">
            <w:pPr>
              <w:pStyle w:val="NoSpacing"/>
              <w:bidi w:val="0"/>
              <w:spacing w:before="20" w:after="20" w:line="252" w:lineRule="auto"/>
              <w:jc w:val="center"/>
              <w:rPr>
                <w:sz w:val="20"/>
                <w:szCs w:val="20"/>
              </w:rPr>
            </w:pPr>
            <w:r>
              <w:rPr>
                <w:rFonts w:ascii="Times New Roman" w:hAnsi="Times New Roman" w:eastAsia="Times New Roman"/>
                <w:b w:val="0"/>
                <w:bCs w:val="0"/>
                <w:color w:val="000000" w:themeColor="text1" w:themeTint="FF" w:themeShade="FF"/>
                <w:sz w:val="18"/>
                <w:szCs w:val="18"/>
              </w:rPr>
              <w:t>Banda confirmada en el Sprint 1</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7A6D0711" w14:textId="29FF46C5">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Banda B confirmada.</w:t>
            </w:r>
          </w:p>
        </w:tc>
      </w:tr>
      <w:tr xmlns:wp14="http://schemas.microsoft.com/office/word/2010/wordml" w:rsidR="5B222521" w:rsidTr="732122F1" w14:paraId="4D84B965"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4A12C85" w14:textId="6697D097">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Justificación</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11268739" w14:textId="128E18A3">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Los archivos existen, son accesibles y poseen una estructura interpretable, pero todavía requieren perfilado, normalización, conciliación e integración antes de utilizarse como base confiable para el análisis.</w:t>
            </w:r>
          </w:p>
        </w:tc>
      </w:tr>
      <w:tr xmlns:wp14="http://schemas.microsoft.com/office/word/2010/wordml" w:rsidR="5B222521" w:rsidTr="732122F1" w14:paraId="1B358D8D"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696A4584" w:rsidRDefault="5B222521" w14:paraId="25329235" w14:textId="29EE0A95">
            <w:pPr>
              <w:pStyle w:val="NoSpacing"/>
              <w:bidi w:val="0"/>
              <w:spacing w:before="20" w:after="20" w:line="252" w:lineRule="auto"/>
              <w:jc w:val="center"/>
              <w:rPr>
                <w:sz w:val="20"/>
                <w:szCs w:val="20"/>
              </w:rPr>
            </w:pPr>
            <w:r>
              <w:rPr>
                <w:rFonts w:ascii="Times New Roman" w:hAnsi="Times New Roman" w:eastAsia="Times New Roman"/>
                <w:b w:val="0"/>
                <w:bCs w:val="0"/>
                <w:color w:val="000000" w:themeColor="text1" w:themeTint="FF" w:themeShade="FF"/>
                <w:sz w:val="18"/>
                <w:szCs w:val="18"/>
              </w:rPr>
              <w:t>Por qué no corresponde Banda C</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CE07C83" w14:textId="06E976B2">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Los archivos ya fueron obtenidos, abiertos, inventariados y documentados. Su disponibilidad dejó de ser solamente conceptual o incierta.</w:t>
            </w:r>
          </w:p>
        </w:tc>
      </w:tr>
      <w:tr xmlns:wp14="http://schemas.microsoft.com/office/word/2010/wordml" w:rsidR="5B222521" w:rsidTr="732122F1" w14:paraId="08CDBFE9"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696A4584" w:rsidRDefault="5B222521" w14:paraId="3F740868" w14:textId="04CCF377">
            <w:pPr>
              <w:pStyle w:val="NoSpacing"/>
              <w:bidi w:val="0"/>
              <w:spacing w:before="20" w:after="20" w:line="252" w:lineRule="auto"/>
              <w:jc w:val="center"/>
              <w:rPr>
                <w:sz w:val="20"/>
                <w:szCs w:val="20"/>
              </w:rPr>
            </w:pPr>
            <w:r>
              <w:rPr>
                <w:rFonts w:ascii="Times New Roman" w:hAnsi="Times New Roman" w:eastAsia="Times New Roman"/>
                <w:b w:val="0"/>
                <w:bCs w:val="0"/>
                <w:color w:val="000000" w:themeColor="text1" w:themeTint="FF" w:themeShade="FF"/>
                <w:sz w:val="18"/>
                <w:szCs w:val="18"/>
              </w:rPr>
              <w:t>Por qué no corresponde Banda A</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51508BD0" w14:textId="1E5DF321">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Todavía no existe una tabla analítica limpia, conciliada, integrada y validada, ni se han comprobado las tasas de completitud, unicidad y vinculación.</w:t>
            </w:r>
          </w:p>
        </w:tc>
      </w:tr>
      <w:tr xmlns:wp14="http://schemas.microsoft.com/office/word/2010/wordml" w:rsidR="5B222521" w:rsidTr="732122F1" w14:paraId="37BB6E2B"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6E707502" w14:textId="5DC40351">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Riesgos principales</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31D6EBE" w14:textId="1E3013D2">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Identificadores imperfectos, posibles nulos y duplicados, tipos heterogéneos, vínculos ambiguos, conciliación pendiente entre consumos y falta de telemetría histórica.</w:t>
            </w:r>
          </w:p>
        </w:tc>
      </w:tr>
      <w:tr xmlns:wp14="http://schemas.microsoft.com/office/word/2010/wordml" w:rsidR="5B222521" w:rsidTr="732122F1" w14:paraId="5B15BDD8" wp14:textId="77777777">
        <w:trPr>
          <w:trHeight w:val="300"/>
          <w:cantSplit/>
        </w:trPr>
        <w:tc>
          <w:tcPr>
            <w:tcW w:w="170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37B12FA" w14:textId="23B9964B">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Próximo paso</w:t>
            </w:r>
          </w:p>
        </w:tc>
        <w:tc>
          <w:tcPr>
            <w:tcW w:w="731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FD83459" w14:textId="40BA1581">
            <w:pPr>
              <w:pStyle w:val="NoSpacing"/>
              <w:bidi w:val="0"/>
              <w:spacing w:before="20" w:after="20" w:line="252" w:lineRule="auto"/>
              <w:jc w:val="left"/>
            </w:pPr>
            <w:r w:rsidRPr="732122F1" w:rsidR="29A26FC9">
              <w:rPr>
                <w:rFonts w:ascii="Times New Roman" w:hAnsi="Times New Roman" w:eastAsia="Times New Roman"/>
                <w:b w:val="0"/>
                <w:bCs w:val="0"/>
                <w:color w:val="000000" w:themeColor="text1" w:themeTint="FF" w:themeShade="FF"/>
                <w:sz w:val="18"/>
                <w:szCs w:val="18"/>
              </w:rPr>
              <w:t>Ejecutar el perfilado reproducible, normalizar los identificadores, tratar los problemas de calidad, conciliar las vistas de consumo e iniciar la construcción de una tabla analítica que permita comenzar a evaluar H1, H2 y H3.</w:t>
            </w:r>
          </w:p>
        </w:tc>
      </w:tr>
    </w:tbl>
    <w:p w:rsidR="455EEEE7" w:rsidP="5B222521" w:rsidRDefault="455EEEE7" w14:paraId="300D6BC3" w14:textId="39AC8A27">
      <w:pPr>
        <w:pStyle w:val="NoSpacing"/>
        <w:bidi w:val="0"/>
        <w:rPr>
          <w:noProof w:val="0"/>
          <w:sz w:val="20"/>
          <w:szCs w:val="20"/>
          <w:lang w:val="es-ES"/>
        </w:rPr>
      </w:pPr>
    </w:p>
    <w:p w:rsidR="455EEEE7" w:rsidP="5B222521" w:rsidRDefault="455EEEE7" w14:paraId="060F0A04" w14:textId="2FC7BDF9">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Para avanzar hacia la Banda A será necesario obtener resultados reproducibles que demuestren la calidad de las variables seleccionadas y la efectividad de las relaciones entre los archivos. Estas actividades corresponden al Encuentro 3.</w:t>
      </w:r>
    </w:p>
    <w:p w:rsidR="455EEEE7" w:rsidP="5B222521" w:rsidRDefault="455EEEE7" w14:paraId="3AF6C15F" w14:textId="296026ED">
      <w:pPr>
        <w:pStyle w:val="NoSpacing"/>
        <w:bidi w:val="0"/>
        <w:rPr>
          <w:noProof w:val="0"/>
          <w:sz w:val="20"/>
          <w:szCs w:val="20"/>
          <w:lang w:val="es-ES"/>
        </w:rPr>
      </w:pPr>
    </w:p>
    <w:p w:rsidR="455EEEE7" w:rsidP="5B222521" w:rsidRDefault="455EEEE7" w14:paraId="5860B6A8" w14:textId="13D888FE">
      <w:pPr>
        <w:pStyle w:val="NoSpacing"/>
        <w:bidi w:val="0"/>
        <w:rPr>
          <w:noProof w:val="0"/>
          <w:sz w:val="20"/>
          <w:szCs w:val="20"/>
          <w:lang w:val="es-ES"/>
        </w:rPr>
      </w:pPr>
    </w:p>
    <w:p w:rsidR="29A5D4FA" w:rsidP="29A5D4FA" w:rsidRDefault="29A5D4FA" w14:paraId="567E4573" w14:textId="16C08E15">
      <w:pPr>
        <w:pStyle w:val="NoSpacing"/>
        <w:bidi w:val="0"/>
        <w:rPr>
          <w:noProof w:val="0"/>
          <w:sz w:val="20"/>
          <w:szCs w:val="20"/>
          <w:lang w:val="es-ES"/>
        </w:rPr>
      </w:pPr>
    </w:p>
    <w:p w:rsidR="455EEEE7" w:rsidP="29A5D4FA" w:rsidRDefault="455EEEE7" w14:paraId="37ABF749" w14:textId="729C97FA">
      <w:pPr>
        <w:pStyle w:val="Heading2"/>
        <w:keepNext w:val="1"/>
        <w:keepLines w:val="1"/>
        <w:pageBreakBefore w:val="0"/>
        <w:bidi w:val="0"/>
        <w:spacing w:before="220" w:after="100" w:line="252" w:lineRule="auto"/>
        <w:jc w:val="left"/>
        <w:rPr>
          <w:noProof w:val="0"/>
          <w:sz w:val="24"/>
          <w:szCs w:val="24"/>
          <w:lang w:val="es-ES"/>
        </w:rPr>
      </w:pPr>
      <w:r w:rsidRPr="29A5D4FA" w:rsidR="2CC00B04">
        <w:rPr>
          <w:rFonts w:ascii="Times New Roman" w:hAnsi="Times New Roman" w:eastAsia="Times New Roman"/>
          <w:b w:val="1"/>
          <w:bCs w:val="1"/>
          <w:noProof w:val="0"/>
          <w:color w:val="000000" w:themeColor="text1" w:themeTint="FF" w:themeShade="FF"/>
          <w:sz w:val="24"/>
          <w:szCs w:val="24"/>
          <w:lang w:val="es-ES"/>
        </w:rPr>
        <w:t>2.4 Artefactos y evidencias del Encuentro 2</w:t>
      </w:r>
    </w:p>
    <w:p w:rsidR="455EEEE7" w:rsidP="5B222521" w:rsidRDefault="455EEEE7" w14:paraId="422330A9" w14:textId="317A18FE">
      <w:pPr>
        <w:pStyle w:val="NoSpacing"/>
        <w:bidi w:val="0"/>
        <w:rPr>
          <w:noProof w:val="0"/>
          <w:sz w:val="20"/>
          <w:szCs w:val="20"/>
          <w:lang w:val="es-ES"/>
        </w:rPr>
      </w:pPr>
    </w:p>
    <w:p w:rsidR="455EEEE7" w:rsidP="5B222521" w:rsidRDefault="455EEEE7" w14:paraId="154411ED" w14:textId="73BDCF7C">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El Data Sprint 1 produjo los tres artefactos requeridos para documentar la comprensión de los datos y confrontar las hipótesis iniciales con las variables disponibles.</w:t>
      </w:r>
    </w:p>
    <w:p w:rsidR="455EEEE7" w:rsidP="5B222521" w:rsidRDefault="455EEEE7" w14:paraId="4A212E8A" w14:textId="61F2554A">
      <w:pPr>
        <w:pStyle w:val="NoSpacing"/>
        <w:bidi w:val="0"/>
        <w:rPr>
          <w:noProof w:val="0"/>
          <w:sz w:val="20"/>
          <w:szCs w:val="20"/>
          <w:lang w:val="es-ES"/>
        </w:rPr>
      </w:pPr>
    </w:p>
    <w:tbl>
      <w:tblPr>
        <w:tblStyle w:val="TableNormal"/>
        <w:bidiVisual w:val="0"/>
        <w:tblW w:w="0" w:type="auto"/>
        <w:jc w:val="center"/>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tblLayout w:type="autofit"/>
        <w:tblLook w:val="06A0" w:firstRow="1" w:lastRow="0" w:firstColumn="1" w:lastColumn="0" w:noHBand="1" w:noVBand="1"/>
      </w:tblPr>
      <w:tblGrid>
        <w:gridCol w:w="1649"/>
        <w:gridCol w:w="4048"/>
        <w:gridCol w:w="1342"/>
        <w:gridCol w:w="1976"/>
      </w:tblGrid>
      <w:tr xmlns:wp14="http://schemas.microsoft.com/office/word/2010/wordml" w:rsidR="5B222521" w:rsidTr="29A5D4FA" w14:paraId="753297DA" wp14:textId="77777777">
        <w:trPr>
          <w:trHeight w:val="300"/>
          <w:tblHeader w:val="true"/>
          <w:cantSplit/>
        </w:trPr>
        <w:tc>
          <w:tcPr>
            <w:tcW w:w="164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01BFF52A" w14:textId="592F4CA0">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Artefacto requerido</w:t>
            </w:r>
          </w:p>
        </w:tc>
        <w:tc>
          <w:tcPr>
            <w:tcW w:w="40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071F3450" w14:textId="0199D410">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Contenido</w:t>
            </w:r>
          </w:p>
        </w:tc>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22C5C707" w14:textId="43AD460B">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Ubicación</w:t>
            </w:r>
          </w:p>
        </w:tc>
        <w:tc>
          <w:tcPr>
            <w:tcW w:w="197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5B222521" w:rsidP="696A4584" w:rsidRDefault="5B222521" w14:paraId="0208A6EF" w14:textId="3C7F3B2A">
            <w:pPr>
              <w:pStyle w:val="NoSpacing"/>
              <w:bidi w:val="0"/>
              <w:spacing w:before="20" w:after="20" w:line="252" w:lineRule="auto"/>
              <w:jc w:val="center"/>
              <w:rPr>
                <w:color w:val="auto"/>
                <w:sz w:val="20"/>
                <w:szCs w:val="20"/>
              </w:rPr>
            </w:pPr>
            <w:r>
              <w:rPr>
                <w:rFonts w:ascii="Times New Roman" w:hAnsi="Times New Roman" w:eastAsia="Times New Roman"/>
                <w:b w:val="1"/>
                <w:bCs w:val="1"/>
                <w:color w:val="auto"/>
                <w:sz w:val="18"/>
                <w:szCs w:val="18"/>
              </w:rPr>
              <w:t>Eje responsable</w:t>
            </w:r>
          </w:p>
        </w:tc>
      </w:tr>
      <w:tr xmlns:wp14="http://schemas.microsoft.com/office/word/2010/wordml" w:rsidR="5B222521" w:rsidTr="29A5D4FA" w14:paraId="47B50BD1" wp14:textId="77777777">
        <w:trPr>
          <w:trHeight w:val="300"/>
          <w:cantSplit/>
        </w:trPr>
        <w:tc>
          <w:tcPr>
            <w:tcW w:w="164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55E736D0" w14:textId="318C4544">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Diccionario de datos</w:t>
            </w:r>
          </w:p>
        </w:tc>
        <w:tc>
          <w:tcPr>
            <w:tcW w:w="40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3A58C5AA" w14:textId="55EF1EC1">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Variables seleccionadas, clasificación analítica, función dentro del negocio y target candidato.</w:t>
            </w:r>
          </w:p>
        </w:tc>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6BB958DE" w14:textId="6684141F">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2.2.2 y 2.2.3</w:t>
            </w:r>
          </w:p>
        </w:tc>
        <w:tc>
          <w:tcPr>
            <w:tcW w:w="197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2092B629" w14:textId="5B5BC43E">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Modelado / IA</w:t>
            </w:r>
          </w:p>
        </w:tc>
      </w:tr>
      <w:tr xmlns:wp14="http://schemas.microsoft.com/office/word/2010/wordml" w:rsidR="5B222521" w:rsidTr="29A5D4FA" w14:paraId="64A77893" wp14:textId="77777777">
        <w:trPr>
          <w:trHeight w:val="300"/>
          <w:cantSplit/>
        </w:trPr>
        <w:tc>
          <w:tcPr>
            <w:tcW w:w="164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696A4584" w:rsidRDefault="5B222521" w14:paraId="7B9B467F" w14:textId="5E31829E">
            <w:pPr>
              <w:pStyle w:val="NoSpacing"/>
              <w:bidi w:val="0"/>
              <w:spacing w:before="20" w:after="20" w:line="252" w:lineRule="auto"/>
              <w:jc w:val="center"/>
              <w:rPr>
                <w:sz w:val="20"/>
                <w:szCs w:val="20"/>
              </w:rPr>
            </w:pPr>
            <w:r>
              <w:rPr>
                <w:rFonts w:ascii="Times New Roman" w:hAnsi="Times New Roman" w:eastAsia="Times New Roman"/>
                <w:b w:val="0"/>
                <w:bCs w:val="0"/>
                <w:color w:val="000000" w:themeColor="text1" w:themeTint="FF" w:themeShade="FF"/>
                <w:sz w:val="18"/>
                <w:szCs w:val="18"/>
              </w:rPr>
              <w:t>Mapa de hipótesis confrontado</w:t>
            </w:r>
          </w:p>
        </w:tc>
        <w:tc>
          <w:tcPr>
            <w:tcW w:w="40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59049C08" w14:textId="43054000">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Relación entre las hipótesis, las variables disponibles, sus posibilidades de contrastación y sus limitaciones.</w:t>
            </w:r>
          </w:p>
        </w:tc>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25823D5D" w14:textId="73829D17">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2.3.1 y 2.3.2</w:t>
            </w:r>
          </w:p>
        </w:tc>
        <w:tc>
          <w:tcPr>
            <w:tcW w:w="197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5B222521" w:rsidP="5B222521" w:rsidRDefault="5B222521" w14:paraId="2A77A62E" w14:textId="62425B0F">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Producto y Gestión</w:t>
            </w:r>
          </w:p>
        </w:tc>
      </w:tr>
      <w:tr xmlns:wp14="http://schemas.microsoft.com/office/word/2010/wordml" w:rsidR="5B222521" w:rsidTr="29A5D4FA" w14:paraId="346C19CA" wp14:textId="77777777">
        <w:trPr>
          <w:trHeight w:val="300"/>
          <w:cantSplit/>
        </w:trPr>
        <w:tc>
          <w:tcPr>
            <w:tcW w:w="164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73F5E432" w14:textId="14A275A1">
            <w:pPr>
              <w:pStyle w:val="NoSpacing"/>
              <w:bidi w:val="0"/>
              <w:spacing w:before="20" w:after="20" w:line="252" w:lineRule="auto"/>
              <w:jc w:val="center"/>
              <w:rPr>
                <w:sz w:val="20"/>
                <w:szCs w:val="20"/>
              </w:rPr>
            </w:pPr>
            <w:r>
              <w:rPr>
                <w:rFonts w:ascii="Times New Roman" w:hAnsi="Times New Roman" w:eastAsia="Times New Roman"/>
                <w:b w:val="0"/>
                <w:color w:val="000000"/>
                <w:sz w:val="18"/>
                <w:szCs w:val="20"/>
              </w:rPr>
              <w:t>Ficha DRL confirmada</w:t>
            </w:r>
          </w:p>
        </w:tc>
        <w:tc>
          <w:tcPr>
            <w:tcW w:w="404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0156FEC0" w14:textId="66D31A2C">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Confirmación de Banda B y condiciones pendientes para avanzar hacia una mayor preparación de los datos.</w:t>
            </w:r>
          </w:p>
        </w:tc>
        <w:tc>
          <w:tcPr>
            <w:tcW w:w="13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528280DF" w14:textId="65471BA4">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2.3.3</w:t>
            </w:r>
          </w:p>
        </w:tc>
        <w:tc>
          <w:tcPr>
            <w:tcW w:w="197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B222521" w:rsidP="5B222521" w:rsidRDefault="5B222521" w14:paraId="43F5B975" w14:textId="47F98585">
            <w:pPr>
              <w:pStyle w:val="NoSpacing"/>
              <w:bidi w:val="0"/>
              <w:spacing w:before="20" w:after="20" w:line="252" w:lineRule="auto"/>
              <w:jc w:val="left"/>
              <w:rPr>
                <w:sz w:val="20"/>
                <w:szCs w:val="20"/>
              </w:rPr>
            </w:pPr>
            <w:r>
              <w:rPr>
                <w:rFonts w:ascii="Times New Roman" w:hAnsi="Times New Roman" w:eastAsia="Times New Roman"/>
                <w:b w:val="0"/>
                <w:color w:val="000000"/>
                <w:sz w:val="18"/>
                <w:szCs w:val="20"/>
              </w:rPr>
              <w:t>Producto y Gestión</w:t>
            </w:r>
          </w:p>
        </w:tc>
      </w:tr>
    </w:tbl>
    <w:p w:rsidR="29A5D4FA" w:rsidP="29A5D4FA" w:rsidRDefault="29A5D4FA" w14:paraId="6BF846D1" w14:textId="2F150F85">
      <w:pPr>
        <w:pStyle w:val="Heading3"/>
        <w:keepNext w:val="1"/>
        <w:keepLines w:val="1"/>
        <w:pageBreakBefore w:val="0"/>
        <w:bidi w:val="0"/>
        <w:spacing w:before="220" w:after="100" w:line="252" w:lineRule="auto"/>
        <w:rPr>
          <w:rFonts w:ascii="Times New Roman" w:hAnsi="Times New Roman" w:eastAsia="Times New Roman"/>
          <w:b w:val="1"/>
          <w:bCs w:val="1"/>
          <w:noProof w:val="0"/>
          <w:color w:val="000000" w:themeColor="text1" w:themeTint="FF" w:themeShade="FF"/>
          <w:sz w:val="24"/>
          <w:szCs w:val="24"/>
          <w:lang w:val="es-ES"/>
        </w:rPr>
      </w:pPr>
    </w:p>
    <w:p w:rsidR="455EEEE7" w:rsidP="696A4584" w:rsidRDefault="455EEEE7" w14:paraId="048479CB" w14:textId="0E849422">
      <w:pPr>
        <w:pStyle w:val="Heading3"/>
        <w:keepNext/>
        <w:keepLines/>
        <w:pageBreakBefore w:val="0"/>
        <w:bidi w:val="0"/>
        <w:spacing w:before="220" w:after="100" w:line="252" w:lineRule="auto"/>
        <w:rPr>
          <w:noProof w:val="0"/>
          <w:sz w:val="20"/>
          <w:szCs w:val="20"/>
          <w:lang w:val="es-ES"/>
        </w:rPr>
      </w:pPr>
      <w:r>
        <w:rPr>
          <w:rFonts w:ascii="Times New Roman" w:hAnsi="Times New Roman" w:eastAsia="Times New Roman"/>
          <w:b w:val="1"/>
          <w:bCs w:val="1"/>
          <w:noProof w:val="0"/>
          <w:color w:val="000000" w:themeColor="text1" w:themeTint="FF" w:themeShade="FF"/>
          <w:sz w:val="24"/>
          <w:szCs w:val="24"/>
          <w:lang w:val="es-ES"/>
        </w:rPr>
        <w:t>2.4.1 Evidencia de generación y trazabilidad</w:t>
      </w:r>
    </w:p>
    <w:p w:rsidR="455EEEE7" w:rsidP="5B222521" w:rsidRDefault="455EEEE7" w14:paraId="0E1C0167" w14:textId="5ED709B9">
      <w:pPr>
        <w:pStyle w:val="NoSpacing"/>
        <w:bidi w:val="0"/>
        <w:rPr>
          <w:noProof w:val="0"/>
          <w:sz w:val="20"/>
          <w:szCs w:val="20"/>
          <w:lang w:val="es-ES"/>
        </w:rPr>
      </w:pPr>
    </w:p>
    <w:p w:rsidR="455EEEE7" w:rsidP="696A4584" w:rsidRDefault="455EEEE7" w14:paraId="3FB3BA2A" w14:textId="43A052D7">
      <w:pPr>
        <w:pStyle w:val="NoSpacing"/>
        <w:widowControl w:val="1"/>
        <w:bidi w:val="0"/>
        <w:spacing w:after="120" w:line="300" w:lineRule="auto"/>
        <w:jc w:val="both"/>
        <w:rPr>
          <w:noProof w:val="0"/>
          <w:sz w:val="20"/>
          <w:szCs w:val="20"/>
          <w:lang w:val="es-ES"/>
        </w:rPr>
      </w:pPr>
      <w:r>
        <w:rPr>
          <w:rFonts w:ascii="Times New Roman" w:hAnsi="Times New Roman" w:eastAsia="Times New Roman"/>
          <w:noProof w:val="0"/>
          <w:color w:val="000000" w:themeColor="text1" w:themeTint="FF" w:themeShade="FF"/>
          <w:sz w:val="23"/>
          <w:szCs w:val="23"/>
          <w:lang w:val="es-ES"/>
        </w:rPr>
        <w:t>El código de generación, las pruebas, la configuración y la documentación técnica de SIFAD se conservan en un repositorio de GitHub. Su estructura permite identificar los componentes destinados a la generación, el almacenamiento, la inspección y la preparación posterior de los datos.</w:t>
      </w:r>
    </w:p>
    <w:p w:rsidR="455EEEE7" w:rsidP="5B222521" w:rsidRDefault="455EEEE7" w14:paraId="79CB562F" w14:textId="684E1BCC">
      <w:pPr>
        <w:pStyle w:val="NoSpacing"/>
        <w:keepNext w:val="1"/>
        <w:bidi w:val="0"/>
        <w:spacing w:before="140" w:after="40" w:line="240" w:lineRule="auto"/>
        <w:jc w:val="center"/>
      </w:pPr>
      <w:r w:rsidR="455EEEE7">
        <w:drawing>
          <wp:inline wp14:editId="5785230E" wp14:anchorId="07374A9E">
            <wp:extent cx="3917726" cy="3200672"/>
            <wp:effectExtent l="0" t="0" r="0" b="0"/>
            <wp:docPr id="405502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502088" name="Picture 405502088"/>
                    <pic:cNvPicPr/>
                  </pic:nvPicPr>
                  <pic:blipFill>
                    <a:blip xmlns:r="http://schemas.openxmlformats.org/officeDocument/2006/relationships" r:embed="rId1490518498">
                      <a:extLst>
                        <a:ext uri="{28A0092B-C50C-407E-A947-70E740481C1C}">
                          <a14:useLocalDpi xmlns:a14="http://schemas.microsoft.com/office/drawing/2010/main"/>
                        </a:ext>
                      </a:extLst>
                    </a:blip>
                    <a:stretch>
                      <a:fillRect/>
                    </a:stretch>
                  </pic:blipFill>
                  <pic:spPr>
                    <a:xfrm rot="0">
                      <a:off x="0" y="0"/>
                      <a:ext cx="3917726" cy="3200672"/>
                    </a:xfrm>
                    <a:prstGeom prst="rect">
                      <a:avLst/>
                    </a:prstGeom>
                  </pic:spPr>
                </pic:pic>
              </a:graphicData>
            </a:graphic>
          </wp:inline>
        </w:drawing>
      </w:r>
    </w:p>
    <w:p w:rsidR="455EEEE7" w:rsidP="5B222521" w:rsidRDefault="455EEEE7" w14:paraId="4651CBCA" w14:textId="588B5092">
      <w:pPr>
        <w:pStyle w:val="NoSpacing"/>
        <w:keepNext w:val="1"/>
        <w:bidi w:val="0"/>
        <w:spacing w:before="140" w:after="40" w:line="240" w:lineRule="auto"/>
        <w:jc w:val="center"/>
        <w:rPr>
          <w:noProof w:val="0"/>
          <w:sz w:val="20"/>
          <w:szCs w:val="20"/>
          <w:lang w:val="es-ES"/>
        </w:rPr>
      </w:pPr>
      <w:r w:rsidRPr="2787A3A8" w:rsidR="455EEEE7">
        <w:rPr>
          <w:rFonts w:ascii="Times New Roman" w:hAnsi="Times New Roman" w:eastAsia="Times New Roman"/>
          <w:i w:val="1"/>
          <w:iCs w:val="1"/>
          <w:noProof w:val="0"/>
          <w:color w:val="555555"/>
          <w:sz w:val="19"/>
          <w:szCs w:val="19"/>
          <w:lang w:val="es-ES"/>
          <w:b w:val="0"/>
        </w:rPr>
        <w:t>Figura 2. Estructura general del repositorio de SIFAD. Se observan las carpetas destinadas a datos, análisis, documentación, notebooks, pruebas y herramientas, junto con el archivo README del proyecto.</w:t>
      </w:r>
    </w:p>
    <w:p w:rsidR="696A4584" w:rsidP="696A4584" w:rsidRDefault="696A4584" w14:paraId="42095F41" w14:textId="356395D4">
      <w:pPr>
        <w:pStyle w:val="NoSpacing"/>
        <w:widowControl w:val="1"/>
        <w:bidi w:val="0"/>
        <w:spacing w:after="120" w:line="300" w:lineRule="auto"/>
        <w:jc w:val="both"/>
        <w:rPr>
          <w:rFonts w:ascii="Times New Roman" w:hAnsi="Times New Roman" w:eastAsia="Times New Roman"/>
          <w:noProof w:val="0"/>
          <w:color w:val="000000" w:themeColor="text1" w:themeTint="FF" w:themeShade="FF"/>
          <w:sz w:val="23"/>
          <w:szCs w:val="23"/>
          <w:lang w:val="es-ES"/>
        </w:rPr>
      </w:pPr>
    </w:p>
    <w:p w:rsidR="455EEEE7" w:rsidP="5B222521" w:rsidRDefault="455EEEE7" w14:paraId="2FE1ADBE" w14:textId="1384C1C6">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themeColor="text1" w:themeTint="FF" w:themeShade="FF"/>
          <w:sz w:val="23"/>
          <w:szCs w:val="23"/>
          <w:lang w:val="es-ES"/>
        </w:rPr>
        <w:t>La organización del repositorio permite mantener separados los archivos de trabajo, el código de generación, los análisis, las pruebas y la documentación. También facilita el control de versiones y la trazabilidad de los cambios realizados por el equipo.</w:t>
      </w:r>
    </w:p>
    <w:p w:rsidR="696A4584" w:rsidP="696A4584" w:rsidRDefault="696A4584" w14:paraId="4586EEFD" w14:textId="015859D7">
      <w:pPr>
        <w:pStyle w:val="NoSpacing"/>
        <w:widowControl w:val="1"/>
        <w:bidi w:val="0"/>
        <w:spacing w:after="120" w:line="300" w:lineRule="auto"/>
        <w:jc w:val="both"/>
        <w:rPr>
          <w:rFonts w:ascii="Times New Roman" w:hAnsi="Times New Roman" w:eastAsia="Times New Roman"/>
          <w:noProof w:val="0"/>
          <w:color w:val="000000" w:themeColor="text1" w:themeTint="FF" w:themeShade="FF"/>
          <w:sz w:val="23"/>
          <w:szCs w:val="23"/>
          <w:lang w:val="es-ES"/>
        </w:rPr>
      </w:pPr>
    </w:p>
    <w:p w:rsidR="455EEEE7" w:rsidP="696A4584" w:rsidRDefault="455EEEE7" w14:paraId="5308C643" w14:textId="2EC2195A">
      <w:pPr>
        <w:pStyle w:val="NoSpacing"/>
        <w:widowControl w:val="1"/>
        <w:bidi w:val="0"/>
        <w:spacing w:after="120" w:line="300" w:lineRule="auto"/>
        <w:jc w:val="both"/>
      </w:pPr>
      <w:r w:rsidRPr="29A5D4FA" w:rsidR="2CC00B04">
        <w:rPr>
          <w:rFonts w:ascii="Times New Roman" w:hAnsi="Times New Roman" w:eastAsia="Times New Roman"/>
          <w:noProof w:val="0"/>
          <w:color w:val="000000" w:themeColor="text1" w:themeTint="FF" w:themeShade="FF"/>
          <w:sz w:val="23"/>
          <w:szCs w:val="23"/>
          <w:lang w:val="es-ES"/>
        </w:rPr>
        <w:t>La documentación técnica distingue dos procesos relacionados. Por un lado, el generador relacional ampliado produce un escenario completo con entidades, eventos, manifiestos y etiquetas de referencia. Por otro, los cuatro archivos XLSX evaluados en este encuentro representan las fuentes crudas de flota, consumo interno, consumo externo y telemetría, omiten claves internas del generador y conservan problemas controlados de representación.</w:t>
      </w:r>
    </w:p>
    <w:p w:rsidR="29A5D4FA" w:rsidP="29A5D4FA" w:rsidRDefault="29A5D4FA" w14:paraId="7BD6D05F" w14:textId="3082F45B">
      <w:pPr>
        <w:pStyle w:val="NoSpacing"/>
        <w:widowControl w:val="1"/>
        <w:bidi w:val="0"/>
        <w:spacing w:after="120" w:line="300" w:lineRule="auto"/>
        <w:jc w:val="both"/>
        <w:rPr>
          <w:rFonts w:ascii="Times New Roman" w:hAnsi="Times New Roman" w:eastAsia="Times New Roman"/>
          <w:noProof w:val="0"/>
          <w:color w:val="000000" w:themeColor="text1" w:themeTint="FF" w:themeShade="FF"/>
          <w:sz w:val="23"/>
          <w:szCs w:val="23"/>
          <w:lang w:val="es-ES"/>
        </w:rPr>
      </w:pPr>
    </w:p>
    <w:p w:rsidR="16C7EE58" w:rsidP="732122F1" w:rsidRDefault="16C7EE58" w14:paraId="5CDD066B" w14:textId="6C3CAB5B">
      <w:pPr>
        <w:pStyle w:val="NoSpacing"/>
        <w:keepNext w:val="1"/>
        <w:spacing w:before="140" w:after="40" w:line="240" w:lineRule="auto"/>
        <w:jc w:val="center"/>
      </w:pPr>
      <w:r w:rsidR="16C7EE58">
        <w:drawing>
          <wp:inline wp14:editId="1A7058B7" wp14:anchorId="09CF6BA5">
            <wp:extent cx="4642597" cy="2155215"/>
            <wp:effectExtent l="0" t="0" r="0" b="0"/>
            <wp:docPr id="1126442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442632" name="Picture 1126442632"/>
                    <pic:cNvPicPr/>
                  </pic:nvPicPr>
                  <pic:blipFill>
                    <a:blip xmlns:r="http://schemas.openxmlformats.org/officeDocument/2006/relationships" r:embed="rId957154568">
                      <a:extLst>
                        <a:ext uri="{28A0092B-C50C-407E-A947-70E740481C1C}">
                          <a14:useLocalDpi xmlns:a14="http://schemas.microsoft.com/office/drawing/2010/main"/>
                        </a:ext>
                      </a:extLst>
                    </a:blip>
                    <a:stretch>
                      <a:fillRect/>
                    </a:stretch>
                  </pic:blipFill>
                  <pic:spPr>
                    <a:xfrm rot="0">
                      <a:off x="0" y="0"/>
                      <a:ext cx="4642597" cy="2155215"/>
                    </a:xfrm>
                    <a:prstGeom prst="rect">
                      <a:avLst/>
                    </a:prstGeom>
                  </pic:spPr>
                </pic:pic>
              </a:graphicData>
            </a:graphic>
          </wp:inline>
        </w:drawing>
      </w:r>
    </w:p>
    <w:p w:rsidR="5595A8D8" w:rsidP="732122F1" w:rsidRDefault="5595A8D8" w14:paraId="249010E6" w14:textId="39A7DEE2">
      <w:pPr>
        <w:pStyle w:val="NoSpacing"/>
        <w:keepNext w:val="1"/>
        <w:bidi w:val="0"/>
        <w:spacing w:before="140" w:after="40" w:line="240" w:lineRule="auto"/>
        <w:jc w:val="center"/>
      </w:pPr>
      <w:r w:rsidRPr="29A5D4FA" w:rsidR="57CB2F9E">
        <w:rPr>
          <w:rFonts w:ascii="Times New Roman" w:hAnsi="Times New Roman" w:eastAsia="Times New Roman"/>
          <w:i w:val="1"/>
          <w:iCs w:val="1"/>
          <w:noProof w:val="0"/>
          <w:color w:val="555555"/>
          <w:sz w:val="19"/>
          <w:szCs w:val="19"/>
          <w:lang w:val="es-ES"/>
        </w:rPr>
        <w:t>Figura 3. Configuración del generador utilizada para producir el escenario sintético inicial. La captura documenta la semilla, el período previsto, los volúmenes y la ubicación de las salidas disponibles durante el Data Sprint 1.</w:t>
      </w:r>
    </w:p>
    <w:p w:rsidR="29A5D4FA" w:rsidP="29A5D4FA" w:rsidRDefault="29A5D4FA" w14:paraId="1157BDD8" w14:textId="1725547B">
      <w:pPr>
        <w:pStyle w:val="NoSpacing"/>
        <w:widowControl w:val="1"/>
        <w:bidi w:val="0"/>
        <w:spacing w:after="120" w:line="300" w:lineRule="auto"/>
        <w:jc w:val="both"/>
        <w:rPr>
          <w:rFonts w:ascii="Times New Roman" w:hAnsi="Times New Roman" w:eastAsia="Times New Roman"/>
          <w:noProof w:val="0"/>
          <w:color w:val="000000" w:themeColor="text1" w:themeTint="FF" w:themeShade="FF"/>
          <w:sz w:val="23"/>
          <w:szCs w:val="23"/>
          <w:lang w:val="es-ES"/>
        </w:rPr>
      </w:pPr>
    </w:p>
    <w:p w:rsidR="455EEEE7" w:rsidP="5B222521" w:rsidRDefault="455EEEE7" w14:paraId="43A155D2" w14:textId="6A7534A4">
      <w:pPr>
        <w:pStyle w:val="NoSpacing"/>
        <w:widowControl w:val="1"/>
        <w:bidi w:val="0"/>
        <w:spacing w:after="120" w:line="300" w:lineRule="auto"/>
        <w:jc w:val="both"/>
        <w:rPr>
          <w:noProof w:val="0"/>
          <w:sz w:val="20"/>
          <w:szCs w:val="20"/>
          <w:lang w:val="es-ES"/>
        </w:rPr>
      </w:pPr>
      <w:r w:rsidRPr="29A5D4FA" w:rsidR="2CC00B04">
        <w:rPr>
          <w:rFonts w:ascii="Times New Roman" w:hAnsi="Times New Roman" w:eastAsia="Times New Roman"/>
          <w:noProof w:val="0"/>
          <w:color w:val="000000" w:themeColor="text1" w:themeTint="FF" w:themeShade="FF"/>
          <w:sz w:val="23"/>
          <w:szCs w:val="23"/>
          <w:lang w:val="es-ES"/>
        </w:rPr>
        <w:t>La semilla y los parámetros documentados permiten reproducir una misma configuración del generador. Los volúmenes indicados en el comando corresponden al escenario relacional ampliado y no deben confundirse con las dimensiones de los cuatro archivos XLSX evaluados, cuya volumetría efectiva se registra en el inventario del apartado 2.2.1.</w:t>
      </w:r>
    </w:p>
    <w:p w:rsidR="455EEEE7" w:rsidP="5B222521" w:rsidRDefault="455EEEE7" w14:paraId="5321A129" w14:textId="2707A130">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La ejecución local también produce elementos auxiliares de trazabilidad, entre ellos ground_truth.csv y manifest.json. Estos archivos registran las etiquetas sintéticas de referencia, los conteos y los hashes SHA-256 utilizados para controlar la integridad y la versión de las salidas.</w:t>
      </w:r>
    </w:p>
    <w:p w:rsidR="455EEEE7" w:rsidP="5B222521" w:rsidRDefault="455EEEE7" w14:paraId="7FAA8570" w14:textId="3064412B">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Las capturas constituyen evidencia documental de la organización y reproducibilidad técnica del escenario. No sustituyen el código versionado, los archivos generados, los manifiestos ni los resultados cuantitativos que deberán obtenerse durante el perfilado.</w:t>
      </w:r>
    </w:p>
    <w:p w:rsidR="455EEEE7" w:rsidP="5B222521" w:rsidRDefault="455EEEE7" w14:paraId="1D6FC3EF" w14:textId="5D3609F9">
      <w:pPr>
        <w:pStyle w:val="NoSpacing"/>
        <w:bidi w:val="0"/>
        <w:rPr>
          <w:noProof w:val="0"/>
          <w:sz w:val="20"/>
          <w:szCs w:val="20"/>
          <w:lang w:val="es-ES"/>
        </w:rPr>
      </w:pPr>
    </w:p>
    <w:p w:rsidR="29A5D4FA" w:rsidP="29A5D4FA" w:rsidRDefault="29A5D4FA" w14:paraId="1044030E" w14:textId="56B94F82">
      <w:pPr>
        <w:pStyle w:val="Heading3"/>
        <w:keepNext w:val="1"/>
        <w:keepLines w:val="1"/>
        <w:pageBreakBefore w:val="0"/>
        <w:bidi w:val="0"/>
        <w:spacing w:before="220" w:after="100" w:line="252" w:lineRule="auto"/>
        <w:jc w:val="left"/>
        <w:rPr>
          <w:rFonts w:ascii="Times New Roman" w:hAnsi="Times New Roman" w:eastAsia="Times New Roman"/>
          <w:b w:val="1"/>
          <w:bCs w:val="1"/>
          <w:noProof w:val="0"/>
          <w:color w:val="000000" w:themeColor="text1" w:themeTint="FF" w:themeShade="FF"/>
          <w:sz w:val="24"/>
          <w:szCs w:val="24"/>
          <w:lang w:val="es-ES"/>
        </w:rPr>
      </w:pPr>
    </w:p>
    <w:p w:rsidR="455EEEE7" w:rsidP="5B222521" w:rsidRDefault="455EEEE7" w14:paraId="10FC6113" w14:textId="7631F9A8">
      <w:pPr>
        <w:pStyle w:val="Heading3"/>
        <w:keepNext/>
        <w:keepLines/>
        <w:pageBreakBefore w:val="0"/>
        <w:bidi w:val="0"/>
        <w:spacing w:before="220" w:after="100" w:line="252" w:lineRule="auto"/>
        <w:jc w:val="left"/>
        <w:rPr>
          <w:noProof w:val="0"/>
          <w:sz w:val="20"/>
          <w:szCs w:val="20"/>
          <w:lang w:val="es-ES"/>
        </w:rPr>
      </w:pPr>
      <w:r>
        <w:rPr>
          <w:rFonts w:ascii="Times New Roman" w:hAnsi="Times New Roman" w:eastAsia="Times New Roman"/>
          <w:b w:val="1"/>
          <w:noProof w:val="0"/>
          <w:color w:val="000000"/>
          <w:sz w:val="24"/>
          <w:szCs w:val="24"/>
          <w:lang w:val="es-ES"/>
        </w:rPr>
        <w:t>2.4.2 Evidencia de gestión y seguimiento</w:t>
      </w:r>
    </w:p>
    <w:p w:rsidR="455EEEE7" w:rsidP="5B222521" w:rsidRDefault="455EEEE7" w14:paraId="189E2648" w14:textId="30523790">
      <w:pPr>
        <w:pStyle w:val="NoSpacing"/>
        <w:bidi w:val="0"/>
        <w:rPr>
          <w:noProof w:val="0"/>
          <w:sz w:val="20"/>
          <w:szCs w:val="20"/>
          <w:lang w:val="es-ES"/>
        </w:rPr>
      </w:pPr>
    </w:p>
    <w:p w:rsidR="455EEEE7" w:rsidP="5B222521" w:rsidRDefault="455EEEE7" w14:paraId="6C51C1E5" w14:textId="625CBE7E">
      <w:pPr>
        <w:pStyle w:val="NoSpacing"/>
        <w:widowControl/>
        <w:bidi w:val="0"/>
        <w:spacing w:after="120" w:line="300" w:lineRule="auto"/>
        <w:jc w:val="both"/>
        <w:rPr>
          <w:noProof w:val="0"/>
          <w:sz w:val="20"/>
          <w:szCs w:val="20"/>
          <w:lang w:val="es-ES"/>
        </w:rPr>
      </w:pPr>
      <w:r>
        <w:rPr>
          <w:rFonts w:ascii="Times New Roman" w:hAnsi="Times New Roman" w:eastAsia="Times New Roman"/>
          <w:noProof w:val="0"/>
          <w:color w:val="000000"/>
          <w:sz w:val="23"/>
          <w:szCs w:val="20"/>
          <w:lang w:val="es-ES"/>
        </w:rPr>
        <w:t>El trabajo del Sprint 1 se organizó mediante el tablero Kanban de Trello. Teo Finelli coordina su administración y cada responsable actualiza las tarjetas correspondientes a su eje. Al cierre del sprint, el tablero permite observar el estado de las actividades vinculadas con el inventario, el diccionario de datos, la confrontación de hipótesis y la confirmación del DRL.</w:t>
      </w:r>
    </w:p>
    <w:p w:rsidR="67E1AA14" w:rsidP="29A5D4FA" w:rsidRDefault="67E1AA14" w14:paraId="3B2B5E0B" w14:textId="53786DA5">
      <w:pPr>
        <w:pStyle w:val="NoSpacing"/>
        <w:spacing w:before="80" w:after="160" w:line="240" w:lineRule="auto"/>
        <w:jc w:val="center"/>
        <w:rPr>
          <w:i w:val="1"/>
          <w:iCs w:val="1"/>
          <w:noProof w:val="0"/>
          <w:sz w:val="20"/>
          <w:szCs w:val="20"/>
          <w:lang w:val="es-ES"/>
        </w:rPr>
      </w:pPr>
      <w:r w:rsidR="67E1AA14">
        <w:drawing>
          <wp:inline wp14:editId="6EE6F039" wp14:anchorId="7A274CE4">
            <wp:extent cx="5581650" cy="3400425"/>
            <wp:effectExtent l="0" t="0" r="0" b="0"/>
            <wp:docPr id="322226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226785" name="Picture 322226785"/>
                    <pic:cNvPicPr/>
                  </pic:nvPicPr>
                  <pic:blipFill>
                    <a:blip xmlns:r="http://schemas.openxmlformats.org/officeDocument/2006/relationships" r:embed="rId439946091">
                      <a:extLst>
                        <a:ext uri="{28A0092B-C50C-407E-A947-70E740481C1C}">
                          <a14:useLocalDpi xmlns:a14="http://schemas.microsoft.com/office/drawing/2010/main"/>
                        </a:ext>
                      </a:extLst>
                    </a:blip>
                    <a:stretch>
                      <a:fillRect/>
                    </a:stretch>
                  </pic:blipFill>
                  <pic:spPr>
                    <a:xfrm>
                      <a:off x="0" y="0"/>
                      <a:ext cx="5581650" cy="3400425"/>
                    </a:xfrm>
                    <a:prstGeom prst="rect">
                      <a:avLst/>
                    </a:prstGeom>
                  </pic:spPr>
                </pic:pic>
              </a:graphicData>
            </a:graphic>
          </wp:inline>
        </w:drawing>
      </w:r>
      <w:r w:rsidRPr="29A5D4FA" w:rsidR="2CC00B04">
        <w:rPr>
          <w:rFonts w:ascii="Times New Roman" w:hAnsi="Times New Roman" w:eastAsia="Times New Roman"/>
          <w:i w:val="1"/>
          <w:iCs w:val="1"/>
          <w:noProof w:val="0"/>
          <w:color w:val="555555"/>
          <w:sz w:val="19"/>
          <w:szCs w:val="19"/>
          <w:lang w:val="es-ES"/>
        </w:rPr>
        <w:t>Figura 4. Tablero Kanban de SIFAD al cierre del Sprint 1, con las tareas y los artefactos correspondientes al Encuentro 2.</w:t>
      </w:r>
    </w:p>
    <w:p w:rsidR="032CAD49" w:rsidP="29A5D4FA" w:rsidRDefault="032CAD49" w14:paraId="0D9E05A3" w14:textId="14FBF5D5">
      <w:pPr>
        <w:pStyle w:val="Heading2"/>
        <w:bidi w:val="0"/>
        <w:rPr>
          <w:rFonts w:ascii="Times New Roman" w:hAnsi="Times New Roman" w:eastAsia="Times New Roman"/>
          <w:b w:val="1"/>
          <w:bCs w:val="1"/>
          <w:noProof w:val="0"/>
          <w:color w:val="000000" w:themeColor="text1" w:themeTint="FF" w:themeShade="FF"/>
          <w:sz w:val="24"/>
          <w:szCs w:val="24"/>
          <w:lang w:val="es-ES"/>
        </w:rPr>
      </w:pPr>
      <w:r w:rsidRPr="29A5D4FA" w:rsidR="032CAD49">
        <w:rPr>
          <w:rFonts w:ascii="Times New Roman" w:hAnsi="Times New Roman" w:eastAsia="Times New Roman"/>
          <w:b w:val="1"/>
          <w:bCs w:val="1"/>
          <w:noProof w:val="0"/>
          <w:color w:val="000000" w:themeColor="text1" w:themeTint="FF" w:themeShade="FF"/>
          <w:sz w:val="24"/>
          <w:szCs w:val="24"/>
          <w:lang w:val="es-ES"/>
        </w:rPr>
        <w:t>2.5 Cierre del Sprint 1</w:t>
      </w:r>
    </w:p>
    <w:p w:rsidR="6F1BD3F3" w:rsidP="732122F1" w:rsidRDefault="6F1BD3F3" w14:paraId="4EFF4872" w14:textId="3EAD87C8">
      <w:pPr>
        <w:pStyle w:val="NoSpacing"/>
        <w:widowControl w:val="1"/>
        <w:spacing w:after="120" w:line="300" w:lineRule="auto"/>
        <w:jc w:val="both"/>
      </w:pPr>
      <w:r w:rsidRPr="732122F1" w:rsidR="6F1BD3F3">
        <w:rPr>
          <w:rFonts w:ascii="Times New Roman" w:hAnsi="Times New Roman" w:eastAsia="Times New Roman"/>
          <w:noProof w:val="0"/>
          <w:color w:val="000000" w:themeColor="text1" w:themeTint="FF" w:themeShade="FF"/>
          <w:sz w:val="23"/>
          <w:szCs w:val="23"/>
          <w:lang w:val="es-ES"/>
        </w:rPr>
        <w:t>El Data Sprint 1 permitió establecer que los cuatro archivos disponibles representan vehículos, operaciones de consumo y dispositivos de telemetría, y que contienen variables relevantes para comenzar a estudiar H1, H2 y H3.</w:t>
      </w:r>
    </w:p>
    <w:p w:rsidR="6F1BD3F3" w:rsidP="732122F1" w:rsidRDefault="6F1BD3F3" w14:paraId="2B9885C6" w14:textId="735C0099">
      <w:pPr>
        <w:pStyle w:val="NoSpacing"/>
        <w:widowControl w:val="1"/>
        <w:spacing w:after="120" w:line="300" w:lineRule="auto"/>
        <w:jc w:val="both"/>
      </w:pPr>
      <w:r w:rsidRPr="732122F1" w:rsidR="6F1BD3F3">
        <w:rPr>
          <w:rFonts w:ascii="Times New Roman" w:hAnsi="Times New Roman" w:eastAsia="Times New Roman"/>
          <w:noProof w:val="0"/>
          <w:color w:val="000000" w:themeColor="text1" w:themeTint="FF" w:themeShade="FF"/>
          <w:sz w:val="23"/>
          <w:szCs w:val="23"/>
          <w:lang w:val="es-ES"/>
        </w:rPr>
        <w:t>H1 dispone de identificadores presentes en las distintas fuentes y puede orientarse a medir el efecto de la normalización sobre la vinculación. H2 puede analizarse parcialmente mediante la secuencia de odómetros informados en las operaciones, aunque la falta de telemetría histórica limita su validación. H3 cuenta con información de litros, capacidad del tanque y tipo de combustible para construir un primer control volumétrico.</w:t>
      </w:r>
    </w:p>
    <w:p w:rsidR="6F1BD3F3" w:rsidP="732122F1" w:rsidRDefault="6F1BD3F3" w14:paraId="423AD76D" w14:textId="64D535C4">
      <w:pPr>
        <w:pStyle w:val="NoSpacing"/>
        <w:widowControl w:val="1"/>
        <w:spacing w:after="120" w:line="300" w:lineRule="auto"/>
        <w:jc w:val="both"/>
      </w:pPr>
      <w:r w:rsidRPr="732122F1" w:rsidR="6F1BD3F3">
        <w:rPr>
          <w:rFonts w:ascii="Times New Roman" w:hAnsi="Times New Roman" w:eastAsia="Times New Roman"/>
          <w:noProof w:val="0"/>
          <w:color w:val="000000" w:themeColor="text1" w:themeTint="FF" w:themeShade="FF"/>
          <w:sz w:val="23"/>
          <w:szCs w:val="23"/>
          <w:lang w:val="es-ES"/>
        </w:rPr>
        <w:t>El nivel de preparación se confirma en Banda B. Los archivos son accesibles y poseen una estructura interpretable, pero todavía necesitan perfilado, normalización, tratamiento de nulos y duplicados, conciliación de las vistas de consumo e integración con el maestro de flota.</w:t>
      </w:r>
    </w:p>
    <w:p w:rsidR="6F1BD3F3" w:rsidP="732122F1" w:rsidRDefault="6F1BD3F3" w14:paraId="382B879E" w14:textId="4D64A4EF">
      <w:pPr>
        <w:pStyle w:val="NoSpacing"/>
        <w:widowControl w:val="1"/>
        <w:spacing w:after="120" w:line="300" w:lineRule="auto"/>
        <w:jc w:val="both"/>
      </w:pPr>
      <w:r w:rsidRPr="732122F1" w:rsidR="6F1BD3F3">
        <w:rPr>
          <w:rFonts w:ascii="Times New Roman" w:hAnsi="Times New Roman" w:eastAsia="Times New Roman"/>
          <w:noProof w:val="0"/>
          <w:color w:val="000000" w:themeColor="text1" w:themeTint="FF" w:themeShade="FF"/>
          <w:sz w:val="23"/>
          <w:szCs w:val="23"/>
          <w:lang w:val="es-ES"/>
        </w:rPr>
        <w:t>Durante la preparación podrán surgir nuevas preguntas relacionadas con la acumulación de cargas en períodos breves, el rendimiento del vehículo y la relación entre las operaciones y su estado administrativo. Estas posibles líneas de análisis todavía no se incorporan como hipótesis formales; deberán surgir y documentarse a partir de la evidencia obtenida durante el siguiente ciclo.</w:t>
      </w:r>
    </w:p>
    <w:p w:rsidR="72932E69" w:rsidP="29A5D4FA" w:rsidRDefault="72932E69" w14:paraId="1E404383" w14:textId="6427D234">
      <w:pPr>
        <w:pStyle w:val="NoSpacing"/>
        <w:keepNext w:val="1"/>
        <w:keepLines w:val="1"/>
        <w:pageBreakBefore w:val="1"/>
        <w:widowControl w:val="1"/>
        <w:spacing w:before="280" w:after="120" w:line="300" w:lineRule="auto"/>
        <w:jc w:val="both"/>
      </w:pPr>
      <w:r w:rsidRPr="29A5D4FA" w:rsidR="256291A9">
        <w:rPr>
          <w:rFonts w:ascii="Times New Roman" w:hAnsi="Times New Roman" w:eastAsia="Times New Roman"/>
          <w:noProof w:val="0"/>
          <w:color w:val="000000" w:themeColor="text1" w:themeTint="FF" w:themeShade="FF"/>
          <w:sz w:val="23"/>
          <w:szCs w:val="23"/>
          <w:lang w:val="es-ES"/>
        </w:rPr>
        <w:t>Las actividades de carga, calidad e integración corresponden al Encuentro 3. Sus resultados determinarán si las fuentes alcanzan el nivel mínimo requerido para construir una tabla analítica confiable y permitirán actualizar el backlog de hipótesis.</w:t>
      </w:r>
    </w:p>
    <w:p w:rsidR="72932E69" w:rsidP="29A5D4FA" w:rsidRDefault="72932E69" w14:paraId="1B4B3001" w14:textId="55FC6D81">
      <w:pPr>
        <w:pStyle w:val="Heading1"/>
        <w:keepNext w:val="1"/>
        <w:keepLines w:val="1"/>
        <w:pageBreakBefore w:val="1"/>
        <w:spacing w:before="280" w:after="140" w:line="252" w:lineRule="auto"/>
        <w:jc w:val="left"/>
        <w:rPr>
          <w:b w:val="0"/>
          <w:bCs w:val="0"/>
          <w:i w:val="0"/>
          <w:iCs w:val="0"/>
          <w:noProof w:val="0"/>
          <w:sz w:val="20"/>
          <w:szCs w:val="20"/>
          <w:lang w:val="es-ES"/>
        </w:rPr>
      </w:pPr>
      <w:r w:rsidRPr="29A5D4FA" w:rsidR="300C154C">
        <w:rPr>
          <w:rFonts w:ascii="Times New Roman" w:hAnsi="Times New Roman" w:eastAsia="Times New Roman"/>
          <w:b w:val="1"/>
          <w:bCs w:val="1"/>
          <w:noProof w:val="0"/>
          <w:color w:val="000000" w:themeColor="text1" w:themeTint="FF" w:themeShade="FF"/>
          <w:sz w:val="32"/>
          <w:szCs w:val="32"/>
          <w:lang w:val="es-ES"/>
        </w:rPr>
        <w:t>3</w:t>
      </w:r>
      <w:r w:rsidRPr="29A5D4FA" w:rsidR="4710013F">
        <w:rPr>
          <w:rFonts w:ascii="Times New Roman" w:hAnsi="Times New Roman" w:eastAsia="Times New Roman"/>
          <w:b w:val="1"/>
          <w:bCs w:val="1"/>
          <w:noProof w:val="0"/>
          <w:color w:val="000000" w:themeColor="text1" w:themeTint="FF" w:themeShade="FF"/>
          <w:sz w:val="32"/>
          <w:szCs w:val="32"/>
          <w:lang w:val="es-ES"/>
        </w:rPr>
        <w:t>.</w:t>
      </w:r>
      <w:r w:rsidRPr="29A5D4FA" w:rsidR="300C154C">
        <w:rPr>
          <w:rFonts w:ascii="Times New Roman" w:hAnsi="Times New Roman" w:eastAsia="Times New Roman"/>
          <w:b w:val="1"/>
          <w:bCs w:val="1"/>
          <w:noProof w:val="0"/>
          <w:color w:val="000000" w:themeColor="text1" w:themeTint="FF" w:themeShade="FF"/>
          <w:sz w:val="32"/>
          <w:szCs w:val="32"/>
          <w:lang w:val="es-ES"/>
        </w:rPr>
        <w:t xml:space="preserve"> </w:t>
      </w:r>
      <w:r w:rsidRPr="29A5D4FA" w:rsidR="300C154C">
        <w:rPr>
          <w:rFonts w:ascii="Times New Roman" w:hAnsi="Times New Roman" w:eastAsia="Times New Roman"/>
          <w:b w:val="1"/>
          <w:bCs w:val="1"/>
          <w:noProof w:val="0"/>
          <w:color w:val="000000" w:themeColor="text1" w:themeTint="FF" w:themeShade="FF"/>
          <w:sz w:val="32"/>
          <w:szCs w:val="32"/>
          <w:lang w:val="es-ES"/>
        </w:rPr>
        <w:t>Encuentro</w:t>
      </w:r>
      <w:r w:rsidRPr="29A5D4FA" w:rsidR="300C154C">
        <w:rPr>
          <w:rFonts w:ascii="Times New Roman" w:hAnsi="Times New Roman" w:eastAsia="Times New Roman"/>
          <w:b w:val="1"/>
          <w:bCs w:val="1"/>
          <w:noProof w:val="0"/>
          <w:color w:val="000000" w:themeColor="text1" w:themeTint="FF" w:themeShade="FF"/>
          <w:sz w:val="32"/>
          <w:szCs w:val="32"/>
          <w:lang w:val="es-ES"/>
        </w:rPr>
        <w:t xml:space="preserve"> 3 - Carga y calidad de los datos (Data Sprint 2)</w:t>
      </w:r>
    </w:p>
    <w:p w:rsidR="732122F1" w:rsidP="732122F1" w:rsidRDefault="732122F1" w14:paraId="498F12C6" w14:textId="06E0B9EC">
      <w:pPr>
        <w:pStyle w:val="NoSpacing"/>
        <w:rPr>
          <w:noProof w:val="0"/>
          <w:sz w:val="20"/>
          <w:szCs w:val="20"/>
          <w:lang w:val="es-ES"/>
        </w:rPr>
      </w:pPr>
    </w:p>
    <w:p w:rsidR="49183E4D" w:rsidP="732122F1" w:rsidRDefault="49183E4D" w14:paraId="1C80DA4B" w14:textId="6979C0B6">
      <w:pPr>
        <w:pStyle w:val="NoSpacing"/>
        <w:widowControl w:val="1"/>
        <w:spacing w:after="120" w:line="300" w:lineRule="auto"/>
        <w:jc w:val="both"/>
      </w:pPr>
      <w:r w:rsidRPr="732122F1" w:rsidR="49183E4D">
        <w:rPr>
          <w:rFonts w:ascii="Times New Roman" w:hAnsi="Times New Roman" w:eastAsia="Times New Roman"/>
          <w:noProof w:val="0"/>
          <w:color w:val="000000" w:themeColor="text1" w:themeTint="FF" w:themeShade="FF"/>
          <w:sz w:val="23"/>
          <w:szCs w:val="23"/>
          <w:lang w:val="es-ES"/>
        </w:rPr>
        <w:t>El Data Sprint 2 continúa el proceso iniciado con la comprensión del negocio y la validación del dominio. En los encuentros anteriores se definió la decisión que SIFAD busca apoyar, se identificaron las cuatro fuentes iniciales y se confrontaron las hipótesis H1, H2 y H3 con las variables disponibles.</w:t>
      </w:r>
    </w:p>
    <w:p w:rsidR="49183E4D" w:rsidP="732122F1" w:rsidRDefault="49183E4D" w14:paraId="216D5370" w14:textId="3B4429B8">
      <w:pPr>
        <w:pStyle w:val="NoSpacing"/>
        <w:widowControl w:val="1"/>
        <w:spacing w:after="120" w:line="300" w:lineRule="auto"/>
        <w:jc w:val="both"/>
      </w:pPr>
      <w:r w:rsidRPr="732122F1" w:rsidR="49183E4D">
        <w:rPr>
          <w:rFonts w:ascii="Times New Roman" w:hAnsi="Times New Roman" w:eastAsia="Times New Roman"/>
          <w:noProof w:val="0"/>
          <w:color w:val="000000" w:themeColor="text1" w:themeTint="FF" w:themeShade="FF"/>
          <w:sz w:val="23"/>
          <w:szCs w:val="23"/>
          <w:lang w:val="es-ES"/>
        </w:rPr>
        <w:t>En este encuentro se comienza a trabajar directamente sobre los registros para evaluar su calidad y su capacidad de integración. El objetivo es determinar si las fuentes disponibles permiten construir una base analítica suficientemente confiable para priorizar operaciones de combustible que requieren revisión.</w:t>
      </w:r>
    </w:p>
    <w:p w:rsidR="49183E4D" w:rsidP="732122F1" w:rsidRDefault="49183E4D" w14:paraId="0DD8EDE0" w14:textId="1FC9E9A4">
      <w:pPr>
        <w:pStyle w:val="NoSpacing"/>
        <w:widowControl w:val="1"/>
        <w:spacing w:after="120" w:line="300" w:lineRule="auto"/>
        <w:jc w:val="both"/>
      </w:pPr>
      <w:r w:rsidRPr="732122F1" w:rsidR="49183E4D">
        <w:rPr>
          <w:rFonts w:ascii="Times New Roman" w:hAnsi="Times New Roman" w:eastAsia="Times New Roman"/>
          <w:noProof w:val="0"/>
          <w:color w:val="000000" w:themeColor="text1" w:themeTint="FF" w:themeShade="FF"/>
          <w:sz w:val="23"/>
          <w:szCs w:val="23"/>
          <w:lang w:val="es-ES"/>
        </w:rPr>
        <w:t>Para ello se realiza la carga reproducible de los archivos, el perfilado de sus variables, la identificación de valores faltantes y duplicados, la normalización de identificadores y la integración progresiva de las fuentes. También se registran las limitaciones encontradas y los criterios utilizados para conservar, corregir o excluir registros.</w:t>
      </w:r>
    </w:p>
    <w:p w:rsidR="49183E4D" w:rsidP="732122F1" w:rsidRDefault="49183E4D" w14:paraId="40ABBCBE" w14:textId="274DE516">
      <w:pPr>
        <w:pStyle w:val="NoSpacing"/>
        <w:widowControl w:val="1"/>
        <w:spacing w:after="120" w:line="300" w:lineRule="auto"/>
        <w:jc w:val="both"/>
      </w:pPr>
      <w:r w:rsidRPr="732122F1" w:rsidR="49183E4D">
        <w:rPr>
          <w:rFonts w:ascii="Times New Roman" w:hAnsi="Times New Roman" w:eastAsia="Times New Roman"/>
          <w:noProof w:val="0"/>
          <w:color w:val="000000" w:themeColor="text1" w:themeTint="FF" w:themeShade="FF"/>
          <w:sz w:val="23"/>
          <w:szCs w:val="23"/>
          <w:lang w:val="es-ES"/>
        </w:rPr>
        <w:t>Como resultado de este proceso, las hipótesis iniciales comienzan a contrastarse mediante controles reproducibles. Además, el conocimiento obtenido durante la preparación de los datos permite incorporar nuevas hipótesis relacionadas con el fraccionamiento de cargas, el rendimiento del vehículo y las operaciones asociadas con unidades inactivas.</w:t>
      </w:r>
    </w:p>
    <w:p w:rsidR="49183E4D" w:rsidP="732122F1" w:rsidRDefault="49183E4D" w14:paraId="4C276A3A" w14:textId="77F6D7C4">
      <w:pPr>
        <w:pStyle w:val="NoSpacing"/>
        <w:widowControl w:val="1"/>
        <w:spacing w:after="120" w:line="300" w:lineRule="auto"/>
        <w:jc w:val="both"/>
      </w:pPr>
      <w:r w:rsidRPr="732122F1" w:rsidR="49183E4D">
        <w:rPr>
          <w:rFonts w:ascii="Times New Roman" w:hAnsi="Times New Roman" w:eastAsia="Times New Roman"/>
          <w:noProof w:val="0"/>
          <w:color w:val="000000" w:themeColor="text1" w:themeTint="FF" w:themeShade="FF"/>
          <w:sz w:val="23"/>
          <w:szCs w:val="23"/>
          <w:lang w:val="es-ES"/>
        </w:rPr>
        <w:t>Los resultados de este sprint no determinan por sí mismos la existencia de irregularidades. Su función es establecer si los datos poseen la calidad, completitud y trazabilidad necesarias para continuar con los análisis posteriores.</w:t>
      </w:r>
    </w:p>
    <w:p w:rsidR="732122F1" w:rsidP="732122F1" w:rsidRDefault="732122F1" w14:paraId="7D2386B1" w14:textId="245B49B4">
      <w:pPr>
        <w:pStyle w:val="NoSpacing"/>
        <w:rPr>
          <w:noProof w:val="0"/>
          <w:sz w:val="20"/>
          <w:szCs w:val="20"/>
          <w:lang w:val="es-ES"/>
        </w:rPr>
      </w:pPr>
    </w:p>
    <w:p w:rsidR="732122F1" w:rsidP="732122F1" w:rsidRDefault="732122F1" w14:paraId="41AC2593" w14:textId="3BB19B07">
      <w:pPr>
        <w:pStyle w:val="NoSpacing"/>
        <w:rPr>
          <w:noProof w:val="0"/>
          <w:sz w:val="20"/>
          <w:szCs w:val="20"/>
          <w:lang w:val="es-ES"/>
        </w:rPr>
      </w:pPr>
    </w:p>
    <w:p w:rsidR="72932E69" w:rsidP="732122F1" w:rsidRDefault="72932E69" w14:paraId="4D9B3868" w14:textId="65BC366B">
      <w:pPr>
        <w:pStyle w:val="Heading2"/>
        <w:keepNext w:val="1"/>
        <w:keepLines w:val="1"/>
        <w:pageBreakBefore w:val="0"/>
        <w:spacing w:before="220" w:after="100" w:line="252" w:lineRule="auto"/>
        <w:jc w:val="left"/>
        <w:rPr>
          <w:b w:val="0"/>
          <w:bCs w:val="0"/>
          <w:i w:val="0"/>
          <w:iCs w:val="0"/>
          <w:noProof w:val="0"/>
          <w:sz w:val="20"/>
          <w:szCs w:val="20"/>
          <w:lang w:val="es-ES"/>
        </w:rPr>
      </w:pPr>
      <w:r w:rsidRPr="732122F1" w:rsidR="72932E69">
        <w:rPr>
          <w:rFonts w:ascii="Times New Roman" w:hAnsi="Times New Roman" w:eastAsia="Times New Roman"/>
          <w:b w:val="1"/>
          <w:bCs w:val="1"/>
          <w:noProof w:val="0"/>
          <w:color w:val="000000" w:themeColor="text1" w:themeTint="FF" w:themeShade="FF"/>
          <w:sz w:val="27"/>
          <w:szCs w:val="27"/>
          <w:lang w:val="es-ES"/>
        </w:rPr>
        <w:t>3.1 NEGOCIO Y DATOS</w:t>
      </w:r>
    </w:p>
    <w:p w:rsidR="732122F1" w:rsidP="732122F1" w:rsidRDefault="732122F1" w14:paraId="56A9665D" w14:textId="2828E26D">
      <w:pPr>
        <w:pStyle w:val="NoSpacing"/>
        <w:rPr>
          <w:noProof w:val="0"/>
          <w:sz w:val="20"/>
          <w:szCs w:val="20"/>
          <w:lang w:val="es-ES"/>
        </w:rPr>
      </w:pPr>
    </w:p>
    <w:p w:rsidR="72932E69" w:rsidP="732122F1" w:rsidRDefault="72932E69" w14:paraId="300F9392" w14:textId="58B2CBC7">
      <w:pPr>
        <w:pStyle w:val="Heading3"/>
        <w:keepNext w:val="1"/>
        <w:keepLines w:val="1"/>
        <w:pageBreakBefore w:val="0"/>
        <w:spacing w:before="220" w:after="100" w:line="252" w:lineRule="auto"/>
        <w:jc w:val="left"/>
      </w:pPr>
      <w:r w:rsidRPr="732122F1" w:rsidR="72932E69">
        <w:rPr>
          <w:rFonts w:ascii="Times New Roman" w:hAnsi="Times New Roman" w:eastAsia="Times New Roman"/>
          <w:b w:val="1"/>
          <w:bCs w:val="1"/>
          <w:noProof w:val="0"/>
          <w:color w:val="000000" w:themeColor="text1" w:themeTint="FF" w:themeShade="FF"/>
          <w:sz w:val="24"/>
          <w:szCs w:val="24"/>
          <w:lang w:val="es-ES"/>
        </w:rPr>
        <w:t>3.1</w:t>
      </w:r>
      <w:r w:rsidRPr="732122F1" w:rsidR="5C3E9D5A">
        <w:rPr>
          <w:rFonts w:ascii="Times New Roman" w:hAnsi="Times New Roman" w:eastAsia="Times New Roman"/>
          <w:b w:val="1"/>
          <w:bCs w:val="1"/>
          <w:noProof w:val="0"/>
          <w:color w:val="000000" w:themeColor="text1" w:themeTint="FF" w:themeShade="FF"/>
          <w:sz w:val="24"/>
          <w:szCs w:val="24"/>
          <w:lang w:val="es-ES"/>
        </w:rPr>
        <w:t>.1 Criterios de calidad desde la perspectiva del negocio</w:t>
      </w:r>
    </w:p>
    <w:p w:rsidR="732122F1" w:rsidP="732122F1" w:rsidRDefault="732122F1" w14:paraId="03C01E5A" w14:textId="4ECD04F4">
      <w:pPr>
        <w:pStyle w:val="Normal"/>
        <w:keepNext w:val="1"/>
        <w:keepLines w:val="1"/>
        <w:pageBreakBefore w:val="0"/>
        <w:rPr>
          <w:noProof w:val="0"/>
          <w:lang w:val="es-ES"/>
        </w:rPr>
      </w:pPr>
    </w:p>
    <w:p w:rsidR="5F3AB2B7" w:rsidP="732122F1" w:rsidRDefault="5F3AB2B7" w14:paraId="4B9D9685" w14:textId="62152A1B">
      <w:pPr>
        <w:pStyle w:val="NoSpacing"/>
      </w:pPr>
      <w:r w:rsidRPr="732122F1" w:rsidR="5F3AB2B7">
        <w:rPr>
          <w:rFonts w:ascii="Times New Roman" w:hAnsi="Times New Roman" w:eastAsia="Times New Roman"/>
          <w:noProof w:val="0"/>
          <w:color w:val="000000" w:themeColor="text1" w:themeTint="FF" w:themeShade="FF"/>
          <w:sz w:val="23"/>
          <w:szCs w:val="23"/>
          <w:lang w:val="es-ES"/>
        </w:rPr>
        <w:t>En SIFAD, la calidad de los datos no se evalúa únicamente mediante criterios técnicos. Un archivo puede abrirse correctamente y presentar columnas completas, pero resultar insuficiente para apoyar la decisión de auditoría si sus registros no pueden vincularse, compararse o interpretarse dentro del contexto de la operación.</w:t>
      </w:r>
    </w:p>
    <w:p w:rsidR="732122F1" w:rsidP="732122F1" w:rsidRDefault="732122F1" w14:paraId="18B595C9" w14:textId="3BEA5704">
      <w:pPr>
        <w:pStyle w:val="NoSpacing"/>
        <w:rPr>
          <w:rFonts w:ascii="Times New Roman" w:hAnsi="Times New Roman" w:eastAsia="Times New Roman"/>
          <w:noProof w:val="0"/>
          <w:color w:val="000000" w:themeColor="text1" w:themeTint="FF" w:themeShade="FF"/>
          <w:sz w:val="23"/>
          <w:szCs w:val="23"/>
          <w:lang w:val="es-ES"/>
        </w:rPr>
      </w:pPr>
    </w:p>
    <w:p w:rsidR="5F3AB2B7" w:rsidP="732122F1" w:rsidRDefault="5F3AB2B7" w14:paraId="6A10307B" w14:textId="7EA48B19">
      <w:pPr>
        <w:pStyle w:val="NoSpacing"/>
      </w:pPr>
      <w:r w:rsidRPr="732122F1" w:rsidR="5F3AB2B7">
        <w:rPr>
          <w:rFonts w:ascii="Times New Roman" w:hAnsi="Times New Roman" w:eastAsia="Times New Roman"/>
          <w:noProof w:val="0"/>
          <w:color w:val="000000" w:themeColor="text1" w:themeTint="FF" w:themeShade="FF"/>
          <w:sz w:val="23"/>
          <w:szCs w:val="23"/>
          <w:lang w:val="es-ES"/>
        </w:rPr>
        <w:t>Desde la perspectiva del negocio, una operación de combustible debe permitir reconocer, como mínimo, el vehículo involucrado, el momento de la carga, el volumen registrado y su relación con las características conocidas de la unidad. Cuando esta información se encuentra incompleta, duplicada o representada de manera diferente entre las fuentes, disminuye la confiabilidad de los controles y aumenta la posibilidad de generar alertas incorrectas.</w:t>
      </w:r>
    </w:p>
    <w:p w:rsidR="732122F1" w:rsidP="732122F1" w:rsidRDefault="732122F1" w14:paraId="4DEF6BC3" w14:textId="3D59AC9B">
      <w:pPr>
        <w:pStyle w:val="NoSpacing"/>
        <w:rPr>
          <w:rFonts w:ascii="Times New Roman" w:hAnsi="Times New Roman" w:eastAsia="Times New Roman"/>
          <w:noProof w:val="0"/>
          <w:color w:val="000000" w:themeColor="text1" w:themeTint="FF" w:themeShade="FF"/>
          <w:sz w:val="23"/>
          <w:szCs w:val="23"/>
          <w:lang w:val="es-ES"/>
        </w:rPr>
      </w:pPr>
    </w:p>
    <w:p w:rsidR="5F3AB2B7" w:rsidP="732122F1" w:rsidRDefault="5F3AB2B7" w14:paraId="164E2B71" w14:textId="5B257168">
      <w:pPr>
        <w:pStyle w:val="NoSpacing"/>
      </w:pPr>
      <w:r w:rsidRPr="732122F1" w:rsidR="5F3AB2B7">
        <w:rPr>
          <w:rFonts w:ascii="Times New Roman" w:hAnsi="Times New Roman" w:eastAsia="Times New Roman"/>
          <w:noProof w:val="0"/>
          <w:color w:val="000000" w:themeColor="text1" w:themeTint="FF" w:themeShade="FF"/>
          <w:sz w:val="23"/>
          <w:szCs w:val="23"/>
          <w:lang w:val="es-ES"/>
        </w:rPr>
        <w:t>Por ese motivo, durante este sprint se consideran especialmente los siguientes criterios:</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320"/>
        <w:gridCol w:w="7695"/>
      </w:tblGrid>
      <w:tr w:rsidR="732122F1" w:rsidTr="732122F1" w14:paraId="290E1FA2">
        <w:trPr>
          <w:trHeight w:val="300"/>
        </w:trPr>
        <w:tc>
          <w:tcPr>
            <w:tcW w:w="13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4AD9672D" w14:textId="3A4F231C">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Criterio</w:t>
            </w:r>
          </w:p>
        </w:tc>
        <w:tc>
          <w:tcPr>
            <w:tcW w:w="76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9E9D8E1" w14:textId="69A6A6BD">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Aplicación en SIFAD</w:t>
            </w:r>
          </w:p>
        </w:tc>
      </w:tr>
      <w:tr w:rsidR="732122F1" w:rsidTr="732122F1" w14:paraId="3E0AF392">
        <w:trPr>
          <w:trHeight w:val="300"/>
        </w:trPr>
        <w:tc>
          <w:tcPr>
            <w:tcW w:w="13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66783B4" w14:textId="6D97534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Completitud</w:t>
            </w:r>
          </w:p>
        </w:tc>
        <w:tc>
          <w:tcPr>
            <w:tcW w:w="76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1053D3C" w14:textId="4CF0AC7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Verificar que los campos necesarios para identificar, vincular y analizar una operación contengan información utilizable.</w:t>
            </w:r>
          </w:p>
        </w:tc>
      </w:tr>
      <w:tr w:rsidR="732122F1" w:rsidTr="732122F1" w14:paraId="6800705A">
        <w:trPr>
          <w:trHeight w:val="300"/>
        </w:trPr>
        <w:tc>
          <w:tcPr>
            <w:tcW w:w="13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B11ED25" w14:textId="59E8039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Unicidad</w:t>
            </w:r>
          </w:p>
        </w:tc>
        <w:tc>
          <w:tcPr>
            <w:tcW w:w="76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D768006" w14:textId="0616964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Detectar registros repetidos o identificadores duplicados que puedan contabilizar una misma unidad u operación más de una vez.</w:t>
            </w:r>
          </w:p>
        </w:tc>
      </w:tr>
      <w:tr w:rsidR="732122F1" w:rsidTr="732122F1" w14:paraId="60C9DC6A">
        <w:trPr>
          <w:trHeight w:val="300"/>
        </w:trPr>
        <w:tc>
          <w:tcPr>
            <w:tcW w:w="13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B838998" w14:textId="02F42E3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Validez</w:t>
            </w:r>
          </w:p>
        </w:tc>
        <w:tc>
          <w:tcPr>
            <w:tcW w:w="76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61A9FC0" w14:textId="7F88F6E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Comprobar que los valores respeten los formatos, tipos y rangos esperados para cada variable.</w:t>
            </w:r>
          </w:p>
        </w:tc>
      </w:tr>
      <w:tr w:rsidR="732122F1" w:rsidTr="732122F1" w14:paraId="09A5F5F6">
        <w:trPr>
          <w:trHeight w:val="300"/>
        </w:trPr>
        <w:tc>
          <w:tcPr>
            <w:tcW w:w="13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08B65E3" w14:textId="525523B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Consistencia</w:t>
            </w:r>
          </w:p>
        </w:tc>
        <w:tc>
          <w:tcPr>
            <w:tcW w:w="76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26327D6" w14:textId="21A65A1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Evaluar que la información de un mismo vehículo u operación no presente contradicciones entre las fuentes.</w:t>
            </w:r>
          </w:p>
        </w:tc>
      </w:tr>
      <w:tr w:rsidR="732122F1" w:rsidTr="732122F1" w14:paraId="5FDBFE95">
        <w:trPr>
          <w:trHeight w:val="300"/>
        </w:trPr>
        <w:tc>
          <w:tcPr>
            <w:tcW w:w="13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C65D4D4" w14:textId="25DF727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Vinculación</w:t>
            </w:r>
          </w:p>
        </w:tc>
        <w:tc>
          <w:tcPr>
            <w:tcW w:w="76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CD7C1A8" w14:textId="6796F1C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Medir si los registros de consumo y telemetría pueden relacionarse correctamente con el maestro de flota.</w:t>
            </w:r>
          </w:p>
        </w:tc>
      </w:tr>
      <w:tr w:rsidR="732122F1" w:rsidTr="732122F1" w14:paraId="5B459F8D">
        <w:trPr>
          <w:trHeight w:val="300"/>
        </w:trPr>
        <w:tc>
          <w:tcPr>
            <w:tcW w:w="13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64B5833" w14:textId="17C98D8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Trazabilidad</w:t>
            </w:r>
          </w:p>
        </w:tc>
        <w:tc>
          <w:tcPr>
            <w:tcW w:w="769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401D9C0" w14:textId="364B08D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Conservar el origen de los registros y documentar las transformaciones realizadas durante su preparación.</w:t>
            </w:r>
          </w:p>
        </w:tc>
      </w:tr>
    </w:tbl>
    <w:p w:rsidR="732122F1" w:rsidP="732122F1" w:rsidRDefault="732122F1" w14:paraId="16C8234D" w14:textId="03BB64D9">
      <w:pPr>
        <w:pStyle w:val="NoSpacing"/>
        <w:rPr>
          <w:rFonts w:ascii="Times New Roman" w:hAnsi="Times New Roman" w:eastAsia="Times New Roman"/>
          <w:noProof w:val="0"/>
          <w:color w:val="000000" w:themeColor="text1" w:themeTint="FF" w:themeShade="FF"/>
          <w:sz w:val="23"/>
          <w:szCs w:val="23"/>
          <w:lang w:val="es-ES"/>
        </w:rPr>
      </w:pPr>
    </w:p>
    <w:p w:rsidR="520F52FD" w:rsidP="732122F1" w:rsidRDefault="520F52FD" w14:paraId="4583D79D" w14:textId="1019F969">
      <w:pPr>
        <w:pStyle w:val="NoSpacing"/>
      </w:pPr>
      <w:r w:rsidRPr="732122F1" w:rsidR="520F52FD">
        <w:rPr>
          <w:rFonts w:ascii="Times New Roman" w:hAnsi="Times New Roman" w:eastAsia="Times New Roman"/>
          <w:noProof w:val="0"/>
          <w:color w:val="000000" w:themeColor="text1" w:themeTint="FF" w:themeShade="FF"/>
          <w:sz w:val="23"/>
          <w:szCs w:val="23"/>
          <w:lang w:val="es-ES"/>
        </w:rPr>
        <w:t>Estos criterios permiten distinguir entre dos situaciones diferentes: los problemas de calidad o integración de los datos y las señales operativas que podrían requerir una revisión. Un registro que no se vincula con la flota no se considera automáticamente anómalo; primero debe comprobarse si la falta de correspondencia se debe a espacios, diferencias de formato, valores faltantes u otros problemas de representación.</w:t>
      </w:r>
    </w:p>
    <w:p w:rsidR="732122F1" w:rsidP="732122F1" w:rsidRDefault="732122F1" w14:paraId="2EFDF2AB" w14:textId="7A77517E">
      <w:pPr>
        <w:pStyle w:val="NoSpacing"/>
        <w:rPr>
          <w:rFonts w:ascii="Times New Roman" w:hAnsi="Times New Roman" w:eastAsia="Times New Roman"/>
          <w:noProof w:val="0"/>
          <w:color w:val="000000" w:themeColor="text1" w:themeTint="FF" w:themeShade="FF"/>
          <w:sz w:val="23"/>
          <w:szCs w:val="23"/>
          <w:lang w:val="es-ES"/>
        </w:rPr>
      </w:pPr>
    </w:p>
    <w:p w:rsidR="29A5D4FA" w:rsidP="29A5D4FA" w:rsidRDefault="29A5D4FA" w14:paraId="6EF0BDA0" w14:textId="425D308A">
      <w:pPr>
        <w:pStyle w:val="NoSpacing"/>
        <w:rPr>
          <w:rFonts w:ascii="Times New Roman" w:hAnsi="Times New Roman" w:eastAsia="Times New Roman"/>
          <w:noProof w:val="0"/>
          <w:color w:val="000000" w:themeColor="text1" w:themeTint="FF" w:themeShade="FF"/>
          <w:sz w:val="23"/>
          <w:szCs w:val="23"/>
          <w:lang w:val="es-ES"/>
        </w:rPr>
      </w:pPr>
    </w:p>
    <w:p w:rsidR="520F52FD" w:rsidP="732122F1" w:rsidRDefault="520F52FD" w14:paraId="4E911CD4" w14:textId="66B0BC5C">
      <w:pPr>
        <w:pStyle w:val="NoSpacing"/>
        <w:pageBreakBefore w:val="0"/>
      </w:pPr>
      <w:r w:rsidRPr="732122F1" w:rsidR="520F52FD">
        <w:rPr>
          <w:rFonts w:ascii="Times New Roman" w:hAnsi="Times New Roman" w:eastAsia="Times New Roman"/>
          <w:b w:val="1"/>
          <w:bCs w:val="1"/>
          <w:noProof w:val="0"/>
          <w:color w:val="000000" w:themeColor="text1" w:themeTint="FF" w:themeShade="FF"/>
          <w:sz w:val="24"/>
          <w:szCs w:val="24"/>
          <w:lang w:val="es-ES"/>
        </w:rPr>
        <w:t>3.1.</w:t>
      </w:r>
      <w:r w:rsidRPr="732122F1" w:rsidR="033800EA">
        <w:rPr>
          <w:rFonts w:ascii="Times New Roman" w:hAnsi="Times New Roman" w:eastAsia="Times New Roman"/>
          <w:b w:val="1"/>
          <w:bCs w:val="1"/>
          <w:noProof w:val="0"/>
          <w:color w:val="000000" w:themeColor="text1" w:themeTint="FF" w:themeShade="FF"/>
          <w:sz w:val="24"/>
          <w:szCs w:val="24"/>
          <w:lang w:val="es-ES"/>
        </w:rPr>
        <w:t>2</w:t>
      </w:r>
      <w:r w:rsidRPr="732122F1" w:rsidR="520F52FD">
        <w:rPr>
          <w:rFonts w:ascii="Times New Roman" w:hAnsi="Times New Roman" w:eastAsia="Times New Roman"/>
          <w:b w:val="1"/>
          <w:bCs w:val="1"/>
          <w:noProof w:val="0"/>
          <w:color w:val="000000" w:themeColor="text1" w:themeTint="FF" w:themeShade="FF"/>
          <w:sz w:val="24"/>
          <w:szCs w:val="24"/>
          <w:lang w:val="es-ES"/>
        </w:rPr>
        <w:t xml:space="preserve"> Variables priorizadas para la decisión</w:t>
      </w:r>
    </w:p>
    <w:p w:rsidR="732122F1" w:rsidP="732122F1" w:rsidRDefault="732122F1" w14:paraId="1569B976" w14:textId="1347D2FD">
      <w:pPr>
        <w:pStyle w:val="NoSpacing"/>
        <w:rPr>
          <w:rFonts w:ascii="Times New Roman" w:hAnsi="Times New Roman" w:eastAsia="Times New Roman"/>
          <w:noProof w:val="0"/>
          <w:color w:val="000000" w:themeColor="text1" w:themeTint="FF" w:themeShade="FF"/>
          <w:sz w:val="23"/>
          <w:szCs w:val="23"/>
          <w:lang w:val="es-ES"/>
        </w:rPr>
      </w:pPr>
    </w:p>
    <w:p w:rsidR="520F52FD" w:rsidP="732122F1" w:rsidRDefault="520F52FD" w14:paraId="037D14B6" w14:textId="10EB53B1">
      <w:pPr>
        <w:pStyle w:val="NoSpacing"/>
      </w:pPr>
      <w:r w:rsidRPr="732122F1" w:rsidR="520F52FD">
        <w:rPr>
          <w:rFonts w:ascii="Times New Roman" w:hAnsi="Times New Roman" w:eastAsia="Times New Roman"/>
          <w:noProof w:val="0"/>
          <w:color w:val="000000" w:themeColor="text1" w:themeTint="FF" w:themeShade="FF"/>
          <w:sz w:val="23"/>
          <w:szCs w:val="23"/>
          <w:lang w:val="es-ES"/>
        </w:rPr>
        <w:t>La decisión que SIFAD busca apoyar consiste en priorizar las operaciones de carga de combustible que requieren revisión. Por ese motivo, no todas las variables disponibles tienen la misma importancia durante esta etapa.</w:t>
      </w:r>
    </w:p>
    <w:p w:rsidR="732122F1" w:rsidP="732122F1" w:rsidRDefault="732122F1" w14:paraId="221D84C7" w14:textId="7B892ABB">
      <w:pPr>
        <w:pStyle w:val="NoSpacing"/>
        <w:rPr>
          <w:rFonts w:ascii="Times New Roman" w:hAnsi="Times New Roman" w:eastAsia="Times New Roman"/>
          <w:noProof w:val="0"/>
          <w:color w:val="000000" w:themeColor="text1" w:themeTint="FF" w:themeShade="FF"/>
          <w:sz w:val="23"/>
          <w:szCs w:val="23"/>
          <w:lang w:val="es-ES"/>
        </w:rPr>
      </w:pPr>
    </w:p>
    <w:p w:rsidR="520F52FD" w:rsidP="732122F1" w:rsidRDefault="520F52FD" w14:paraId="6471C8D2" w14:textId="5C033ED0">
      <w:pPr>
        <w:pStyle w:val="NoSpacing"/>
      </w:pPr>
      <w:r w:rsidRPr="732122F1" w:rsidR="520F52FD">
        <w:rPr>
          <w:rFonts w:ascii="Times New Roman" w:hAnsi="Times New Roman" w:eastAsia="Times New Roman"/>
          <w:noProof w:val="0"/>
          <w:color w:val="000000" w:themeColor="text1" w:themeTint="FF" w:themeShade="FF"/>
          <w:sz w:val="23"/>
          <w:szCs w:val="23"/>
          <w:lang w:val="es-ES"/>
        </w:rPr>
        <w:t>Las variables priorizadas son aquellas que permiten identificar el vehículo, ordenar las operaciones temporalmente, relacionar las fuentes y evaluar la coherencia física y administrativa de las cargas.</w:t>
      </w:r>
    </w:p>
    <w:p w:rsidR="732122F1" w:rsidP="732122F1" w:rsidRDefault="732122F1" w14:paraId="0662407E" w14:textId="0A8EBCEA">
      <w:pPr>
        <w:pStyle w:val="NoSpacing"/>
        <w:rPr>
          <w:rFonts w:ascii="Times New Roman" w:hAnsi="Times New Roman" w:eastAsia="Times New Roman"/>
          <w:noProof w:val="0"/>
          <w:color w:val="000000" w:themeColor="text1" w:themeTint="FF" w:themeShade="FF"/>
          <w:sz w:val="23"/>
          <w:szCs w:val="23"/>
          <w:lang w:val="es-ES"/>
        </w:rPr>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645"/>
        <w:gridCol w:w="3237"/>
        <w:gridCol w:w="4133"/>
      </w:tblGrid>
      <w:tr w:rsidR="732122F1" w:rsidTr="732122F1" w14:paraId="718C5BBA">
        <w:trPr>
          <w:trHeight w:val="300"/>
        </w:trPr>
        <w:tc>
          <w:tcPr>
            <w:tcW w:w="16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340593EA" w14:textId="30050DB0">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Grupo</w:t>
            </w:r>
          </w:p>
        </w:tc>
        <w:tc>
          <w:tcPr>
            <w:tcW w:w="32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2B5FF20F" w14:textId="03FEF0B1">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Variables principales</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30A5815A" w14:textId="7D21C2F5">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Utilidad para el análisis</w:t>
            </w:r>
          </w:p>
        </w:tc>
      </w:tr>
      <w:tr w:rsidR="732122F1" w:rsidTr="732122F1" w14:paraId="4D98CE83">
        <w:trPr>
          <w:trHeight w:val="300"/>
        </w:trPr>
        <w:tc>
          <w:tcPr>
            <w:tcW w:w="16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A72D87D" w14:textId="37EE0F0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Identificación del vehículo</w:t>
            </w:r>
          </w:p>
        </w:tc>
        <w:tc>
          <w:tcPr>
            <w:tcW w:w="32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11C4A44" w14:textId="09CEB1E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MATRICULA, DOMINIO, Dominio, Placa e IDENTIFICACION TARJETA</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E55FF4F" w14:textId="6EDE80C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Permiten relacionar los consumos y los dispositivos GPS con el maestro de flota.</w:t>
            </w:r>
          </w:p>
        </w:tc>
      </w:tr>
      <w:tr w:rsidR="732122F1" w:rsidTr="732122F1" w14:paraId="08D83192">
        <w:trPr>
          <w:trHeight w:val="300"/>
        </w:trPr>
        <w:tc>
          <w:tcPr>
            <w:tcW w:w="16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A5B3FE7" w14:textId="64A1986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Identificación de la operación</w:t>
            </w:r>
          </w:p>
        </w:tc>
        <w:tc>
          <w:tcPr>
            <w:tcW w:w="32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E1DC856" w14:textId="151D43B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 NumeroTicket y referencias de la transacción</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9BE8992" w14:textId="5A4E08C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Permiten reconocer operaciones, analizar duplicados y apoyar la conciliación entre las vistas de consumo.</w:t>
            </w:r>
          </w:p>
        </w:tc>
      </w:tr>
      <w:tr w:rsidR="732122F1" w:rsidTr="732122F1" w14:paraId="79DA3787">
        <w:trPr>
          <w:trHeight w:val="300"/>
        </w:trPr>
        <w:tc>
          <w:tcPr>
            <w:tcW w:w="16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656EED3" w14:textId="76D5A05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Momento de la operación</w:t>
            </w:r>
          </w:p>
        </w:tc>
        <w:tc>
          <w:tcPr>
            <w:tcW w:w="32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327E373" w14:textId="726F45B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 Hora y FECHA</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1D4730B" w14:textId="0E678B3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Permiten ordenar las cargas, comparar secuencias y analizar operaciones próximas en el tiempo.</w:t>
            </w:r>
          </w:p>
        </w:tc>
      </w:tr>
      <w:tr w:rsidR="732122F1" w:rsidTr="732122F1" w14:paraId="340ABB49">
        <w:trPr>
          <w:trHeight w:val="300"/>
        </w:trPr>
        <w:tc>
          <w:tcPr>
            <w:tcW w:w="16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D72308C" w14:textId="2F5F6A8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Volumen y combustible</w:t>
            </w:r>
          </w:p>
        </w:tc>
        <w:tc>
          <w:tcPr>
            <w:tcW w:w="32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2BEF35F" w14:textId="21CCB3B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LitrosCargados, LITROS UNIDADES, CAPACIDAD TANQUE, TIPO COMBUSTIBLE y PRODUCTO</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858D28D" w14:textId="6F31D49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Permiten evaluar la coherencia del volumen cargado y la compatibilidad del combustible.</w:t>
            </w:r>
          </w:p>
        </w:tc>
      </w:tr>
      <w:tr w:rsidR="732122F1" w:rsidTr="732122F1" w14:paraId="7E845812">
        <w:trPr>
          <w:trHeight w:val="300"/>
        </w:trPr>
        <w:tc>
          <w:tcPr>
            <w:tcW w:w="16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CE33CA5" w14:textId="6CC47FA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Uso del vehículo</w:t>
            </w:r>
          </w:p>
        </w:tc>
        <w:tc>
          <w:tcPr>
            <w:tcW w:w="32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1A58A95" w14:textId="274FC0E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OdometroRegistrado, Odómetro y RELACION CONSUMO</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0D2BABF" w14:textId="3C6E10E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Permiten analizar la evolución del kilometraje y construir indicadores de consumo y rendimiento.</w:t>
            </w:r>
          </w:p>
        </w:tc>
      </w:tr>
      <w:tr w:rsidR="732122F1" w:rsidTr="732122F1" w14:paraId="271FE484">
        <w:trPr>
          <w:trHeight w:val="300"/>
        </w:trPr>
        <w:tc>
          <w:tcPr>
            <w:tcW w:w="16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51C13C9" w14:textId="47203DE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Estado y contexto</w:t>
            </w:r>
          </w:p>
        </w:tc>
        <w:tc>
          <w:tcPr>
            <w:tcW w:w="32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6C722D8" w14:textId="4C582EF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ESTADO, DEPENDENCIA, TIPO VEHICULO, Rendido y Anulado</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F1C0F61" w14:textId="5A1BD82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Permiten interpretar cada operación de acuerdo con la situación administrativa y operativa del vehículo.</w:t>
            </w:r>
          </w:p>
        </w:tc>
      </w:tr>
      <w:tr w:rsidR="732122F1" w:rsidTr="732122F1" w14:paraId="310DD6A7">
        <w:trPr>
          <w:trHeight w:val="300"/>
        </w:trPr>
        <w:tc>
          <w:tcPr>
            <w:tcW w:w="16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4ED20B8" w14:textId="6BC5357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Telemetría disponible</w:t>
            </w:r>
          </w:p>
        </w:tc>
        <w:tc>
          <w:tcPr>
            <w:tcW w:w="32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129B8F6" w14:textId="15F7E59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Estado transmisión, Hora de última transmisión, Latitud y Longitud</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7E1CF53" w14:textId="6178DDA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Permiten evaluar la disponibilidad y antigüedad de la información del dispositivo GPS.</w:t>
            </w:r>
          </w:p>
        </w:tc>
      </w:tr>
    </w:tbl>
    <w:p w:rsidR="41460D78" w:rsidP="732122F1" w:rsidRDefault="41460D78" w14:paraId="51A2703B" w14:textId="3A7A1AF6">
      <w:pPr>
        <w:pStyle w:val="NoSpacing"/>
      </w:pPr>
      <w:r w:rsidRPr="732122F1" w:rsidR="41460D78">
        <w:rPr>
          <w:rFonts w:ascii="Times New Roman" w:hAnsi="Times New Roman" w:eastAsia="Times New Roman"/>
          <w:noProof w:val="0"/>
          <w:color w:val="000000" w:themeColor="text1" w:themeTint="FF" w:themeShade="FF"/>
          <w:sz w:val="23"/>
          <w:szCs w:val="23"/>
          <w:lang w:val="es-ES"/>
        </w:rPr>
        <w:t>La priorización no implica eliminar las demás columnas de los archivos. Las variables restantes se conservan para mantener la trazabilidad y podrán adquirir relevancia en análisis posteriores. En este sprint se destacan aquellas que intervienen directamente en la integración de las fuentes y en la evaluación inicial de las hipótesis.</w:t>
      </w:r>
    </w:p>
    <w:p w:rsidR="732122F1" w:rsidP="732122F1" w:rsidRDefault="732122F1" w14:paraId="4B507496" w14:textId="2DFF5505">
      <w:pPr>
        <w:pStyle w:val="NoSpacing"/>
        <w:rPr>
          <w:rFonts w:ascii="Times New Roman" w:hAnsi="Times New Roman" w:eastAsia="Times New Roman"/>
          <w:noProof w:val="0"/>
          <w:color w:val="000000" w:themeColor="text1" w:themeTint="FF" w:themeShade="FF"/>
          <w:sz w:val="23"/>
          <w:szCs w:val="23"/>
          <w:lang w:val="es-ES"/>
        </w:rPr>
      </w:pPr>
    </w:p>
    <w:p w:rsidR="732122F1" w:rsidP="732122F1" w:rsidRDefault="732122F1" w14:paraId="5D8EECB1" w14:textId="02CBACFD">
      <w:pPr>
        <w:pStyle w:val="NoSpacing"/>
        <w:rPr>
          <w:rFonts w:ascii="Times New Roman" w:hAnsi="Times New Roman" w:eastAsia="Times New Roman"/>
          <w:noProof w:val="0"/>
          <w:color w:val="000000" w:themeColor="text1" w:themeTint="FF" w:themeShade="FF"/>
          <w:sz w:val="23"/>
          <w:szCs w:val="23"/>
          <w:lang w:val="es-ES"/>
        </w:rPr>
      </w:pPr>
    </w:p>
    <w:p w:rsidR="41460D78" w:rsidP="732122F1" w:rsidRDefault="41460D78" w14:paraId="7C22B782" w14:textId="2B61CBA1">
      <w:pPr>
        <w:pStyle w:val="NoSpacing"/>
        <w:pageBreakBefore w:val="0"/>
      </w:pPr>
      <w:r w:rsidRPr="732122F1" w:rsidR="41460D78">
        <w:rPr>
          <w:rFonts w:ascii="Times New Roman" w:hAnsi="Times New Roman" w:eastAsia="Times New Roman"/>
          <w:b w:val="1"/>
          <w:bCs w:val="1"/>
          <w:noProof w:val="0"/>
          <w:color w:val="000000" w:themeColor="text1" w:themeTint="FF" w:themeShade="FF"/>
          <w:sz w:val="24"/>
          <w:szCs w:val="24"/>
          <w:lang w:val="es-ES"/>
        </w:rPr>
        <w:t>3.1.</w:t>
      </w:r>
      <w:r w:rsidRPr="732122F1" w:rsidR="3CF8BEF3">
        <w:rPr>
          <w:rFonts w:ascii="Times New Roman" w:hAnsi="Times New Roman" w:eastAsia="Times New Roman"/>
          <w:b w:val="1"/>
          <w:bCs w:val="1"/>
          <w:noProof w:val="0"/>
          <w:color w:val="000000" w:themeColor="text1" w:themeTint="FF" w:themeShade="FF"/>
          <w:sz w:val="24"/>
          <w:szCs w:val="24"/>
          <w:lang w:val="es-ES"/>
        </w:rPr>
        <w:t>3</w:t>
      </w:r>
      <w:r w:rsidRPr="732122F1" w:rsidR="41460D78">
        <w:rPr>
          <w:rFonts w:ascii="Times New Roman" w:hAnsi="Times New Roman" w:eastAsia="Times New Roman"/>
          <w:b w:val="1"/>
          <w:bCs w:val="1"/>
          <w:noProof w:val="0"/>
          <w:color w:val="000000" w:themeColor="text1" w:themeTint="FF" w:themeShade="FF"/>
          <w:sz w:val="24"/>
          <w:szCs w:val="24"/>
          <w:lang w:val="es-ES"/>
        </w:rPr>
        <w:t xml:space="preserve"> Impacto de los problemas de calidad en la decisión</w:t>
      </w:r>
    </w:p>
    <w:p w:rsidR="732122F1" w:rsidP="732122F1" w:rsidRDefault="732122F1" w14:paraId="47E9FCD1" w14:textId="2A326D71">
      <w:pPr>
        <w:pStyle w:val="NoSpacing"/>
        <w:pageBreakBefore w:val="0"/>
        <w:rPr>
          <w:rFonts w:ascii="Times New Roman" w:hAnsi="Times New Roman" w:eastAsia="Times New Roman"/>
          <w:b w:val="1"/>
          <w:bCs w:val="1"/>
          <w:noProof w:val="0"/>
          <w:color w:val="000000" w:themeColor="text1" w:themeTint="FF" w:themeShade="FF"/>
          <w:sz w:val="24"/>
          <w:szCs w:val="24"/>
          <w:lang w:val="es-ES"/>
        </w:rPr>
      </w:pPr>
    </w:p>
    <w:p w:rsidR="41460D78" w:rsidP="732122F1" w:rsidRDefault="41460D78" w14:paraId="129EA225" w14:textId="087AC15D">
      <w:pPr>
        <w:pStyle w:val="NoSpacing"/>
      </w:pPr>
      <w:r w:rsidRPr="732122F1" w:rsidR="41460D78">
        <w:rPr>
          <w:rFonts w:ascii="Times New Roman" w:hAnsi="Times New Roman" w:eastAsia="Times New Roman"/>
          <w:noProof w:val="0"/>
          <w:color w:val="000000" w:themeColor="text1" w:themeTint="FF" w:themeShade="FF"/>
          <w:sz w:val="23"/>
          <w:szCs w:val="23"/>
          <w:lang w:val="es-ES"/>
        </w:rPr>
        <w:t>Los problemas de calidad pueden modificar la interpretación de una operación y afectar directamente su prioridad de revisión. Por ejemplo, una diferencia de formato en el dominio puede impedir que una carga se vincule con un vehículo existente; un registro duplicado puede incrementar artificialmente el consumo; y un odómetro faltante o incorrecto puede producir un cálculo de rendimiento inválido.</w:t>
      </w:r>
    </w:p>
    <w:p w:rsidR="732122F1" w:rsidP="732122F1" w:rsidRDefault="732122F1" w14:paraId="3BDE1803" w14:textId="47417F7D">
      <w:pPr>
        <w:pStyle w:val="NoSpacing"/>
        <w:rPr>
          <w:rFonts w:ascii="Times New Roman" w:hAnsi="Times New Roman" w:eastAsia="Times New Roman"/>
          <w:noProof w:val="0"/>
          <w:color w:val="000000" w:themeColor="text1" w:themeTint="FF" w:themeShade="FF"/>
          <w:sz w:val="23"/>
          <w:szCs w:val="23"/>
          <w:lang w:val="es-ES"/>
        </w:rPr>
      </w:pPr>
    </w:p>
    <w:p w:rsidR="41460D78" w:rsidP="732122F1" w:rsidRDefault="41460D78" w14:paraId="4FBF81B7" w14:textId="2816229D">
      <w:pPr>
        <w:pStyle w:val="NoSpacing"/>
      </w:pPr>
      <w:r w:rsidRPr="732122F1" w:rsidR="41460D78">
        <w:rPr>
          <w:rFonts w:ascii="Times New Roman" w:hAnsi="Times New Roman" w:eastAsia="Times New Roman"/>
          <w:noProof w:val="0"/>
          <w:color w:val="000000" w:themeColor="text1" w:themeTint="FF" w:themeShade="FF"/>
          <w:sz w:val="23"/>
          <w:szCs w:val="23"/>
          <w:lang w:val="es-ES"/>
        </w:rPr>
        <w:t>Por esta razón, SIFAD separa los problemas de datos de las posibles señales operativas. Primero se identifican y documentan los errores de representación, los valores faltantes, los duplicados y las relaciones no resueltas. Luego se aplican los controles de negocio sobre los registros que alcanzan las condiciones mínimas de calidad requeridas.</w:t>
      </w:r>
    </w:p>
    <w:p w:rsidR="732122F1" w:rsidP="732122F1" w:rsidRDefault="732122F1" w14:paraId="537B716D" w14:textId="10D7CC70">
      <w:pPr>
        <w:pStyle w:val="NoSpacing"/>
        <w:rPr>
          <w:rFonts w:ascii="Times New Roman" w:hAnsi="Times New Roman" w:eastAsia="Times New Roman"/>
          <w:noProof w:val="0"/>
          <w:color w:val="000000" w:themeColor="text1" w:themeTint="FF" w:themeShade="FF"/>
          <w:sz w:val="23"/>
          <w:szCs w:val="23"/>
          <w:lang w:val="es-ES"/>
        </w:rPr>
      </w:pPr>
    </w:p>
    <w:p w:rsidR="41460D78" w:rsidP="732122F1" w:rsidRDefault="41460D78" w14:paraId="566B8C5E" w14:textId="45E3D701">
      <w:pPr>
        <w:pStyle w:val="NoSpacing"/>
      </w:pPr>
      <w:r w:rsidRPr="732122F1" w:rsidR="41460D78">
        <w:rPr>
          <w:rFonts w:ascii="Times New Roman" w:hAnsi="Times New Roman" w:eastAsia="Times New Roman"/>
          <w:noProof w:val="0"/>
          <w:color w:val="000000" w:themeColor="text1" w:themeTint="FF" w:themeShade="FF"/>
          <w:sz w:val="23"/>
          <w:szCs w:val="23"/>
          <w:lang w:val="es-ES"/>
        </w:rPr>
        <w:t>Esta separación evita interpretar automáticamente un error de carga como una anomalía operativa. También permite que las alertas obtenidas sean explicables, indicando qué regla se aplicó, qué variables participaron y qué limitaciones deben considerarse antes de realizar una revisión humana.</w:t>
      </w:r>
    </w:p>
    <w:p w:rsidR="732122F1" w:rsidP="732122F1" w:rsidRDefault="732122F1" w14:paraId="616B8464" w14:textId="7A1CCD60">
      <w:pPr>
        <w:pStyle w:val="NoSpacing"/>
        <w:rPr>
          <w:noProof w:val="0"/>
          <w:sz w:val="20"/>
          <w:szCs w:val="20"/>
          <w:lang w:val="es-ES"/>
        </w:rPr>
      </w:pPr>
    </w:p>
    <w:p w:rsidR="29A5D4FA" w:rsidP="29A5D4FA" w:rsidRDefault="29A5D4FA" w14:paraId="244CEC90" w14:textId="2A79AFCC">
      <w:pPr>
        <w:pStyle w:val="NoSpacing"/>
        <w:pageBreakBefore w:val="0"/>
        <w:rPr>
          <w:rFonts w:ascii="Times New Roman" w:hAnsi="Times New Roman" w:eastAsia="Times New Roman"/>
          <w:b w:val="1"/>
          <w:bCs w:val="1"/>
          <w:noProof w:val="0"/>
          <w:color w:val="000000" w:themeColor="text1" w:themeTint="FF" w:themeShade="FF"/>
          <w:sz w:val="24"/>
          <w:szCs w:val="24"/>
          <w:lang w:val="es-ES"/>
        </w:rPr>
      </w:pPr>
    </w:p>
    <w:p w:rsidR="732122F1" w:rsidP="29A5D4FA" w:rsidRDefault="732122F1" w14:paraId="3E184E74" w14:textId="51934389">
      <w:pPr>
        <w:pStyle w:val="NoSpacing"/>
        <w:pageBreakBefore w:val="0"/>
      </w:pPr>
      <w:r w:rsidRPr="29A5D4FA" w:rsidR="6F51D05E">
        <w:rPr>
          <w:rFonts w:ascii="Times New Roman" w:hAnsi="Times New Roman" w:eastAsia="Times New Roman"/>
          <w:b w:val="1"/>
          <w:bCs w:val="1"/>
          <w:noProof w:val="0"/>
          <w:color w:val="000000" w:themeColor="text1" w:themeTint="FF" w:themeShade="FF"/>
          <w:sz w:val="24"/>
          <w:szCs w:val="24"/>
          <w:lang w:val="es-ES"/>
        </w:rPr>
        <w:t>3.1.</w:t>
      </w:r>
      <w:r w:rsidRPr="29A5D4FA" w:rsidR="5E539EA3">
        <w:rPr>
          <w:rFonts w:ascii="Times New Roman" w:hAnsi="Times New Roman" w:eastAsia="Times New Roman"/>
          <w:b w:val="1"/>
          <w:bCs w:val="1"/>
          <w:noProof w:val="0"/>
          <w:color w:val="000000" w:themeColor="text1" w:themeTint="FF" w:themeShade="FF"/>
          <w:sz w:val="24"/>
          <w:szCs w:val="24"/>
          <w:lang w:val="es-ES"/>
        </w:rPr>
        <w:t>4</w:t>
      </w:r>
      <w:r w:rsidRPr="29A5D4FA" w:rsidR="6F51D05E">
        <w:rPr>
          <w:rFonts w:ascii="Times New Roman" w:hAnsi="Times New Roman" w:eastAsia="Times New Roman"/>
          <w:b w:val="1"/>
          <w:bCs w:val="1"/>
          <w:noProof w:val="0"/>
          <w:color w:val="000000" w:themeColor="text1" w:themeTint="FF" w:themeShade="FF"/>
          <w:sz w:val="24"/>
          <w:szCs w:val="24"/>
          <w:lang w:val="es-ES"/>
        </w:rPr>
        <w:t xml:space="preserve"> </w:t>
      </w:r>
      <w:r w:rsidRPr="29A5D4FA" w:rsidR="28299FC0">
        <w:rPr>
          <w:rFonts w:ascii="Times New Roman" w:hAnsi="Times New Roman" w:eastAsia="Times New Roman"/>
          <w:b w:val="1"/>
          <w:bCs w:val="1"/>
          <w:noProof w:val="0"/>
          <w:color w:val="000000" w:themeColor="text1" w:themeTint="FF" w:themeShade="FF"/>
          <w:sz w:val="24"/>
          <w:szCs w:val="24"/>
          <w:lang w:val="es-ES"/>
        </w:rPr>
        <w:t>Evolución del mapa de hipótesis</w:t>
      </w:r>
    </w:p>
    <w:p w:rsidR="732122F1" w:rsidP="732122F1" w:rsidRDefault="732122F1" w14:paraId="2157C1FE" w14:textId="5189FEC5">
      <w:pPr>
        <w:pStyle w:val="NoSpacing"/>
        <w:rPr>
          <w:noProof w:val="0"/>
          <w:sz w:val="20"/>
          <w:szCs w:val="20"/>
          <w:lang w:val="es-ES"/>
        </w:rPr>
      </w:pPr>
    </w:p>
    <w:p w:rsidR="0D772455" w:rsidP="732122F1" w:rsidRDefault="0D772455" w14:paraId="7F9128C7" w14:textId="228E842B">
      <w:pPr>
        <w:pStyle w:val="NoSpacing"/>
      </w:pPr>
      <w:r w:rsidRPr="732122F1" w:rsidR="0D772455">
        <w:rPr>
          <w:rFonts w:ascii="Times New Roman" w:hAnsi="Times New Roman" w:eastAsia="Times New Roman"/>
          <w:noProof w:val="0"/>
          <w:color w:val="000000" w:themeColor="text1" w:themeTint="FF" w:themeShade="FF"/>
          <w:sz w:val="23"/>
          <w:szCs w:val="23"/>
          <w:lang w:val="es-ES"/>
        </w:rPr>
        <w:t>Durante el Data Sprint 0 se formularon tres hipótesis iniciales a partir del conocimiento del negocio. En el Data Sprint 1 estas hipótesis se confrontaron con las variables disponibles y se determinó que continuaban vigentes, aunque con diferentes niveles de disponibilidad y algunas limitaciones.</w:t>
      </w:r>
    </w:p>
    <w:p w:rsidR="732122F1" w:rsidP="732122F1" w:rsidRDefault="732122F1" w14:paraId="096DFAE3" w14:textId="39DF0324">
      <w:pPr>
        <w:pStyle w:val="NoSpacing"/>
        <w:rPr>
          <w:rFonts w:ascii="Times New Roman" w:hAnsi="Times New Roman" w:eastAsia="Times New Roman"/>
          <w:noProof w:val="0"/>
          <w:color w:val="000000" w:themeColor="text1" w:themeTint="FF" w:themeShade="FF"/>
          <w:sz w:val="23"/>
          <w:szCs w:val="23"/>
          <w:lang w:val="es-ES"/>
        </w:rPr>
      </w:pPr>
    </w:p>
    <w:p w:rsidR="0D772455" w:rsidP="732122F1" w:rsidRDefault="0D772455" w14:paraId="6ADAAED7" w14:textId="51A0F1D1">
      <w:pPr>
        <w:pStyle w:val="NoSpacing"/>
      </w:pPr>
      <w:r w:rsidRPr="732122F1" w:rsidR="0D772455">
        <w:rPr>
          <w:rFonts w:ascii="Times New Roman" w:hAnsi="Times New Roman" w:eastAsia="Times New Roman"/>
          <w:noProof w:val="0"/>
          <w:color w:val="000000" w:themeColor="text1" w:themeTint="FF" w:themeShade="FF"/>
          <w:sz w:val="23"/>
          <w:szCs w:val="23"/>
          <w:lang w:val="es-ES"/>
        </w:rPr>
        <w:t>En el Data Sprint 2, la carga y preparación de los datos permite avanzar desde una formulación conceptual hacia una primera contrastación mediante reglas reproducibles. H1 se relaciona con la normalización y vinculación de identificadores; H2, con la secuencia temporal de los odómetros; y H3, con la comparación entre el volumen cargado y la capacidad registrada del vehículo.</w:t>
      </w:r>
    </w:p>
    <w:p w:rsidR="732122F1" w:rsidP="732122F1" w:rsidRDefault="732122F1" w14:paraId="528D9610" w14:textId="7731E975">
      <w:pPr>
        <w:pStyle w:val="NoSpacing"/>
        <w:rPr>
          <w:rFonts w:ascii="Times New Roman" w:hAnsi="Times New Roman" w:eastAsia="Times New Roman"/>
          <w:noProof w:val="0"/>
          <w:color w:val="000000" w:themeColor="text1" w:themeTint="FF" w:themeShade="FF"/>
          <w:sz w:val="23"/>
          <w:szCs w:val="23"/>
          <w:lang w:val="es-ES"/>
        </w:rPr>
      </w:pPr>
    </w:p>
    <w:p w:rsidR="0D772455" w:rsidP="732122F1" w:rsidRDefault="0D772455" w14:paraId="2DDF5173" w14:textId="2E4FE020">
      <w:pPr>
        <w:pStyle w:val="NoSpacing"/>
      </w:pPr>
      <w:r w:rsidRPr="732122F1" w:rsidR="0D772455">
        <w:rPr>
          <w:rFonts w:ascii="Times New Roman" w:hAnsi="Times New Roman" w:eastAsia="Times New Roman"/>
          <w:noProof w:val="0"/>
          <w:color w:val="000000" w:themeColor="text1" w:themeTint="FF" w:themeShade="FF"/>
          <w:sz w:val="23"/>
          <w:szCs w:val="23"/>
          <w:lang w:val="es-ES"/>
        </w:rPr>
        <w:t>El proceso de integración también permite reconocer nuevas situaciones relevantes para el negocio. A partir de la combinación de fechas, volúmenes, estados administrativos, odómetros y características de los vehículos, se incorporan tres nuevas hipótesis: H4, relacionada con posibles cargas fraccionadas; H5, vinculada con rendimientos de combustible incompatibles con el uso registrado; y H6, referida a operaciones asociadas con vehículos inactivos o fuera de servicio.</w:t>
      </w:r>
    </w:p>
    <w:p w:rsidR="732122F1" w:rsidP="732122F1" w:rsidRDefault="732122F1" w14:paraId="268D7808" w14:textId="75A6B9F7">
      <w:pPr>
        <w:pStyle w:val="NoSpacing"/>
        <w:rPr>
          <w:rFonts w:ascii="Times New Roman" w:hAnsi="Times New Roman" w:eastAsia="Times New Roman"/>
          <w:noProof w:val="0"/>
          <w:color w:val="000000" w:themeColor="text1" w:themeTint="FF" w:themeShade="FF"/>
          <w:sz w:val="23"/>
          <w:szCs w:val="23"/>
          <w:lang w:val="es-ES"/>
        </w:rPr>
      </w:pPr>
    </w:p>
    <w:p w:rsidR="0D772455" w:rsidP="732122F1" w:rsidRDefault="0D772455" w14:paraId="128C9320" w14:textId="0F93BFD5">
      <w:pPr>
        <w:pStyle w:val="NoSpacing"/>
      </w:pPr>
      <w:r w:rsidRPr="732122F1" w:rsidR="0D772455">
        <w:rPr>
          <w:rFonts w:ascii="Times New Roman" w:hAnsi="Times New Roman" w:eastAsia="Times New Roman"/>
          <w:noProof w:val="0"/>
          <w:color w:val="000000" w:themeColor="text1" w:themeTint="FF" w:themeShade="FF"/>
          <w:sz w:val="23"/>
          <w:szCs w:val="23"/>
          <w:lang w:val="es-ES"/>
        </w:rPr>
        <w:t>Estas nuevas hipótesis no reemplazan a las iniciales ni se presentan como resultados confirmados. Se incorporan al backlog analítico porque pueden ser evaluadas mediante las variables disponibles y porque representan situaciones relevantes para la priorización de operaciones.</w:t>
      </w:r>
    </w:p>
    <w:p w:rsidR="732122F1" w:rsidP="732122F1" w:rsidRDefault="732122F1" w14:paraId="6C5C9B01" w14:textId="6AF65F3E">
      <w:pPr>
        <w:pStyle w:val="NoSpacing"/>
        <w:rPr>
          <w:noProof w:val="0"/>
          <w:sz w:val="20"/>
          <w:szCs w:val="20"/>
          <w:lang w:val="es-ES"/>
        </w:rPr>
      </w:pPr>
    </w:p>
    <w:p w:rsidR="732122F1" w:rsidP="732122F1" w:rsidRDefault="732122F1" w14:paraId="42D98DC9" w14:textId="3CBF773C">
      <w:pPr>
        <w:pStyle w:val="NoSpacing"/>
        <w:rPr>
          <w:noProof w:val="0"/>
          <w:sz w:val="20"/>
          <w:szCs w:val="20"/>
          <w:lang w:val="es-ES"/>
        </w:rPr>
      </w:pPr>
    </w:p>
    <w:p w:rsidR="3CAC3C91" w:rsidP="732122F1" w:rsidRDefault="3CAC3C91" w14:paraId="01C7F7E6" w14:textId="18998276">
      <w:pPr>
        <w:pStyle w:val="Heading3"/>
        <w:keepNext w:val="1"/>
        <w:keepLines w:val="1"/>
        <w:suppressLineNumbers w:val="0"/>
        <w:bidi w:val="0"/>
        <w:spacing w:before="220" w:beforeAutospacing="off" w:after="100" w:afterAutospacing="off" w:line="252" w:lineRule="auto"/>
        <w:ind w:left="0" w:right="0"/>
        <w:jc w:val="left"/>
      </w:pPr>
      <w:r w:rsidRPr="732122F1" w:rsidR="3CAC3C91">
        <w:rPr>
          <w:rFonts w:ascii="Times New Roman" w:hAnsi="Times New Roman" w:eastAsia="Times New Roman"/>
          <w:b w:val="1"/>
          <w:bCs w:val="1"/>
          <w:noProof w:val="0"/>
          <w:color w:val="000000" w:themeColor="text1" w:themeTint="FF" w:themeShade="FF"/>
          <w:sz w:val="24"/>
          <w:szCs w:val="24"/>
          <w:lang w:val="es-ES"/>
        </w:rPr>
        <w:t>Estado</w:t>
      </w:r>
      <w:r w:rsidRPr="732122F1" w:rsidR="3CAC3C91">
        <w:rPr>
          <w:rFonts w:ascii="Times New Roman" w:hAnsi="Times New Roman" w:eastAsia="Times New Roman"/>
          <w:b w:val="1"/>
          <w:bCs w:val="1"/>
          <w:noProof w:val="0"/>
          <w:color w:val="000000" w:themeColor="text1" w:themeTint="FF" w:themeShade="FF"/>
          <w:sz w:val="24"/>
          <w:szCs w:val="24"/>
          <w:lang w:val="es-ES"/>
        </w:rPr>
        <w:t xml:space="preserve"> de las hipótesis iniciales</w:t>
      </w:r>
    </w:p>
    <w:p w:rsidR="732122F1" w:rsidP="732122F1" w:rsidRDefault="732122F1" w14:paraId="362F0FA4" w14:textId="21F7A645">
      <w:pPr>
        <w:pStyle w:val="NoSpacing"/>
        <w:rPr>
          <w:noProof w:val="0"/>
          <w:sz w:val="20"/>
          <w:szCs w:val="20"/>
          <w:lang w:val="es-ES"/>
        </w:rPr>
      </w:pPr>
    </w:p>
    <w:p w:rsidR="732122F1" w:rsidP="732122F1" w:rsidRDefault="732122F1" w14:paraId="4F518079" w14:textId="6B8CA7D0">
      <w:pPr>
        <w:pStyle w:val="NoSpacing"/>
        <w:rPr>
          <w:rFonts w:ascii="Times New Roman" w:hAnsi="Times New Roman" w:eastAsia="Times New Roman"/>
          <w:noProof w:val="0"/>
          <w:color w:val="000000" w:themeColor="text1" w:themeTint="FF" w:themeShade="FF"/>
          <w:sz w:val="23"/>
          <w:szCs w:val="23"/>
          <w:lang w:val="es-ES"/>
        </w:rPr>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690"/>
        <w:gridCol w:w="4060"/>
        <w:gridCol w:w="3045"/>
        <w:gridCol w:w="1220"/>
      </w:tblGrid>
      <w:tr w:rsidR="732122F1" w:rsidTr="732122F1" w14:paraId="0A1A7B88">
        <w:trPr>
          <w:trHeight w:val="300"/>
        </w:trPr>
        <w:tc>
          <w:tcPr>
            <w:tcW w:w="69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C2DAEEB" w14:textId="6E3F3B00">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ID</w:t>
            </w:r>
          </w:p>
        </w:tc>
        <w:tc>
          <w:tcPr>
            <w:tcW w:w="406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225C555" w14:textId="09796BA1">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Hipótesis</w:t>
            </w:r>
          </w:p>
        </w:tc>
        <w:tc>
          <w:tcPr>
            <w:tcW w:w="30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26046E67" w14:textId="5AA2737B">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Tratamiento previsto en el Sprint 2</w:t>
            </w:r>
          </w:p>
        </w:tc>
        <w:tc>
          <w:tcPr>
            <w:tcW w:w="12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2F4BAEC3" w14:textId="6FB8C8D7">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Estado</w:t>
            </w:r>
          </w:p>
        </w:tc>
      </w:tr>
      <w:tr w:rsidR="732122F1" w:rsidTr="732122F1" w14:paraId="3971D0D7">
        <w:trPr>
          <w:trHeight w:val="300"/>
        </w:trPr>
        <w:tc>
          <w:tcPr>
            <w:tcW w:w="69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413B2E7" w14:textId="31DD487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H1</w:t>
            </w:r>
          </w:p>
        </w:tc>
        <w:tc>
          <w:tcPr>
            <w:tcW w:w="406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C8C3E2F" w14:textId="061BD55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normalización de dominios, matrículas y otros identificadores incrementa la vinculación correcta de las operaciones y los dispositivos con los vehículos de la flota.</w:t>
            </w:r>
          </w:p>
        </w:tc>
        <w:tc>
          <w:tcPr>
            <w:tcW w:w="30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CB3D35A" w14:textId="5D1FC22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Normalizar los identificadores y comparar las tasas de vinculación antes y después del tratamiento.</w:t>
            </w:r>
          </w:p>
        </w:tc>
        <w:tc>
          <w:tcPr>
            <w:tcW w:w="12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E92CA7D" w14:textId="121B56D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En análisis</w:t>
            </w:r>
          </w:p>
        </w:tc>
      </w:tr>
      <w:tr w:rsidR="732122F1" w:rsidTr="732122F1" w14:paraId="7BA34A00">
        <w:trPr>
          <w:trHeight w:val="300"/>
        </w:trPr>
        <w:tc>
          <w:tcPr>
            <w:tcW w:w="69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F6A6B5B" w14:textId="3D08B38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H2</w:t>
            </w:r>
          </w:p>
        </w:tc>
        <w:tc>
          <w:tcPr>
            <w:tcW w:w="406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266EF25" w14:textId="76EDDCA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El análisis de la evolución de los odómetros permite identificar lecturas inconsistentes que requieren revisión.</w:t>
            </w:r>
          </w:p>
        </w:tc>
        <w:tc>
          <w:tcPr>
            <w:tcW w:w="30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D67C126" w14:textId="4B3F718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Ordenar las operaciones por vehículo y fecha para identificar retrocesos, saltos y secuencias incompatibles.</w:t>
            </w:r>
          </w:p>
        </w:tc>
        <w:tc>
          <w:tcPr>
            <w:tcW w:w="12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0501620" w14:textId="1C2C0C2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En análisis con limitaciones</w:t>
            </w:r>
          </w:p>
        </w:tc>
      </w:tr>
      <w:tr w:rsidR="732122F1" w:rsidTr="732122F1" w14:paraId="6DC5D302">
        <w:trPr>
          <w:trHeight w:val="300"/>
        </w:trPr>
        <w:tc>
          <w:tcPr>
            <w:tcW w:w="69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C8E9C46" w14:textId="76CABAF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H3</w:t>
            </w:r>
          </w:p>
        </w:tc>
        <w:tc>
          <w:tcPr>
            <w:tcW w:w="406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1BEED67" w14:textId="2CB89E4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comparación entre los litros cargados, la capacidad del tanque y los antecedentes del vehículo permite identificar excesos volumétricos que requieren revisión.</w:t>
            </w:r>
          </w:p>
        </w:tc>
        <w:tc>
          <w:tcPr>
            <w:tcW w:w="30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8ABEF61" w14:textId="14F0469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Comparar el volumen informado en cada carga con la capacidad registrada y controlar la compatibilidad del combustible.</w:t>
            </w:r>
          </w:p>
        </w:tc>
        <w:tc>
          <w:tcPr>
            <w:tcW w:w="122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FC6BE0B" w14:textId="72D4E58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En análisis</w:t>
            </w:r>
          </w:p>
        </w:tc>
      </w:tr>
    </w:tbl>
    <w:p w:rsidR="573DB4D0" w:rsidP="732122F1" w:rsidRDefault="573DB4D0" w14:paraId="4BDD523B" w14:textId="779581FB">
      <w:pPr>
        <w:pStyle w:val="NoSpacing"/>
      </w:pPr>
      <w:r w:rsidRPr="732122F1" w:rsidR="573DB4D0">
        <w:rPr>
          <w:rFonts w:ascii="Times New Roman" w:hAnsi="Times New Roman" w:eastAsia="Times New Roman"/>
          <w:noProof w:val="0"/>
          <w:color w:val="000000" w:themeColor="text1" w:themeTint="FF" w:themeShade="FF"/>
          <w:sz w:val="23"/>
          <w:szCs w:val="23"/>
          <w:lang w:val="es-ES"/>
        </w:rPr>
        <w:t>El estado En análisis indica que existen variables y reglas suficientes para iniciar su contrastación, pero que todavía no se dispone de evidencia para confirmar o descartar definitivamente la hipótesis.</w:t>
      </w:r>
    </w:p>
    <w:p w:rsidR="732122F1" w:rsidP="732122F1" w:rsidRDefault="732122F1" w14:paraId="740E354D" w14:textId="49D51FBD">
      <w:pPr>
        <w:pStyle w:val="NoSpacing"/>
        <w:rPr>
          <w:rFonts w:ascii="Times New Roman" w:hAnsi="Times New Roman" w:eastAsia="Times New Roman"/>
          <w:noProof w:val="0"/>
          <w:color w:val="000000" w:themeColor="text1" w:themeTint="FF" w:themeShade="FF"/>
          <w:sz w:val="23"/>
          <w:szCs w:val="23"/>
          <w:lang w:val="es-ES"/>
        </w:rPr>
      </w:pPr>
    </w:p>
    <w:p w:rsidR="573DB4D0" w:rsidP="732122F1" w:rsidRDefault="573DB4D0" w14:paraId="4629A5EF" w14:textId="266FA4A9">
      <w:pPr>
        <w:pStyle w:val="Heading3"/>
        <w:keepNext w:val="1"/>
        <w:keepLines w:val="1"/>
        <w:pageBreakBefore w:val="0"/>
        <w:spacing w:before="220" w:after="100" w:line="252" w:lineRule="auto"/>
        <w:jc w:val="left"/>
      </w:pPr>
      <w:r w:rsidRPr="732122F1" w:rsidR="573DB4D0">
        <w:rPr>
          <w:rFonts w:ascii="Times New Roman" w:hAnsi="Times New Roman" w:eastAsia="Times New Roman"/>
          <w:b w:val="1"/>
          <w:bCs w:val="1"/>
          <w:noProof w:val="0"/>
          <w:color w:val="000000" w:themeColor="text1" w:themeTint="FF" w:themeShade="FF"/>
          <w:sz w:val="24"/>
          <w:szCs w:val="24"/>
          <w:lang w:val="es-ES"/>
        </w:rPr>
        <w:t>3.1.5 Nuevas hipótesis incorporadas en el Sprint 2</w:t>
      </w:r>
    </w:p>
    <w:p w:rsidR="573DB4D0" w:rsidP="732122F1" w:rsidRDefault="573DB4D0" w14:paraId="5EBDE403" w14:textId="1C5E33BC">
      <w:pPr>
        <w:pStyle w:val="NoSpacing"/>
      </w:pPr>
      <w:r w:rsidRPr="732122F1" w:rsidR="573DB4D0">
        <w:rPr>
          <w:rFonts w:ascii="Times New Roman" w:hAnsi="Times New Roman" w:eastAsia="Times New Roman"/>
          <w:noProof w:val="0"/>
          <w:color w:val="000000" w:themeColor="text1" w:themeTint="FF" w:themeShade="FF"/>
          <w:sz w:val="23"/>
          <w:szCs w:val="23"/>
          <w:lang w:val="es-ES"/>
        </w:rPr>
        <w:t>Las nuevas hipótesis surgen del conocimiento adquirido al revisar cómo pueden relacionarse las operaciones de consumo con las características y el estado de los vehículos. Su incorporación amplía el mapa inicial sin modificar el problema central del proyecto: priorizar operaciones que necesitan una revisión más detallada.</w:t>
      </w:r>
    </w:p>
    <w:p w:rsidR="732122F1" w:rsidP="732122F1" w:rsidRDefault="732122F1" w14:paraId="0F9B6271" w14:textId="27B49877">
      <w:pPr>
        <w:pStyle w:val="NoSpacing"/>
        <w:rPr>
          <w:rFonts w:ascii="Times New Roman" w:hAnsi="Times New Roman" w:eastAsia="Times New Roman"/>
          <w:noProof w:val="0"/>
          <w:color w:val="000000" w:themeColor="text1" w:themeTint="FF" w:themeShade="FF"/>
          <w:sz w:val="23"/>
          <w:szCs w:val="23"/>
          <w:lang w:val="es-ES"/>
        </w:rPr>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693"/>
        <w:gridCol w:w="4374"/>
        <w:gridCol w:w="2867"/>
        <w:gridCol w:w="1081"/>
      </w:tblGrid>
      <w:tr w:rsidR="732122F1" w:rsidTr="732122F1" w14:paraId="75EF1993">
        <w:trPr>
          <w:trHeight w:val="300"/>
        </w:trPr>
        <w:tc>
          <w:tcPr>
            <w:tcW w:w="6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FDED1A2" w14:textId="673B1912">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ID</w:t>
            </w:r>
          </w:p>
        </w:tc>
        <w:tc>
          <w:tcPr>
            <w:tcW w:w="437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30DDB86A" w14:textId="46873F5B">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Nueva hipótesis</w:t>
            </w:r>
          </w:p>
        </w:tc>
        <w:tc>
          <w:tcPr>
            <w:tcW w:w="286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EFD9ECA" w14:textId="58025D77">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Variables necesarias</w:t>
            </w:r>
          </w:p>
        </w:tc>
        <w:tc>
          <w:tcPr>
            <w:tcW w:w="108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9171134" w14:textId="27D115BF">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Madurez aspiracional</w:t>
            </w:r>
          </w:p>
        </w:tc>
      </w:tr>
      <w:tr w:rsidR="732122F1" w:rsidTr="732122F1" w14:paraId="170AAEE3">
        <w:trPr>
          <w:trHeight w:val="300"/>
        </w:trPr>
        <w:tc>
          <w:tcPr>
            <w:tcW w:w="6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E5097A4" w14:textId="48C855C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H4</w:t>
            </w:r>
          </w:p>
        </w:tc>
        <w:tc>
          <w:tcPr>
            <w:tcW w:w="437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3774C5A" w14:textId="4344344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existencia de varias cargas asociadas con un mismo vehículo dentro de un intervalo reducido puede indicar un posible fraccionamiento de combustible que requiere revisión.</w:t>
            </w:r>
          </w:p>
        </w:tc>
        <w:tc>
          <w:tcPr>
            <w:tcW w:w="286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3D5A794" w14:textId="4A81573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 del vehículo, fecha, hora y litros cargados.</w:t>
            </w:r>
          </w:p>
        </w:tc>
        <w:tc>
          <w:tcPr>
            <w:tcW w:w="108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E902BE1" w14:textId="2654248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r>
      <w:tr w:rsidR="732122F1" w:rsidTr="732122F1" w14:paraId="0794A1F8">
        <w:trPr>
          <w:trHeight w:val="300"/>
        </w:trPr>
        <w:tc>
          <w:tcPr>
            <w:tcW w:w="6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927F0EC" w14:textId="4E37034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H5</w:t>
            </w:r>
          </w:p>
        </w:tc>
        <w:tc>
          <w:tcPr>
            <w:tcW w:w="437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3DB1A6B" w14:textId="79F0671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 relación entre la distancia recorrida y el combustible cargado permite identificar rendimientos incompatibles con las características o el uso esperado del vehículo.</w:t>
            </w:r>
          </w:p>
        </w:tc>
        <w:tc>
          <w:tcPr>
            <w:tcW w:w="286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570C784" w14:textId="388AF7D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 del vehículo, fechas, odómetros, litros cargados, tipo de vehículo y relación de consumo.</w:t>
            </w:r>
          </w:p>
        </w:tc>
        <w:tc>
          <w:tcPr>
            <w:tcW w:w="108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23D9197" w14:textId="02DEA91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r>
      <w:tr w:rsidR="732122F1" w:rsidTr="732122F1" w14:paraId="5FFDB360">
        <w:trPr>
          <w:trHeight w:val="300"/>
        </w:trPr>
        <w:tc>
          <w:tcPr>
            <w:tcW w:w="69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641A285" w14:textId="56A1158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H6</w:t>
            </w:r>
          </w:p>
        </w:tc>
        <w:tc>
          <w:tcPr>
            <w:tcW w:w="437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7467FDE" w14:textId="628B77B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Las operaciones de combustible asociadas con vehículos registrados como inactivos o fuera de servicio requieren una revisión prioritaria.</w:t>
            </w:r>
          </w:p>
        </w:tc>
        <w:tc>
          <w:tcPr>
            <w:tcW w:w="286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94BA798" w14:textId="6E0471E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 del vehículo, estado administrativo, fecha de la operación y litros cargados.</w:t>
            </w:r>
          </w:p>
        </w:tc>
        <w:tc>
          <w:tcPr>
            <w:tcW w:w="108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660F19E" w14:textId="022E422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Diagnóstica</w:t>
            </w:r>
          </w:p>
        </w:tc>
      </w:tr>
    </w:tbl>
    <w:p w:rsidR="732122F1" w:rsidP="732122F1" w:rsidRDefault="732122F1" w14:paraId="54B5D17B" w14:textId="788D7C1A">
      <w:pPr>
        <w:pStyle w:val="NoSpacing"/>
        <w:rPr>
          <w:rFonts w:ascii="Times New Roman" w:hAnsi="Times New Roman" w:eastAsia="Times New Roman"/>
          <w:noProof w:val="0"/>
          <w:color w:val="000000" w:themeColor="text1" w:themeTint="FF" w:themeShade="FF"/>
          <w:sz w:val="23"/>
          <w:szCs w:val="23"/>
          <w:lang w:val="es-ES"/>
        </w:rPr>
      </w:pPr>
    </w:p>
    <w:p w:rsidR="732122F1" w:rsidP="29A5D4FA" w:rsidRDefault="732122F1" w14:paraId="4E2AD7EC" w14:textId="539C8D44">
      <w:pPr>
        <w:pStyle w:val="Heading3"/>
        <w:keepNext w:val="1"/>
        <w:keepLines w:val="1"/>
        <w:pageBreakBefore w:val="0"/>
        <w:spacing w:before="220" w:after="100" w:line="252" w:lineRule="auto"/>
        <w:jc w:val="left"/>
        <w:rPr>
          <w:rFonts w:ascii="Times New Roman" w:hAnsi="Times New Roman" w:eastAsia="Times New Roman"/>
          <w:b w:val="1"/>
          <w:bCs w:val="1"/>
          <w:noProof w:val="0"/>
          <w:color w:val="000000" w:themeColor="text1" w:themeTint="FF" w:themeShade="FF"/>
          <w:sz w:val="23"/>
          <w:szCs w:val="23"/>
          <w:lang w:val="es-ES"/>
        </w:rPr>
      </w:pPr>
      <w:r w:rsidRPr="29A5D4FA" w:rsidR="48E75E23">
        <w:rPr>
          <w:rFonts w:ascii="Times New Roman" w:hAnsi="Times New Roman" w:eastAsia="Times New Roman"/>
          <w:b w:val="1"/>
          <w:bCs w:val="1"/>
          <w:noProof w:val="0"/>
          <w:color w:val="000000" w:themeColor="text1" w:themeTint="FF" w:themeShade="FF"/>
          <w:sz w:val="23"/>
          <w:szCs w:val="23"/>
          <w:lang w:val="es-ES"/>
        </w:rPr>
        <w:t>Justificación de las nuevas hipótesis</w:t>
      </w:r>
    </w:p>
    <w:p w:rsidR="29A5D4FA" w:rsidP="29A5D4FA" w:rsidRDefault="29A5D4FA" w14:paraId="2C729300" w14:textId="53B20F15">
      <w:pPr>
        <w:pStyle w:val="Normal"/>
        <w:keepNext w:val="1"/>
        <w:keepLines w:val="1"/>
        <w:pageBreakBefore w:val="0"/>
        <w:rPr>
          <w:noProof w:val="0"/>
          <w:lang w:val="es-ES"/>
        </w:rPr>
      </w:pPr>
    </w:p>
    <w:p w:rsidR="5CA6668F" w:rsidP="732122F1" w:rsidRDefault="5CA6668F" w14:paraId="34F20280" w14:textId="40200940">
      <w:pPr>
        <w:pStyle w:val="NoSpacing"/>
      </w:pPr>
      <w:r w:rsidRPr="732122F1" w:rsidR="5CA6668F">
        <w:rPr>
          <w:rFonts w:ascii="Times New Roman" w:hAnsi="Times New Roman" w:eastAsia="Times New Roman"/>
          <w:noProof w:val="0"/>
          <w:color w:val="000000" w:themeColor="text1" w:themeTint="FF" w:themeShade="FF"/>
          <w:sz w:val="23"/>
          <w:szCs w:val="23"/>
          <w:lang w:val="es-ES"/>
        </w:rPr>
        <w:t>H4 — Posible fraccionamiento de cargas.</w:t>
      </w:r>
    </w:p>
    <w:p w:rsidR="5CA6668F" w:rsidP="732122F1" w:rsidRDefault="5CA6668F" w14:paraId="5B509CF3" w14:textId="78F08E44">
      <w:pPr>
        <w:pStyle w:val="NoSpacing"/>
      </w:pPr>
      <w:r w:rsidRPr="732122F1" w:rsidR="5CA6668F">
        <w:rPr>
          <w:rFonts w:ascii="Times New Roman" w:hAnsi="Times New Roman" w:eastAsia="Times New Roman"/>
          <w:noProof w:val="0"/>
          <w:color w:val="000000" w:themeColor="text1" w:themeTint="FF" w:themeShade="FF"/>
          <w:sz w:val="23"/>
          <w:szCs w:val="23"/>
          <w:lang w:val="es-ES"/>
        </w:rPr>
        <w:t>Una operación individual puede presentar un volumen inferior a la capacidad del tanque y no activar el control de exceso volumétrico. Sin embargo, varias cargas próximas asociadas con un mismo vehículo pueden superar conjuntamente un valor razonable. Por esta razón, además de analizar cada operación por separado, resulta necesario considerar secuencias temporales de cargas.</w:t>
      </w:r>
    </w:p>
    <w:p w:rsidR="732122F1" w:rsidP="732122F1" w:rsidRDefault="732122F1" w14:paraId="35671034" w14:textId="02A04003">
      <w:pPr>
        <w:pStyle w:val="NoSpacing"/>
        <w:rPr>
          <w:rFonts w:ascii="Times New Roman" w:hAnsi="Times New Roman" w:eastAsia="Times New Roman"/>
          <w:noProof w:val="0"/>
          <w:color w:val="000000" w:themeColor="text1" w:themeTint="FF" w:themeShade="FF"/>
          <w:sz w:val="23"/>
          <w:szCs w:val="23"/>
          <w:lang w:val="es-ES"/>
        </w:rPr>
      </w:pPr>
    </w:p>
    <w:p w:rsidR="5CA6668F" w:rsidP="732122F1" w:rsidRDefault="5CA6668F" w14:paraId="49A9377F" w14:textId="3F031D8E">
      <w:pPr>
        <w:pStyle w:val="NoSpacing"/>
      </w:pPr>
      <w:r w:rsidRPr="732122F1" w:rsidR="5CA6668F">
        <w:rPr>
          <w:rFonts w:ascii="Times New Roman" w:hAnsi="Times New Roman" w:eastAsia="Times New Roman"/>
          <w:noProof w:val="0"/>
          <w:color w:val="000000" w:themeColor="text1" w:themeTint="FF" w:themeShade="FF"/>
          <w:sz w:val="23"/>
          <w:szCs w:val="23"/>
          <w:lang w:val="es-ES"/>
        </w:rPr>
        <w:t>H5 — Rendimiento incompatible.</w:t>
      </w:r>
    </w:p>
    <w:p w:rsidR="5CA6668F" w:rsidP="732122F1" w:rsidRDefault="5CA6668F" w14:paraId="03331E7D" w14:textId="666435E6">
      <w:pPr>
        <w:pStyle w:val="NoSpacing"/>
      </w:pPr>
      <w:r w:rsidRPr="732122F1" w:rsidR="5CA6668F">
        <w:rPr>
          <w:rFonts w:ascii="Times New Roman" w:hAnsi="Times New Roman" w:eastAsia="Times New Roman"/>
          <w:noProof w:val="0"/>
          <w:color w:val="000000" w:themeColor="text1" w:themeTint="FF" w:themeShade="FF"/>
          <w:sz w:val="23"/>
          <w:szCs w:val="23"/>
          <w:lang w:val="es-ES"/>
        </w:rPr>
        <w:t>La relación entre el combustible cargado y la variación del odómetro permite construir una medida aproximada de rendimiento. Los valores extremos pueden originarse en errores de registro, problemas de vinculación o comportamientos operativos que requieren verificación. La hipótesis se mantiene en un nivel diagnóstico y no permite determinar por sí sola la causa de la diferencia.</w:t>
      </w:r>
    </w:p>
    <w:p w:rsidR="732122F1" w:rsidP="732122F1" w:rsidRDefault="732122F1" w14:paraId="7456A510" w14:textId="64318266">
      <w:pPr>
        <w:pStyle w:val="NoSpacing"/>
        <w:rPr>
          <w:rFonts w:ascii="Times New Roman" w:hAnsi="Times New Roman" w:eastAsia="Times New Roman"/>
          <w:noProof w:val="0"/>
          <w:color w:val="000000" w:themeColor="text1" w:themeTint="FF" w:themeShade="FF"/>
          <w:sz w:val="23"/>
          <w:szCs w:val="23"/>
          <w:lang w:val="es-ES"/>
        </w:rPr>
      </w:pPr>
    </w:p>
    <w:p w:rsidR="5CA6668F" w:rsidP="732122F1" w:rsidRDefault="5CA6668F" w14:paraId="1A0FC816" w14:textId="7CC50DC8">
      <w:pPr>
        <w:pStyle w:val="NoSpacing"/>
      </w:pPr>
      <w:r w:rsidRPr="732122F1" w:rsidR="5CA6668F">
        <w:rPr>
          <w:rFonts w:ascii="Times New Roman" w:hAnsi="Times New Roman" w:eastAsia="Times New Roman"/>
          <w:noProof w:val="0"/>
          <w:color w:val="000000" w:themeColor="text1" w:themeTint="FF" w:themeShade="FF"/>
          <w:sz w:val="23"/>
          <w:szCs w:val="23"/>
          <w:lang w:val="es-ES"/>
        </w:rPr>
        <w:t>H6 — Cargas asociadas con vehículos inactivos.</w:t>
      </w:r>
    </w:p>
    <w:p w:rsidR="5CA6668F" w:rsidP="732122F1" w:rsidRDefault="5CA6668F" w14:paraId="37FBA16C" w14:textId="65EB3D61">
      <w:pPr>
        <w:pStyle w:val="NoSpacing"/>
      </w:pPr>
      <w:r w:rsidRPr="732122F1" w:rsidR="5CA6668F">
        <w:rPr>
          <w:rFonts w:ascii="Times New Roman" w:hAnsi="Times New Roman" w:eastAsia="Times New Roman"/>
          <w:noProof w:val="0"/>
          <w:color w:val="000000" w:themeColor="text1" w:themeTint="FF" w:themeShade="FF"/>
          <w:sz w:val="23"/>
          <w:szCs w:val="23"/>
          <w:lang w:val="es-ES"/>
        </w:rPr>
        <w:t>Una operación registrada durante un período en el que el vehículo figura como inactivo o fuera de servicio presenta una contradicción entre el consumo y el estado administrativo de la unidad. Antes de generar una alerta definitiva deben comprobarse la vigencia del estado, la fecha de la operación y la correcta vinculación del vehículo.</w:t>
      </w:r>
    </w:p>
    <w:p w:rsidR="732122F1" w:rsidP="732122F1" w:rsidRDefault="732122F1" w14:paraId="1252E755" w14:textId="4838891A">
      <w:pPr>
        <w:pStyle w:val="NoSpacing"/>
        <w:rPr>
          <w:rFonts w:ascii="Times New Roman" w:hAnsi="Times New Roman" w:eastAsia="Times New Roman"/>
          <w:noProof w:val="0"/>
          <w:color w:val="000000" w:themeColor="text1" w:themeTint="FF" w:themeShade="FF"/>
          <w:sz w:val="23"/>
          <w:szCs w:val="23"/>
          <w:lang w:val="es-ES"/>
        </w:rPr>
      </w:pPr>
    </w:p>
    <w:p w:rsidR="5CA6668F" w:rsidP="732122F1" w:rsidRDefault="5CA6668F" w14:paraId="77CFADA9" w14:textId="4A2001CF">
      <w:pPr>
        <w:pStyle w:val="NoSpacing"/>
      </w:pPr>
      <w:r w:rsidRPr="732122F1" w:rsidR="5CA6668F">
        <w:rPr>
          <w:rFonts w:ascii="Times New Roman" w:hAnsi="Times New Roman" w:eastAsia="Times New Roman"/>
          <w:noProof w:val="0"/>
          <w:color w:val="000000" w:themeColor="text1" w:themeTint="FF" w:themeShade="FF"/>
          <w:sz w:val="23"/>
          <w:szCs w:val="23"/>
          <w:lang w:val="es-ES"/>
        </w:rPr>
        <w:t>Las seis hipótesis conforman el backlog analítico actualizado del Sprint 2. Su evaluación continuará de manera progresiva: algunas pueden abordarse con las cuatro fuentes iniciales, mientras que otras necesitarán mayor profundidad temporal o información adicional para alcanzar una conclusión suficientemente confiable.</w:t>
      </w:r>
    </w:p>
    <w:p w:rsidR="732122F1" w:rsidP="732122F1" w:rsidRDefault="732122F1" w14:paraId="4D81B611" w14:textId="0D857CE3">
      <w:pPr>
        <w:pStyle w:val="NoSpacing"/>
        <w:rPr>
          <w:rFonts w:ascii="Times New Roman" w:hAnsi="Times New Roman" w:eastAsia="Times New Roman"/>
          <w:noProof w:val="0"/>
          <w:color w:val="000000" w:themeColor="text1" w:themeTint="FF" w:themeShade="FF"/>
          <w:sz w:val="23"/>
          <w:szCs w:val="23"/>
          <w:lang w:val="es-ES"/>
        </w:rPr>
      </w:pPr>
    </w:p>
    <w:p w:rsidR="72932E69" w:rsidP="732122F1" w:rsidRDefault="72932E69" w14:paraId="1D5E8859" w14:textId="7E7CF066">
      <w:pPr>
        <w:pStyle w:val="Heading2"/>
        <w:keepNext w:val="1"/>
        <w:keepLines w:val="1"/>
        <w:pageBreakBefore w:val="0"/>
        <w:spacing w:before="220" w:after="100" w:line="252" w:lineRule="auto"/>
        <w:jc w:val="left"/>
        <w:rPr>
          <w:b w:val="0"/>
          <w:bCs w:val="0"/>
          <w:i w:val="0"/>
          <w:iCs w:val="0"/>
          <w:noProof w:val="0"/>
          <w:sz w:val="20"/>
          <w:szCs w:val="20"/>
          <w:lang w:val="es-ES"/>
        </w:rPr>
      </w:pPr>
      <w:r w:rsidRPr="732122F1" w:rsidR="72932E69">
        <w:rPr>
          <w:rFonts w:ascii="Times New Roman" w:hAnsi="Times New Roman" w:eastAsia="Times New Roman"/>
          <w:b w:val="1"/>
          <w:bCs w:val="1"/>
          <w:noProof w:val="0"/>
          <w:color w:val="000000" w:themeColor="text1" w:themeTint="FF" w:themeShade="FF"/>
          <w:sz w:val="27"/>
          <w:szCs w:val="27"/>
          <w:lang w:val="es-ES"/>
        </w:rPr>
        <w:t>3.</w:t>
      </w:r>
      <w:r w:rsidRPr="732122F1" w:rsidR="1D4C8130">
        <w:rPr>
          <w:rFonts w:ascii="Times New Roman" w:hAnsi="Times New Roman" w:eastAsia="Times New Roman"/>
          <w:b w:val="1"/>
          <w:bCs w:val="1"/>
          <w:noProof w:val="0"/>
          <w:color w:val="000000" w:themeColor="text1" w:themeTint="FF" w:themeShade="FF"/>
          <w:sz w:val="27"/>
          <w:szCs w:val="27"/>
          <w:lang w:val="es-ES"/>
        </w:rPr>
        <w:t>2</w:t>
      </w:r>
      <w:r w:rsidRPr="732122F1" w:rsidR="72932E69">
        <w:rPr>
          <w:rFonts w:ascii="Times New Roman" w:hAnsi="Times New Roman" w:eastAsia="Times New Roman"/>
          <w:b w:val="1"/>
          <w:bCs w:val="1"/>
          <w:noProof w:val="0"/>
          <w:color w:val="000000" w:themeColor="text1" w:themeTint="FF" w:themeShade="FF"/>
          <w:sz w:val="27"/>
          <w:szCs w:val="27"/>
          <w:lang w:val="es-ES"/>
        </w:rPr>
        <w:t xml:space="preserve"> MODELADO E IA</w:t>
      </w:r>
    </w:p>
    <w:p w:rsidR="72932E69" w:rsidP="732122F1" w:rsidRDefault="72932E69" w14:paraId="47FA829F" w14:textId="3F3A1CCC">
      <w:pPr>
        <w:pStyle w:val="Heading3"/>
        <w:pageBreakBefore w:val="0"/>
        <w:spacing w:before="240" w:beforeAutospacing="off" w:after="240" w:afterAutospacing="off"/>
      </w:pPr>
      <w:r w:rsidRPr="732122F1" w:rsidR="72932E69">
        <w:rPr>
          <w:rFonts w:ascii="Times New Roman" w:hAnsi="Times New Roman" w:eastAsia="Times New Roman"/>
          <w:b w:val="1"/>
          <w:bCs w:val="1"/>
          <w:noProof w:val="0"/>
          <w:color w:val="000000" w:themeColor="text1" w:themeTint="FF" w:themeShade="FF"/>
          <w:sz w:val="24"/>
          <w:szCs w:val="24"/>
          <w:lang w:val="es-ES"/>
        </w:rPr>
        <w:t>3.</w:t>
      </w:r>
      <w:r w:rsidRPr="732122F1" w:rsidR="467329E1">
        <w:rPr>
          <w:rFonts w:ascii="Times New Roman" w:hAnsi="Times New Roman" w:eastAsia="Times New Roman"/>
          <w:b w:val="1"/>
          <w:bCs w:val="1"/>
          <w:noProof w:val="0"/>
          <w:color w:val="000000" w:themeColor="text1" w:themeTint="FF" w:themeShade="FF"/>
          <w:sz w:val="24"/>
          <w:szCs w:val="24"/>
          <w:lang w:val="es-ES"/>
        </w:rPr>
        <w:t>2.1 Carga reproducible de las fuentes</w:t>
      </w:r>
    </w:p>
    <w:p w:rsidR="5AB46B16" w:rsidP="732122F1" w:rsidRDefault="5AB46B16" w14:paraId="11227636" w14:textId="4E8D758E">
      <w:pPr>
        <w:pStyle w:val="Normal"/>
        <w:keepNext w:val="1"/>
        <w:keepLines w:val="1"/>
      </w:pPr>
      <w:r w:rsidRPr="732122F1" w:rsidR="5AB46B16">
        <w:rPr>
          <w:rFonts w:ascii="Times New Roman" w:hAnsi="Times New Roman" w:eastAsia="Times New Roman"/>
          <w:noProof w:val="0"/>
          <w:color w:val="000000" w:themeColor="text1" w:themeTint="FF" w:themeShade="FF"/>
          <w:sz w:val="23"/>
          <w:szCs w:val="23"/>
          <w:lang w:val="es-ES"/>
        </w:rPr>
        <w:t>La carga inicial comprende los cuatro archivos XLSX identificados durante el Sprint 1: flota vehicular, consumo interno, consumo externo y telemetría de dispositivos. Los archivos se conservan sin modificaciones en la capa de origen para preservar su trazabilidad.</w:t>
      </w:r>
    </w:p>
    <w:p w:rsidR="5AB46B16" w:rsidP="732122F1" w:rsidRDefault="5AB46B16" w14:paraId="2168C03D" w14:textId="54B186BD">
      <w:pPr>
        <w:pStyle w:val="Normal"/>
        <w:keepNext w:val="1"/>
        <w:keepLines w:val="1"/>
      </w:pPr>
      <w:r w:rsidRPr="732122F1" w:rsidR="5AB46B16">
        <w:rPr>
          <w:rFonts w:ascii="Times New Roman" w:hAnsi="Times New Roman" w:eastAsia="Times New Roman"/>
          <w:noProof w:val="0"/>
          <w:color w:val="000000" w:themeColor="text1" w:themeTint="FF" w:themeShade="FF"/>
          <w:sz w:val="23"/>
          <w:szCs w:val="23"/>
          <w:lang w:val="es-ES"/>
        </w:rPr>
        <w:t>La lectura y el perfilado se realizan mediante Python y pandas. Para cada archivo se registran su cantidad de filas y columnas, nombres de campos, tipos detectados, valores faltantes y posibles duplicados. Las transformaciones posteriores se aplican sobre copias de trabajo, sin sobrescribir los archivos originales.</w:t>
      </w:r>
    </w:p>
    <w:p w:rsidR="732122F1" w:rsidP="732122F1" w:rsidRDefault="732122F1" w14:paraId="137A7E12" w14:textId="5B2EDFF0">
      <w:pPr>
        <w:pStyle w:val="Normal"/>
        <w:keepNext w:val="1"/>
        <w:keepLines w:val="1"/>
        <w:rPr>
          <w:rFonts w:ascii="Times New Roman" w:hAnsi="Times New Roman" w:eastAsia="Times New Roman"/>
          <w:noProof w:val="0"/>
          <w:color w:val="000000" w:themeColor="text1" w:themeTint="FF" w:themeShade="FF"/>
          <w:sz w:val="23"/>
          <w:szCs w:val="23"/>
          <w:lang w:val="es-ES"/>
        </w:rPr>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694"/>
        <w:gridCol w:w="1209"/>
        <w:gridCol w:w="2440"/>
        <w:gridCol w:w="3672"/>
      </w:tblGrid>
      <w:tr w:rsidR="732122F1" w:rsidTr="732122F1" w14:paraId="03F3DF51">
        <w:trPr>
          <w:trHeight w:val="300"/>
        </w:trPr>
        <w:tc>
          <w:tcPr>
            <w:tcW w:w="169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792562E4" w14:textId="77DBF41A">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Archivo</w:t>
            </w:r>
          </w:p>
        </w:tc>
        <w:tc>
          <w:tcPr>
            <w:tcW w:w="12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C9CC79D" w14:textId="0BA759A6">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Filas</w:t>
            </w:r>
          </w:p>
        </w:tc>
        <w:tc>
          <w:tcPr>
            <w:tcW w:w="24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433E5E5F" w14:textId="7B21CE94">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Columnas</w:t>
            </w:r>
          </w:p>
        </w:tc>
        <w:tc>
          <w:tcPr>
            <w:tcW w:w="3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294859C" w14:textId="64921A54">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Granularidad</w:t>
            </w:r>
          </w:p>
        </w:tc>
      </w:tr>
      <w:tr w:rsidR="732122F1" w:rsidTr="732122F1" w14:paraId="1C414413">
        <w:trPr>
          <w:trHeight w:val="300"/>
        </w:trPr>
        <w:tc>
          <w:tcPr>
            <w:tcW w:w="169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9C7A31C" w14:textId="5CD9A06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flota_vehicular.xlsx</w:t>
            </w:r>
          </w:p>
        </w:tc>
        <w:tc>
          <w:tcPr>
            <w:tcW w:w="12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636E48B" w14:textId="1075143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250</w:t>
            </w:r>
          </w:p>
        </w:tc>
        <w:tc>
          <w:tcPr>
            <w:tcW w:w="24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88E463C" w14:textId="1FFFFA4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27</w:t>
            </w:r>
          </w:p>
        </w:tc>
        <w:tc>
          <w:tcPr>
            <w:tcW w:w="3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A6749EE" w14:textId="73C4FA5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Una fila por registro de vehículo.</w:t>
            </w:r>
          </w:p>
        </w:tc>
      </w:tr>
      <w:tr w:rsidR="732122F1" w:rsidTr="732122F1" w14:paraId="6F73478C">
        <w:trPr>
          <w:trHeight w:val="300"/>
        </w:trPr>
        <w:tc>
          <w:tcPr>
            <w:tcW w:w="169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4C3E615" w14:textId="344FF40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consumo_interno.xlsx</w:t>
            </w:r>
          </w:p>
        </w:tc>
        <w:tc>
          <w:tcPr>
            <w:tcW w:w="12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713287A" w14:textId="5BB81C2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4.760</w:t>
            </w:r>
          </w:p>
        </w:tc>
        <w:tc>
          <w:tcPr>
            <w:tcW w:w="24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C374565" w14:textId="184774F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10</w:t>
            </w:r>
          </w:p>
        </w:tc>
        <w:tc>
          <w:tcPr>
            <w:tcW w:w="3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C98137F" w14:textId="1C59B39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Una fila por registro administrativo de consumo.</w:t>
            </w:r>
          </w:p>
        </w:tc>
      </w:tr>
      <w:tr w:rsidR="732122F1" w:rsidTr="732122F1" w14:paraId="6B110E42">
        <w:trPr>
          <w:trHeight w:val="300"/>
        </w:trPr>
        <w:tc>
          <w:tcPr>
            <w:tcW w:w="169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9B1DDB0" w14:textId="18E5BEC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consumo_externo.xlsx</w:t>
            </w:r>
          </w:p>
        </w:tc>
        <w:tc>
          <w:tcPr>
            <w:tcW w:w="12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BED68B1" w14:textId="3F51D46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4.760</w:t>
            </w:r>
          </w:p>
        </w:tc>
        <w:tc>
          <w:tcPr>
            <w:tcW w:w="24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CDC0037" w14:textId="00DA846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12</w:t>
            </w:r>
          </w:p>
        </w:tc>
        <w:tc>
          <w:tcPr>
            <w:tcW w:w="3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3D3DD03" w14:textId="3125464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Una fila por registro comercial de consumo.</w:t>
            </w:r>
          </w:p>
        </w:tc>
      </w:tr>
      <w:tr w:rsidR="732122F1" w:rsidTr="732122F1" w14:paraId="656A591C">
        <w:trPr>
          <w:trHeight w:val="300"/>
        </w:trPr>
        <w:tc>
          <w:tcPr>
            <w:tcW w:w="169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C93DE9A" w14:textId="278044D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telemetria_dispositivos.xlsx</w:t>
            </w:r>
          </w:p>
        </w:tc>
        <w:tc>
          <w:tcPr>
            <w:tcW w:w="12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8CA5F1F" w14:textId="13E704F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180</w:t>
            </w:r>
          </w:p>
        </w:tc>
        <w:tc>
          <w:tcPr>
            <w:tcW w:w="24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4FEA6AB" w14:textId="61163B0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14</w:t>
            </w:r>
          </w:p>
        </w:tc>
        <w:tc>
          <w:tcPr>
            <w:tcW w:w="3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FDD1A37" w14:textId="177B44F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Una fila por dispositivo GPS relevado.</w:t>
            </w:r>
          </w:p>
        </w:tc>
      </w:tr>
      <w:tr w:rsidR="732122F1" w:rsidTr="732122F1" w14:paraId="1A80E666">
        <w:trPr>
          <w:trHeight w:val="300"/>
        </w:trPr>
        <w:tc>
          <w:tcPr>
            <w:tcW w:w="169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5C3CC8" w:rsidP="732122F1" w:rsidRDefault="735C3CC8" w14:paraId="0C18CC88" w14:textId="3B4524B5">
            <w:pPr>
              <w:pStyle w:val="NoSpacing"/>
              <w:spacing w:before="20" w:beforeAutospacing="off" w:after="20" w:afterAutospacing="off" w:line="252" w:lineRule="auto"/>
              <w:jc w:val="left"/>
              <w:rPr>
                <w:b w:val="0"/>
                <w:bCs w:val="0"/>
                <w:i w:val="0"/>
                <w:iCs w:val="0"/>
                <w:sz w:val="20"/>
                <w:szCs w:val="20"/>
              </w:rPr>
            </w:pPr>
            <w:r w:rsidRPr="732122F1" w:rsidR="735C3CC8">
              <w:rPr>
                <w:rFonts w:ascii="Times New Roman" w:hAnsi="Times New Roman" w:eastAsia="Times New Roman"/>
                <w:b w:val="1"/>
                <w:color w:val="000000"/>
                <w:sz w:val="18"/>
                <w:szCs w:val="20"/>
              </w:rPr>
              <w:t>Total físico de los archivos</w:t>
            </w:r>
          </w:p>
        </w:tc>
        <w:tc>
          <w:tcPr>
            <w:tcW w:w="120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5C3CC8" w:rsidP="732122F1" w:rsidRDefault="735C3CC8" w14:paraId="293D64B1" w14:textId="3F763DA9">
            <w:pPr>
              <w:pStyle w:val="NoSpacing"/>
              <w:spacing w:before="20" w:beforeAutospacing="off" w:after="20" w:afterAutospacing="off" w:line="252" w:lineRule="auto"/>
              <w:jc w:val="left"/>
              <w:rPr>
                <w:b w:val="0"/>
                <w:bCs w:val="0"/>
                <w:i w:val="0"/>
                <w:iCs w:val="0"/>
                <w:sz w:val="20"/>
                <w:szCs w:val="20"/>
              </w:rPr>
            </w:pPr>
            <w:r w:rsidRPr="732122F1" w:rsidR="735C3CC8">
              <w:rPr>
                <w:rFonts w:ascii="Times New Roman" w:hAnsi="Times New Roman" w:eastAsia="Times New Roman"/>
                <w:b w:val="0"/>
                <w:color w:val="000000"/>
                <w:sz w:val="18"/>
                <w:szCs w:val="20"/>
              </w:rPr>
              <w:t>9.950 registros</w:t>
            </w:r>
          </w:p>
          <w:p w:rsidR="732122F1" w:rsidP="732122F1" w:rsidRDefault="732122F1" w14:paraId="277322F1" w14:textId="151B646B">
            <w:pPr>
              <w:pStyle w:val="NoSpacing"/>
              <w:spacing w:before="20" w:beforeAutospacing="off" w:after="20" w:afterAutospacing="off" w:line="252" w:lineRule="auto"/>
              <w:jc w:val="left"/>
              <w:rPr>
                <w:b w:val="0"/>
                <w:bCs w:val="0"/>
                <w:i w:val="0"/>
                <w:iCs w:val="0"/>
                <w:sz w:val="20"/>
                <w:szCs w:val="20"/>
              </w:rPr>
            </w:pPr>
          </w:p>
        </w:tc>
        <w:tc>
          <w:tcPr>
            <w:tcW w:w="244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5C3CC8" w:rsidP="732122F1" w:rsidRDefault="735C3CC8" w14:paraId="587727FD" w14:textId="0E95175B">
            <w:pPr>
              <w:pStyle w:val="NoSpacing"/>
              <w:spacing w:before="20" w:beforeAutospacing="off" w:after="20" w:afterAutospacing="off" w:line="252" w:lineRule="auto"/>
              <w:jc w:val="left"/>
              <w:rPr>
                <w:b w:val="0"/>
                <w:bCs w:val="0"/>
                <w:i w:val="0"/>
                <w:iCs w:val="0"/>
                <w:sz w:val="20"/>
                <w:szCs w:val="20"/>
              </w:rPr>
            </w:pPr>
            <w:r w:rsidRPr="732122F1" w:rsidR="735C3CC8">
              <w:rPr>
                <w:rFonts w:ascii="Times New Roman" w:hAnsi="Times New Roman" w:eastAsia="Times New Roman"/>
                <w:b w:val="1"/>
                <w:color w:val="000000"/>
                <w:sz w:val="18"/>
                <w:szCs w:val="20"/>
              </w:rPr>
              <w:t>63 columnas sumadas entre las cuatro estructuras</w:t>
            </w:r>
          </w:p>
        </w:tc>
        <w:tc>
          <w:tcPr>
            <w:tcW w:w="367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5C3CC8" w:rsidP="732122F1" w:rsidRDefault="735C3CC8" w14:paraId="083EEDB9" w14:textId="5739FCDF">
            <w:pPr>
              <w:pStyle w:val="NoSpacing"/>
              <w:spacing w:before="20" w:beforeAutospacing="off" w:after="20" w:afterAutospacing="off" w:line="252" w:lineRule="auto"/>
              <w:jc w:val="left"/>
              <w:rPr>
                <w:b w:val="0"/>
                <w:bCs w:val="0"/>
                <w:i w:val="0"/>
                <w:iCs w:val="0"/>
                <w:sz w:val="20"/>
                <w:szCs w:val="20"/>
              </w:rPr>
            </w:pPr>
            <w:r w:rsidR="735C3CC8">
              <w:rPr>
                <w:rFonts w:ascii="Times New Roman" w:hAnsi="Times New Roman" w:eastAsia="Times New Roman"/>
                <w:b w:val="0"/>
                <w:color w:val="000000"/>
                <w:sz w:val="18"/>
                <w:szCs w:val="20"/>
              </w:rPr>
              <w:t xml:space="preserve">El total incluye las dos perspectivas de </w:t>
            </w:r>
            <w:bookmarkStart w:name="_Int_Qq0RrL7t" w:id="423726224"/>
            <w:r w:rsidR="735C3CC8">
              <w:rPr>
                <w:rFonts w:ascii="Times New Roman" w:hAnsi="Times New Roman" w:eastAsia="Times New Roman"/>
                <w:b w:val="0"/>
                <w:color w:val="000000"/>
                <w:sz w:val="18"/>
                <w:szCs w:val="20"/>
              </w:rPr>
              <w:t>las mismas</w:t>
            </w:r>
            <w:bookmarkEnd w:id="423726224"/>
            <w:r w:rsidR="735C3CC8">
              <w:rPr>
                <w:rFonts w:ascii="Times New Roman" w:hAnsi="Times New Roman" w:eastAsia="Times New Roman"/>
                <w:b w:val="0"/>
                <w:color w:val="000000"/>
                <w:sz w:val="18"/>
                <w:szCs w:val="20"/>
              </w:rPr>
              <w:t xml:space="preserve"> 4.760 operaciones de consumo.</w:t>
            </w:r>
          </w:p>
        </w:tc>
      </w:tr>
    </w:tbl>
    <w:p w:rsidR="732122F1" w:rsidP="732122F1" w:rsidRDefault="732122F1" w14:paraId="799B9919" w14:textId="7BC46BF2">
      <w:pPr>
        <w:pStyle w:val="Normal"/>
        <w:keepNext w:val="1"/>
        <w:keepLines w:val="1"/>
        <w:rPr>
          <w:rFonts w:ascii="Times New Roman" w:hAnsi="Times New Roman" w:eastAsia="Times New Roman"/>
          <w:noProof w:val="0"/>
          <w:color w:val="000000" w:themeColor="text1" w:themeTint="FF" w:themeShade="FF"/>
          <w:sz w:val="23"/>
          <w:szCs w:val="23"/>
          <w:lang w:val="es-ES"/>
        </w:rPr>
      </w:pPr>
    </w:p>
    <w:p w:rsidR="03876D46" w:rsidP="732122F1" w:rsidRDefault="03876D46" w14:paraId="7623E20F" w14:textId="282216DC">
      <w:pPr>
        <w:pStyle w:val="Normal"/>
        <w:keepNext w:val="1"/>
        <w:keepLines w:val="1"/>
      </w:pPr>
      <w:r w:rsidRPr="732122F1" w:rsidR="03876D46">
        <w:rPr>
          <w:rFonts w:ascii="Times New Roman" w:hAnsi="Times New Roman" w:eastAsia="Times New Roman"/>
          <w:noProof w:val="0"/>
          <w:color w:val="000000" w:themeColor="text1" w:themeTint="FF" w:themeShade="FF"/>
          <w:sz w:val="23"/>
          <w:szCs w:val="23"/>
          <w:lang w:val="es-ES"/>
        </w:rPr>
        <w:t>Los dos archivos de consumo contienen 4.760 filas cada uno porque representan perspectivas complementarias de un mismo conjunto de operaciones. Por ese motivo, no deben sumarse automáticamente como si fueran 9.520 cargas independientes. Su relación debe verificarse mediante una conciliación controlada.</w:t>
      </w:r>
    </w:p>
    <w:p w:rsidR="03876D46" w:rsidP="732122F1" w:rsidRDefault="03876D46" w14:paraId="3C90D71A" w14:textId="0ADF6F68">
      <w:pPr>
        <w:pStyle w:val="Normal"/>
        <w:keepNext w:val="1"/>
        <w:keepLines w:val="1"/>
      </w:pPr>
      <w:r w:rsidRPr="732122F1" w:rsidR="03876D46">
        <w:rPr>
          <w:rFonts w:ascii="Times New Roman" w:hAnsi="Times New Roman" w:eastAsia="Times New Roman"/>
          <w:noProof w:val="0"/>
          <w:color w:val="000000" w:themeColor="text1" w:themeTint="FF" w:themeShade="FF"/>
          <w:sz w:val="23"/>
          <w:szCs w:val="23"/>
          <w:lang w:val="es-ES"/>
        </w:rPr>
        <w:t>El proceso de carga mantiene el nombre y la procedencia de cada archivo. También registra los parámetros utilizados para generar el escenario sintético, permitiendo repetir el análisis sobre una misma versión de los datos.</w:t>
      </w:r>
    </w:p>
    <w:p w:rsidR="732122F1" w:rsidP="732122F1" w:rsidRDefault="732122F1" w14:paraId="1B033E29" w14:textId="18997845">
      <w:pPr>
        <w:pStyle w:val="Heading3"/>
        <w:keepNext w:val="1"/>
        <w:keepLines w:val="1"/>
        <w:pageBreakBefore w:val="0"/>
        <w:spacing w:before="220" w:after="100" w:line="252" w:lineRule="auto"/>
        <w:jc w:val="left"/>
        <w:rPr>
          <w:rFonts w:ascii="Times New Roman" w:hAnsi="Times New Roman" w:eastAsia="Times New Roman"/>
          <w:b w:val="1"/>
          <w:bCs w:val="1"/>
          <w:noProof w:val="0"/>
          <w:color w:val="000000" w:themeColor="text1" w:themeTint="FF" w:themeShade="FF"/>
          <w:sz w:val="24"/>
          <w:szCs w:val="24"/>
          <w:lang w:val="es-ES"/>
        </w:rPr>
      </w:pPr>
    </w:p>
    <w:p w:rsidR="732122F1" w:rsidP="732122F1" w:rsidRDefault="732122F1" w14:paraId="2C7DB9C8" w14:textId="5872B9C7">
      <w:pPr>
        <w:pStyle w:val="Heading3"/>
        <w:keepNext w:val="1"/>
        <w:keepLines w:val="1"/>
        <w:pageBreakBefore w:val="0"/>
        <w:spacing w:before="220" w:after="100" w:line="252" w:lineRule="auto"/>
        <w:jc w:val="left"/>
        <w:rPr>
          <w:rFonts w:ascii="Times New Roman" w:hAnsi="Times New Roman" w:eastAsia="Times New Roman"/>
          <w:b w:val="1"/>
          <w:bCs w:val="1"/>
          <w:noProof w:val="0"/>
          <w:color w:val="000000" w:themeColor="text1" w:themeTint="FF" w:themeShade="FF"/>
          <w:sz w:val="24"/>
          <w:szCs w:val="24"/>
          <w:lang w:val="es-ES"/>
        </w:rPr>
      </w:pPr>
    </w:p>
    <w:p w:rsidR="03876D46" w:rsidP="732122F1" w:rsidRDefault="03876D46" w14:paraId="607F64E7" w14:textId="65D8417E">
      <w:pPr>
        <w:pStyle w:val="Heading3"/>
        <w:keepNext w:val="1"/>
        <w:keepLines w:val="1"/>
        <w:pageBreakBefore w:val="0"/>
        <w:spacing w:before="220" w:after="100" w:line="252" w:lineRule="auto"/>
        <w:jc w:val="left"/>
      </w:pPr>
      <w:r w:rsidRPr="732122F1" w:rsidR="03876D46">
        <w:rPr>
          <w:rFonts w:ascii="Times New Roman" w:hAnsi="Times New Roman" w:eastAsia="Times New Roman"/>
          <w:b w:val="1"/>
          <w:bCs w:val="1"/>
          <w:noProof w:val="0"/>
          <w:color w:val="000000" w:themeColor="text1" w:themeTint="FF" w:themeShade="FF"/>
          <w:sz w:val="24"/>
          <w:szCs w:val="24"/>
          <w:lang w:val="es-ES"/>
        </w:rPr>
        <w:t>3.2.2 Perfilado inicial de las fuentes</w:t>
      </w:r>
    </w:p>
    <w:p w:rsidR="732122F1" w:rsidP="29A5D4FA" w:rsidRDefault="732122F1" w14:paraId="59741E4F" w14:textId="0328CA84">
      <w:pPr>
        <w:pStyle w:val="NoSpacing"/>
        <w:keepNext w:val="1"/>
        <w:keepLines w:val="1"/>
        <w:widowControl w:val="1"/>
        <w:spacing w:after="120" w:line="300" w:lineRule="auto"/>
        <w:jc w:val="both"/>
      </w:pPr>
      <w:r w:rsidRPr="29A5D4FA" w:rsidR="26B6760D">
        <w:rPr>
          <w:rFonts w:ascii="Times New Roman" w:hAnsi="Times New Roman" w:eastAsia="Times New Roman" w:cs="Times New Roman"/>
          <w:noProof w:val="0"/>
          <w:sz w:val="23"/>
          <w:szCs w:val="23"/>
          <w:lang w:val="es-ES"/>
        </w:rPr>
        <w:t>El perfilado permite conocer la estructura efectiva de los archivos antes de aplicar reglas de limpieza o integración. En esta etapa se revisan la completitud, los tipos de datos, la cantidad de valores distintos, la posible existencia de duplicados y la utilidad de las claves candidatas.</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837"/>
        <w:gridCol w:w="1996"/>
        <w:gridCol w:w="2154"/>
        <w:gridCol w:w="3028"/>
      </w:tblGrid>
      <w:tr w:rsidR="732122F1" w:rsidTr="29A5D4FA" w14:paraId="6ED77227">
        <w:trPr>
          <w:trHeight w:val="300"/>
        </w:trPr>
        <w:tc>
          <w:tcPr>
            <w:tcW w:w="18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641D9BE" w14:textId="74D9AB57">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Fuente</w:t>
            </w:r>
          </w:p>
        </w:tc>
        <w:tc>
          <w:tcPr>
            <w:tcW w:w="19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770D3A5D" w14:textId="7B202222">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Valores faltantes</w:t>
            </w:r>
          </w:p>
        </w:tc>
        <w:tc>
          <w:tcPr>
            <w:tcW w:w="21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26FB823" w14:textId="0209D6AF">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Completitud general</w:t>
            </w:r>
          </w:p>
        </w:tc>
        <w:tc>
          <w:tcPr>
            <w:tcW w:w="302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3ABF927" w14:textId="65E68C5B">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Filas completamente duplicadas</w:t>
            </w:r>
          </w:p>
        </w:tc>
      </w:tr>
      <w:tr w:rsidR="732122F1" w:rsidTr="29A5D4FA" w14:paraId="519046A4">
        <w:trPr>
          <w:trHeight w:val="300"/>
        </w:trPr>
        <w:tc>
          <w:tcPr>
            <w:tcW w:w="18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2397139" w14:textId="4AB1F3A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Flota vehicular</w:t>
            </w:r>
          </w:p>
        </w:tc>
        <w:tc>
          <w:tcPr>
            <w:tcW w:w="19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AE826F6" w14:textId="6985725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407</w:t>
            </w:r>
          </w:p>
        </w:tc>
        <w:tc>
          <w:tcPr>
            <w:tcW w:w="21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8F9C809" w14:textId="5141E09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93,97 %</w:t>
            </w:r>
          </w:p>
        </w:tc>
        <w:tc>
          <w:tcPr>
            <w:tcW w:w="302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4C6A905" w14:textId="4FA8044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0</w:t>
            </w:r>
          </w:p>
        </w:tc>
      </w:tr>
      <w:tr w:rsidR="732122F1" w:rsidTr="29A5D4FA" w14:paraId="6DEE1C10">
        <w:trPr>
          <w:trHeight w:val="300"/>
        </w:trPr>
        <w:tc>
          <w:tcPr>
            <w:tcW w:w="18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94B17D0" w14:textId="2B743FA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Consumo interno</w:t>
            </w:r>
          </w:p>
        </w:tc>
        <w:tc>
          <w:tcPr>
            <w:tcW w:w="19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C1B0A84" w14:textId="09B05F7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0</w:t>
            </w:r>
          </w:p>
        </w:tc>
        <w:tc>
          <w:tcPr>
            <w:tcW w:w="21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D3B84FB" w14:textId="5E44D12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100 %</w:t>
            </w:r>
          </w:p>
        </w:tc>
        <w:tc>
          <w:tcPr>
            <w:tcW w:w="302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CC04718" w14:textId="00152F4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0</w:t>
            </w:r>
          </w:p>
        </w:tc>
      </w:tr>
      <w:tr w:rsidR="732122F1" w:rsidTr="29A5D4FA" w14:paraId="2E2DCB54">
        <w:trPr>
          <w:trHeight w:val="300"/>
        </w:trPr>
        <w:tc>
          <w:tcPr>
            <w:tcW w:w="18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6D17D51" w14:textId="01F0001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Consumo externo</w:t>
            </w:r>
          </w:p>
        </w:tc>
        <w:tc>
          <w:tcPr>
            <w:tcW w:w="19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D2C81A0" w14:textId="38A3D81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0</w:t>
            </w:r>
          </w:p>
        </w:tc>
        <w:tc>
          <w:tcPr>
            <w:tcW w:w="21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A0D1665" w14:textId="63192D2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100 %</w:t>
            </w:r>
          </w:p>
        </w:tc>
        <w:tc>
          <w:tcPr>
            <w:tcW w:w="302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4FA18C0" w14:textId="1977D79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0</w:t>
            </w:r>
          </w:p>
        </w:tc>
      </w:tr>
      <w:tr w:rsidR="732122F1" w:rsidTr="29A5D4FA" w14:paraId="38A00487">
        <w:trPr>
          <w:trHeight w:val="300"/>
        </w:trPr>
        <w:tc>
          <w:tcPr>
            <w:tcW w:w="18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7734A73" w14:textId="3F0DB6F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Telemetría</w:t>
            </w:r>
          </w:p>
        </w:tc>
        <w:tc>
          <w:tcPr>
            <w:tcW w:w="19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5621991" w14:textId="38C9D89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24</w:t>
            </w:r>
          </w:p>
        </w:tc>
        <w:tc>
          <w:tcPr>
            <w:tcW w:w="21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C74BC7C" w14:textId="656E119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99,05 %</w:t>
            </w:r>
          </w:p>
        </w:tc>
        <w:tc>
          <w:tcPr>
            <w:tcW w:w="302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DDC9D31" w14:textId="335B1AF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0</w:t>
            </w:r>
          </w:p>
        </w:tc>
      </w:tr>
      <w:tr w:rsidR="732122F1" w:rsidTr="29A5D4FA" w14:paraId="7476B7C7">
        <w:trPr>
          <w:trHeight w:val="300"/>
        </w:trPr>
        <w:tc>
          <w:tcPr>
            <w:tcW w:w="18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9F8894C" w14:textId="7C155C4E">
            <w:pPr>
              <w:pStyle w:val="NoSpacing"/>
              <w:spacing w:before="20" w:beforeAutospacing="off" w:after="20" w:afterAutospacing="off" w:line="252" w:lineRule="auto"/>
              <w:jc w:val="left"/>
              <w:rPr>
                <w:b w:val="0"/>
                <w:bCs w:val="0"/>
                <w:i w:val="0"/>
                <w:iCs w:val="0"/>
                <w:sz w:val="20"/>
                <w:szCs w:val="20"/>
              </w:rPr>
            </w:pPr>
            <w:r w:rsidRPr="732122F1" w:rsidR="732122F1">
              <w:rPr>
                <w:rFonts w:ascii="Times New Roman" w:hAnsi="Times New Roman" w:eastAsia="Times New Roman"/>
                <w:b w:val="1"/>
                <w:color w:val="000000"/>
                <w:sz w:val="18"/>
                <w:szCs w:val="20"/>
              </w:rPr>
              <w:t>Conjunto total</w:t>
            </w:r>
          </w:p>
        </w:tc>
        <w:tc>
          <w:tcPr>
            <w:tcW w:w="199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DD86B97" w14:textId="74E115EC">
            <w:pPr>
              <w:pStyle w:val="NoSpacing"/>
              <w:spacing w:before="20" w:beforeAutospacing="off" w:after="20" w:afterAutospacing="off" w:line="252" w:lineRule="auto"/>
              <w:jc w:val="left"/>
              <w:rPr>
                <w:b w:val="0"/>
                <w:bCs w:val="0"/>
                <w:i w:val="0"/>
                <w:iCs w:val="0"/>
                <w:sz w:val="20"/>
                <w:szCs w:val="20"/>
              </w:rPr>
            </w:pPr>
            <w:r w:rsidRPr="732122F1" w:rsidR="732122F1">
              <w:rPr>
                <w:rFonts w:ascii="Times New Roman" w:hAnsi="Times New Roman" w:eastAsia="Times New Roman"/>
                <w:b w:val="1"/>
                <w:color w:val="000000"/>
                <w:sz w:val="18"/>
                <w:szCs w:val="20"/>
              </w:rPr>
              <w:t>431</w:t>
            </w:r>
          </w:p>
        </w:tc>
        <w:tc>
          <w:tcPr>
            <w:tcW w:w="2154"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6B180D9" w14:textId="2F647AA1">
            <w:pPr>
              <w:pStyle w:val="NoSpacing"/>
              <w:spacing w:before="20" w:beforeAutospacing="off" w:after="20" w:afterAutospacing="off" w:line="252" w:lineRule="auto"/>
              <w:jc w:val="left"/>
              <w:rPr>
                <w:b w:val="0"/>
                <w:bCs w:val="0"/>
                <w:i w:val="0"/>
                <w:iCs w:val="0"/>
                <w:sz w:val="20"/>
                <w:szCs w:val="20"/>
              </w:rPr>
            </w:pPr>
            <w:r w:rsidRPr="732122F1" w:rsidR="732122F1">
              <w:rPr>
                <w:rFonts w:ascii="Times New Roman" w:hAnsi="Times New Roman" w:eastAsia="Times New Roman"/>
                <w:b w:val="1"/>
                <w:color w:val="000000"/>
                <w:sz w:val="18"/>
                <w:szCs w:val="20"/>
              </w:rPr>
              <w:t>99,62 %</w:t>
            </w:r>
          </w:p>
        </w:tc>
        <w:tc>
          <w:tcPr>
            <w:tcW w:w="302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2D092E4" w14:textId="76FD0BC9">
            <w:pPr>
              <w:pStyle w:val="NoSpacing"/>
              <w:spacing w:before="20" w:beforeAutospacing="off" w:after="20" w:afterAutospacing="off" w:line="252" w:lineRule="auto"/>
              <w:jc w:val="left"/>
              <w:rPr>
                <w:b w:val="0"/>
                <w:bCs w:val="0"/>
                <w:i w:val="0"/>
                <w:iCs w:val="0"/>
                <w:sz w:val="20"/>
                <w:szCs w:val="20"/>
              </w:rPr>
            </w:pPr>
            <w:r w:rsidRPr="732122F1" w:rsidR="732122F1">
              <w:rPr>
                <w:rFonts w:ascii="Times New Roman" w:hAnsi="Times New Roman" w:eastAsia="Times New Roman"/>
                <w:b w:val="1"/>
                <w:color w:val="000000"/>
                <w:sz w:val="18"/>
                <w:szCs w:val="20"/>
              </w:rPr>
              <w:t>0</w:t>
            </w:r>
          </w:p>
        </w:tc>
      </w:tr>
    </w:tbl>
    <w:p w:rsidR="29A5D4FA" w:rsidP="29A5D4FA" w:rsidRDefault="29A5D4FA" w14:paraId="35EC5AEE" w14:textId="21BF4825">
      <w:pPr>
        <w:pStyle w:val="Normal"/>
        <w:keepNext w:val="0"/>
        <w:keepLines w:val="0"/>
        <w:pageBreakBefore w:val="0"/>
        <w:rPr>
          <w:rFonts w:ascii="Times New Roman" w:hAnsi="Times New Roman" w:eastAsia="Times New Roman"/>
          <w:noProof w:val="0"/>
          <w:color w:val="000000" w:themeColor="text1" w:themeTint="FF" w:themeShade="FF"/>
          <w:sz w:val="23"/>
          <w:szCs w:val="23"/>
          <w:lang w:val="es-ES"/>
        </w:rPr>
      </w:pPr>
    </w:p>
    <w:p w:rsidR="6874D0FB" w:rsidP="29A5D4FA" w:rsidRDefault="6874D0FB" w14:paraId="7287DBEE" w14:textId="7D3E0753">
      <w:pPr>
        <w:pStyle w:val="Normal"/>
        <w:keepNext w:val="0"/>
        <w:keepLines w:val="0"/>
        <w:pageBreakBefore w:val="0"/>
      </w:pPr>
      <w:r w:rsidRPr="29A5D4FA" w:rsidR="071567F3">
        <w:rPr>
          <w:rFonts w:ascii="Times New Roman" w:hAnsi="Times New Roman" w:eastAsia="Times New Roman"/>
          <w:noProof w:val="0"/>
          <w:color w:val="000000" w:themeColor="text1" w:themeTint="FF" w:themeShade="FF"/>
          <w:sz w:val="23"/>
          <w:szCs w:val="23"/>
          <w:lang w:val="es-ES"/>
        </w:rPr>
        <w:t>La completitud general supera el piso inicial del 90 %. Sin embargo, este resultado no permite considerar automáticamente que todas las fuentes estén preparadas para el análisis. La completitud debe evaluarse también por campo, porque una columna relevante para una hipótesis puede presentar una disponibilidad considerablemente menor que el promedio general.</w:t>
      </w:r>
    </w:p>
    <w:p w:rsidR="6874D0FB" w:rsidP="29A5D4FA" w:rsidRDefault="6874D0FB" w14:paraId="68C5C7CC" w14:textId="0337BD29">
      <w:pPr>
        <w:pStyle w:val="Normal"/>
        <w:keepNext w:val="0"/>
        <w:keepLines w:val="0"/>
        <w:pageBreakBefore w:val="0"/>
        <w:rPr>
          <w:rFonts w:ascii="Times New Roman" w:hAnsi="Times New Roman" w:eastAsia="Times New Roman"/>
          <w:noProof w:val="0"/>
          <w:color w:val="000000" w:themeColor="text1" w:themeTint="FF" w:themeShade="FF"/>
          <w:sz w:val="23"/>
          <w:szCs w:val="23"/>
          <w:lang w:val="es-ES"/>
        </w:rPr>
      </w:pPr>
    </w:p>
    <w:p w:rsidR="6874D0FB" w:rsidP="29A5D4FA" w:rsidRDefault="6874D0FB" w14:paraId="3F97BCB0" w14:textId="07006F26">
      <w:pPr>
        <w:pStyle w:val="Normal"/>
        <w:keepNext w:val="0"/>
        <w:keepLines w:val="0"/>
        <w:pageBreakBefore w:val="0"/>
      </w:pPr>
      <w:r w:rsidRPr="29A5D4FA" w:rsidR="071567F3">
        <w:rPr>
          <w:rFonts w:ascii="Times New Roman" w:hAnsi="Times New Roman" w:eastAsia="Times New Roman"/>
          <w:noProof w:val="0"/>
          <w:color w:val="000000" w:themeColor="text1" w:themeTint="FF" w:themeShade="FF"/>
          <w:sz w:val="23"/>
          <w:szCs w:val="23"/>
          <w:lang w:val="es-ES"/>
        </w:rPr>
        <w:t>En el archivo de flota, los valores faltantes se concentran principalmente en los campos NUMERO MOTOR, NUMERO CHASIS, CAPACIDAD TANQUE, IDENTIFICABLE, EXCEPCION ODOMETRO, FECHA EXCEPCION ODOMETRO y CUPO. Algunas ausencias pueden ser válidas según el contexto; por ejemplo, FECHA EXCEPCION ODOMETRO puede quedar vacía cuando el vehículo no posee una excepción registrada.</w:t>
      </w:r>
    </w:p>
    <w:p w:rsidR="6874D0FB" w:rsidP="29A5D4FA" w:rsidRDefault="6874D0FB" w14:paraId="78ABB776" w14:textId="59320995">
      <w:pPr>
        <w:pStyle w:val="Normal"/>
        <w:keepNext w:val="0"/>
        <w:keepLines w:val="0"/>
        <w:pageBreakBefore w:val="0"/>
        <w:rPr>
          <w:rFonts w:ascii="Times New Roman" w:hAnsi="Times New Roman" w:eastAsia="Times New Roman"/>
          <w:noProof w:val="0"/>
          <w:color w:val="000000" w:themeColor="text1" w:themeTint="FF" w:themeShade="FF"/>
          <w:sz w:val="23"/>
          <w:szCs w:val="23"/>
          <w:lang w:val="es-ES"/>
        </w:rPr>
      </w:pPr>
    </w:p>
    <w:p w:rsidR="6874D0FB" w:rsidP="29A5D4FA" w:rsidRDefault="6874D0FB" w14:paraId="1FE00F83" w14:textId="2A091B73">
      <w:pPr>
        <w:pStyle w:val="Normal"/>
        <w:keepNext w:val="0"/>
        <w:keepLines w:val="0"/>
        <w:pageBreakBefore w:val="0"/>
      </w:pPr>
      <w:r w:rsidRPr="29A5D4FA" w:rsidR="071567F3">
        <w:rPr>
          <w:rFonts w:ascii="Times New Roman" w:hAnsi="Times New Roman" w:eastAsia="Times New Roman"/>
          <w:noProof w:val="0"/>
          <w:color w:val="000000" w:themeColor="text1" w:themeTint="FF" w:themeShade="FF"/>
          <w:sz w:val="23"/>
          <w:szCs w:val="23"/>
          <w:lang w:val="es-ES"/>
        </w:rPr>
        <w:t>En telemetría, los valores faltantes aparecen en Placa, Hora de última transmisión y Batería. La ausencia de Placa afecta directamente la posibilidad de vincular el dispositivo con un vehículo de la flota, mientras que la falta de la última transmisión limita la evaluación de la vigencia de la señal.</w:t>
      </w:r>
    </w:p>
    <w:p w:rsidR="6874D0FB" w:rsidP="29A5D4FA" w:rsidRDefault="6874D0FB" w14:paraId="3E0B8F4B" w14:textId="47BCD07E">
      <w:pPr>
        <w:pStyle w:val="Normal"/>
        <w:keepNext w:val="0"/>
        <w:keepLines w:val="0"/>
        <w:pageBreakBefore w:val="0"/>
      </w:pPr>
      <w:r w:rsidRPr="29A5D4FA" w:rsidR="071567F3">
        <w:rPr>
          <w:rFonts w:ascii="Times New Roman" w:hAnsi="Times New Roman" w:eastAsia="Times New Roman"/>
          <w:noProof w:val="0"/>
          <w:color w:val="000000" w:themeColor="text1" w:themeTint="FF" w:themeShade="FF"/>
          <w:sz w:val="23"/>
          <w:szCs w:val="23"/>
          <w:lang w:val="es-ES"/>
        </w:rPr>
        <w:t>Los archivos de consumo no presentan valores nulos en esta versión. No obstante, esto no demuestra por sí solo que todos sus valores sean válidos o consistentes. Un campo completo puede contener diferencias de formato, identificadores incorrectos o valores incompatibles con las reglas del negocio.</w:t>
      </w:r>
    </w:p>
    <w:p w:rsidR="6874D0FB" w:rsidP="29A5D4FA" w:rsidRDefault="6874D0FB" w14:paraId="15F7DA5A" w14:textId="6FEC741B">
      <w:pPr>
        <w:pStyle w:val="Normal"/>
        <w:keepNext w:val="0"/>
        <w:keepLines w:val="0"/>
        <w:pageBreakBefore w:val="0"/>
        <w:rPr>
          <w:rFonts w:ascii="Times New Roman" w:hAnsi="Times New Roman" w:eastAsia="Times New Roman"/>
          <w:b w:val="1"/>
          <w:bCs w:val="1"/>
          <w:noProof w:val="0"/>
          <w:color w:val="000000" w:themeColor="text1" w:themeTint="FF" w:themeShade="FF"/>
          <w:sz w:val="24"/>
          <w:szCs w:val="24"/>
          <w:lang w:val="es-ES"/>
        </w:rPr>
      </w:pPr>
    </w:p>
    <w:p w:rsidR="6874D0FB" w:rsidP="29A5D4FA" w:rsidRDefault="6874D0FB" w14:paraId="7A102A1A" w14:textId="54B2D92F">
      <w:pPr>
        <w:pStyle w:val="Normal"/>
        <w:keepNext w:val="0"/>
        <w:keepLines w:val="0"/>
        <w:pageBreakBefore w:val="0"/>
      </w:pPr>
      <w:r w:rsidRPr="29A5D4FA" w:rsidR="071567F3">
        <w:rPr>
          <w:rFonts w:ascii="Times New Roman" w:hAnsi="Times New Roman" w:eastAsia="Times New Roman"/>
          <w:b w:val="1"/>
          <w:bCs w:val="1"/>
          <w:noProof w:val="0"/>
          <w:color w:val="000000" w:themeColor="text1" w:themeTint="FF" w:themeShade="FF"/>
          <w:sz w:val="24"/>
          <w:szCs w:val="24"/>
          <w:lang w:val="es-ES"/>
        </w:rPr>
        <w:t>3.2.3 Análisis de unicidad y duplicados</w:t>
      </w:r>
    </w:p>
    <w:p w:rsidR="6874D0FB" w:rsidP="29A5D4FA" w:rsidRDefault="6874D0FB" w14:paraId="07A264C7" w14:textId="0489B39A">
      <w:pPr>
        <w:pStyle w:val="Normal"/>
        <w:keepNext w:val="0"/>
        <w:keepLines w:val="0"/>
        <w:pageBreakBefore w:val="0"/>
        <w:rPr>
          <w:rFonts w:ascii="Times New Roman" w:hAnsi="Times New Roman" w:eastAsia="Times New Roman"/>
          <w:noProof w:val="0"/>
          <w:color w:val="000000" w:themeColor="text1" w:themeTint="FF" w:themeShade="FF"/>
          <w:sz w:val="23"/>
          <w:szCs w:val="23"/>
          <w:lang w:val="es-ES"/>
        </w:rPr>
      </w:pPr>
    </w:p>
    <w:p w:rsidR="6874D0FB" w:rsidP="29A5D4FA" w:rsidRDefault="6874D0FB" w14:paraId="5207CC42" w14:textId="1E28F568">
      <w:pPr>
        <w:pStyle w:val="Normal"/>
        <w:keepNext w:val="0"/>
        <w:keepLines w:val="0"/>
        <w:pageBreakBefore w:val="0"/>
      </w:pPr>
      <w:r w:rsidRPr="29A5D4FA" w:rsidR="071567F3">
        <w:rPr>
          <w:rFonts w:ascii="Times New Roman" w:hAnsi="Times New Roman" w:eastAsia="Times New Roman"/>
          <w:noProof w:val="0"/>
          <w:color w:val="000000" w:themeColor="text1" w:themeTint="FF" w:themeShade="FF"/>
          <w:sz w:val="23"/>
          <w:szCs w:val="23"/>
          <w:lang w:val="es-ES"/>
        </w:rPr>
        <w:t>El perfilado no detectó filas completamente idénticas dentro de los cuatro archivos. Sin embargo, la ausencia de filas duplicadas no garantiza la unicidad de los identificadores utilizados para relacionar las fuentes.</w:t>
      </w:r>
    </w:p>
    <w:p w:rsidR="6874D0FB" w:rsidP="29A5D4FA" w:rsidRDefault="6874D0FB" w14:paraId="0C6D3EB4" w14:textId="3015D7E0">
      <w:pPr>
        <w:pStyle w:val="Normal"/>
        <w:keepNext w:val="0"/>
        <w:keepLines w:val="0"/>
        <w:pageBreakBefore w:val="0"/>
      </w:pPr>
      <w:r w:rsidRPr="29A5D4FA" w:rsidR="071567F3">
        <w:rPr>
          <w:rFonts w:ascii="Times New Roman" w:hAnsi="Times New Roman" w:eastAsia="Times New Roman"/>
          <w:noProof w:val="0"/>
          <w:color w:val="000000" w:themeColor="text1" w:themeTint="FF" w:themeShade="FF"/>
          <w:sz w:val="23"/>
          <w:szCs w:val="23"/>
          <w:lang w:val="es-ES"/>
        </w:rPr>
        <w:t xml:space="preserve">En el maestro de flota, los 250 registros contienen 218 valores distintos en DOMINIO y MATRICULA. </w:t>
      </w:r>
      <w:r w:rsidRPr="29A5D4FA" w:rsidR="071567F3">
        <w:rPr>
          <w:rFonts w:ascii="Times New Roman" w:hAnsi="Times New Roman" w:eastAsia="Times New Roman"/>
          <w:noProof w:val="0"/>
          <w:color w:val="000000" w:themeColor="text1" w:themeTint="FF" w:themeShade="FF"/>
          <w:sz w:val="23"/>
          <w:szCs w:val="23"/>
          <w:lang w:val="es-ES"/>
        </w:rPr>
        <w:t>Por lo tanto, se identifican 32 repeticiones adicionales sobre cada una de estas</w:t>
      </w:r>
      <w:r w:rsidRPr="29A5D4FA" w:rsidR="1C89343F">
        <w:rPr>
          <w:rFonts w:ascii="Times New Roman" w:hAnsi="Times New Roman" w:eastAsia="Times New Roman"/>
          <w:noProof w:val="0"/>
          <w:color w:val="000000" w:themeColor="text1" w:themeTint="FF" w:themeShade="FF"/>
          <w:sz w:val="23"/>
          <w:szCs w:val="23"/>
          <w:lang w:val="es-ES"/>
        </w:rPr>
        <w:t xml:space="preserve"> </w:t>
      </w:r>
      <w:r w:rsidRPr="29A5D4FA" w:rsidR="071567F3">
        <w:rPr>
          <w:rFonts w:ascii="Times New Roman" w:hAnsi="Times New Roman" w:eastAsia="Times New Roman"/>
          <w:noProof w:val="0"/>
          <w:color w:val="000000" w:themeColor="text1" w:themeTint="FF" w:themeShade="FF"/>
          <w:sz w:val="23"/>
          <w:szCs w:val="23"/>
          <w:lang w:val="es-ES"/>
        </w:rPr>
        <w:t>claves candidatas.</w:t>
      </w:r>
      <w:r w:rsidRPr="29A5D4FA" w:rsidR="071567F3">
        <w:rPr>
          <w:rFonts w:ascii="Times New Roman" w:hAnsi="Times New Roman" w:eastAsia="Times New Roman"/>
          <w:noProof w:val="0"/>
          <w:color w:val="000000" w:themeColor="text1" w:themeTint="FF" w:themeShade="FF"/>
          <w:sz w:val="23"/>
          <w:szCs w:val="23"/>
          <w:lang w:val="es-ES"/>
        </w:rPr>
        <w:t xml:space="preserve"> Estos casos deben analizarse antes de utilizar cualquiera de los campos como una clave única del vehículo.</w:t>
      </w:r>
    </w:p>
    <w:p w:rsidR="6874D0FB" w:rsidP="732122F1" w:rsidRDefault="6874D0FB" w14:paraId="116E944D" w14:textId="136C6531">
      <w:pPr>
        <w:pStyle w:val="Normal"/>
        <w:keepNext w:val="1"/>
        <w:keepLines w:val="1"/>
      </w:pPr>
      <w:r w:rsidRPr="732122F1" w:rsidR="6874D0FB">
        <w:rPr>
          <w:rFonts w:ascii="Times New Roman" w:hAnsi="Times New Roman" w:eastAsia="Times New Roman"/>
          <w:noProof w:val="0"/>
          <w:color w:val="000000" w:themeColor="text1" w:themeTint="FF" w:themeShade="FF"/>
          <w:sz w:val="23"/>
          <w:szCs w:val="23"/>
          <w:lang w:val="es-ES"/>
        </w:rPr>
        <w:t>En telemetría, 165 de los 180 dispositivos poseen una Placa informada, mientras que 15 no disponen de ese dato. Entre las placas informadas también existen repeticiones, ya que un vehículo puede presentar más de una referencia de dispositivo o registros que requieren verificación.</w:t>
      </w:r>
    </w:p>
    <w:p w:rsidR="6874D0FB" w:rsidP="732122F1" w:rsidRDefault="6874D0FB" w14:paraId="403F7894" w14:textId="461C8F8D">
      <w:pPr>
        <w:pStyle w:val="Normal"/>
        <w:keepNext w:val="1"/>
        <w:keepLines w:val="1"/>
      </w:pPr>
      <w:r w:rsidRPr="732122F1" w:rsidR="6874D0FB">
        <w:rPr>
          <w:rFonts w:ascii="Times New Roman" w:hAnsi="Times New Roman" w:eastAsia="Times New Roman"/>
          <w:noProof w:val="0"/>
          <w:color w:val="000000" w:themeColor="text1" w:themeTint="FF" w:themeShade="FF"/>
          <w:sz w:val="23"/>
          <w:szCs w:val="23"/>
          <w:lang w:val="es-ES"/>
        </w:rPr>
        <w:t>En las fuentes de consumo, la repetición de un dominio o de una identificación de tarjeta no se considera por sí misma un duplicado, debido a que un mismo vehículo puede realizar varias cargas durante el período analizado. Para detectar operaciones repetidas deben evaluarse combinaciones de campos, como el vehículo, la fecha, la hora, los litros y el número de comprobante.</w:t>
      </w:r>
    </w:p>
    <w:p w:rsidR="6874D0FB" w:rsidP="732122F1" w:rsidRDefault="6874D0FB" w14:paraId="38FA3C45" w14:textId="27D556AD">
      <w:pPr>
        <w:pStyle w:val="Normal"/>
        <w:keepNext w:val="1"/>
        <w:keepLines w:val="1"/>
      </w:pPr>
      <w:r w:rsidRPr="732122F1" w:rsidR="6874D0FB">
        <w:rPr>
          <w:rFonts w:ascii="Times New Roman" w:hAnsi="Times New Roman" w:eastAsia="Times New Roman"/>
          <w:noProof w:val="0"/>
          <w:color w:val="000000" w:themeColor="text1" w:themeTint="FF" w:themeShade="FF"/>
          <w:sz w:val="23"/>
          <w:szCs w:val="23"/>
          <w:lang w:val="es-ES"/>
        </w:rPr>
        <w:t>Por esta razón, el tratamiento de duplicados se realiza en dos niveles:</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678"/>
        <w:gridCol w:w="7337"/>
      </w:tblGrid>
      <w:tr w:rsidR="732122F1" w:rsidTr="732122F1" w14:paraId="40D77D16">
        <w:trPr>
          <w:trHeight w:val="300"/>
        </w:trPr>
        <w:tc>
          <w:tcPr>
            <w:tcW w:w="16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38D892E5" w14:textId="7E750E84">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Nivel</w:t>
            </w:r>
          </w:p>
        </w:tc>
        <w:tc>
          <w:tcPr>
            <w:tcW w:w="73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35BA095" w14:textId="77B6DB16">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Criterio</w:t>
            </w:r>
          </w:p>
        </w:tc>
      </w:tr>
      <w:tr w:rsidR="732122F1" w:rsidTr="732122F1" w14:paraId="3196FC59">
        <w:trPr>
          <w:trHeight w:val="300"/>
        </w:trPr>
        <w:tc>
          <w:tcPr>
            <w:tcW w:w="16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2F64E40" w14:textId="41D6E7B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Duplicado exacto</w:t>
            </w:r>
          </w:p>
        </w:tc>
        <w:tc>
          <w:tcPr>
            <w:tcW w:w="73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74B4C1F" w14:textId="5264198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Repetición completa de una fila dentro del mismo archivo.</w:t>
            </w:r>
          </w:p>
        </w:tc>
      </w:tr>
      <w:tr w:rsidR="732122F1" w:rsidTr="732122F1" w14:paraId="0599E865">
        <w:trPr>
          <w:trHeight w:val="300"/>
        </w:trPr>
        <w:tc>
          <w:tcPr>
            <w:tcW w:w="16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F86ADF2" w14:textId="3C89461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Duplicado de negocio</w:t>
            </w:r>
          </w:p>
        </w:tc>
        <w:tc>
          <w:tcPr>
            <w:tcW w:w="733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AA3C34A" w14:textId="1781EC5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Registros diferentes que podrían representar una misma unidad u operación según sus identificadores, fecha, volumen y comprobante.</w:t>
            </w:r>
          </w:p>
        </w:tc>
      </w:tr>
    </w:tbl>
    <w:p w:rsidR="732122F1" w:rsidP="732122F1" w:rsidRDefault="732122F1" w14:paraId="197E35F3" w14:textId="2AF1E90F">
      <w:pPr>
        <w:pStyle w:val="Normal"/>
        <w:keepNext w:val="1"/>
        <w:keepLines w:val="1"/>
        <w:rPr>
          <w:rFonts w:ascii="Times New Roman" w:hAnsi="Times New Roman" w:eastAsia="Times New Roman"/>
          <w:noProof w:val="0"/>
          <w:color w:val="000000" w:themeColor="text1" w:themeTint="FF" w:themeShade="FF"/>
          <w:sz w:val="23"/>
          <w:szCs w:val="23"/>
          <w:lang w:val="es-ES"/>
        </w:rPr>
      </w:pPr>
    </w:p>
    <w:p w:rsidR="673E15DA" w:rsidP="732122F1" w:rsidRDefault="673E15DA" w14:paraId="66E4B1F8" w14:textId="1003534E">
      <w:pPr>
        <w:pStyle w:val="Normal"/>
        <w:keepNext w:val="1"/>
        <w:keepLines w:val="1"/>
      </w:pPr>
      <w:r w:rsidRPr="732122F1" w:rsidR="673E15DA">
        <w:rPr>
          <w:rFonts w:ascii="Times New Roman" w:hAnsi="Times New Roman" w:eastAsia="Times New Roman"/>
          <w:noProof w:val="0"/>
          <w:color w:val="000000" w:themeColor="text1" w:themeTint="FF" w:themeShade="FF"/>
          <w:sz w:val="23"/>
          <w:szCs w:val="23"/>
          <w:lang w:val="es-ES"/>
        </w:rPr>
        <w:t>Los casos detectados no deben eliminarse automáticamente. Primero deben clasificarse y conservar su trazabilidad, ya que una repetición puede representar un error de carga, una relación válida entre varios registros o una situación relevante para las hipótesis del proyecto.</w:t>
      </w:r>
    </w:p>
    <w:p w:rsidR="4CE8A3BF" w:rsidP="732122F1" w:rsidRDefault="4CE8A3BF" w14:paraId="42A660F4" w14:textId="7060242D">
      <w:pPr>
        <w:spacing w:before="240" w:beforeAutospacing="off" w:after="240" w:afterAutospacing="off"/>
      </w:pPr>
      <w:r w:rsidRPr="732122F1" w:rsidR="4CE8A3BF">
        <w:rPr>
          <w:rFonts w:ascii="Times New Roman" w:hAnsi="Times New Roman" w:eastAsia="Times New Roman" w:cs="Times New Roman"/>
          <w:noProof w:val="0"/>
          <w:sz w:val="23"/>
          <w:szCs w:val="23"/>
          <w:lang w:val="es-ES"/>
        </w:rPr>
        <w:t>En este sprint, los valores atípicos se identifican como candidatos para revisión, pero no se eliminan automáticamente. Se consideran especialmente los volúmenes de carga, las lecturas de odómetro, los precios y los importes. La caracterización estadística de sus distribuciones y la definición de umbrales se realizarán durante el análisis exploratorio del siguiente ciclo.</w:t>
      </w:r>
    </w:p>
    <w:p w:rsidR="732122F1" w:rsidP="732122F1" w:rsidRDefault="732122F1" w14:paraId="43B98EC0" w14:textId="3F743D78">
      <w:pPr>
        <w:spacing w:before="240" w:beforeAutospacing="off" w:after="240" w:afterAutospacing="off"/>
        <w:rPr>
          <w:rFonts w:ascii="Times New Roman" w:hAnsi="Times New Roman" w:eastAsia="Times New Roman" w:cs="Times New Roman"/>
          <w:noProof w:val="0"/>
          <w:sz w:val="23"/>
          <w:szCs w:val="23"/>
          <w:lang w:val="es-ES"/>
        </w:rPr>
      </w:pPr>
    </w:p>
    <w:p w:rsidR="70846950" w:rsidP="29A5D4FA" w:rsidRDefault="70846950" w14:paraId="27F769AF" w14:textId="79D64142">
      <w:pPr>
        <w:spacing w:before="240" w:beforeAutospacing="off" w:after="240" w:afterAutospacing="off"/>
        <w:rPr>
          <w:rFonts w:ascii="Times New Roman" w:hAnsi="Times New Roman" w:eastAsia="Times New Roman" w:cs="Times New Roman"/>
          <w:b w:val="1"/>
          <w:bCs w:val="1"/>
          <w:noProof w:val="0"/>
          <w:sz w:val="24"/>
          <w:szCs w:val="24"/>
          <w:lang w:val="es-ES"/>
        </w:rPr>
      </w:pPr>
      <w:r w:rsidRPr="29A5D4FA" w:rsidR="7936054E">
        <w:rPr>
          <w:rFonts w:ascii="Times New Roman" w:hAnsi="Times New Roman" w:eastAsia="Times New Roman" w:cs="Times New Roman"/>
          <w:b w:val="1"/>
          <w:bCs w:val="1"/>
          <w:noProof w:val="0"/>
          <w:sz w:val="24"/>
          <w:szCs w:val="24"/>
          <w:lang w:val="es-ES"/>
        </w:rPr>
        <w:t xml:space="preserve">3.2.4 Normalización de identificadores </w:t>
      </w:r>
    </w:p>
    <w:p w:rsidR="70846950" w:rsidP="732122F1" w:rsidRDefault="70846950" w14:paraId="25643973" w14:textId="2AEABFD8">
      <w:pPr>
        <w:spacing w:before="240" w:beforeAutospacing="off" w:after="240" w:afterAutospacing="off"/>
      </w:pPr>
      <w:r w:rsidRPr="732122F1" w:rsidR="70846950">
        <w:rPr>
          <w:rFonts w:ascii="Times New Roman" w:hAnsi="Times New Roman" w:eastAsia="Times New Roman" w:cs="Times New Roman"/>
          <w:noProof w:val="0"/>
          <w:sz w:val="23"/>
          <w:szCs w:val="23"/>
          <w:lang w:val="es-ES"/>
        </w:rPr>
        <w:t>Las fuentes utilizan diferentes nombres y formatos para representar el vehículo. El maestro de flota contiene MATRICULA y DOMINIO; el consumo interno utiliza Dominio; el consumo externo, IDENTIFICACION TARJETA; y telemetría, Placa. Aunque estos campos cumplen funciones similares, sus valores pueden presentar espacios, diferencias entre mayúsculas y minúsculas, caracteres separadores y formatos de patente heterogéneos. Por esa razón, antes de relacionar las fuentes se construye una versión normalizada de cada identificador. El tratamiento aplicado contempla:</w:t>
      </w:r>
    </w:p>
    <w:p w:rsidR="70846950" w:rsidP="732122F1" w:rsidRDefault="70846950" w14:paraId="3938F229" w14:textId="5A0BC62D">
      <w:pPr>
        <w:pStyle w:val="ListParagraph"/>
        <w:numPr>
          <w:ilvl w:val="0"/>
          <w:numId w:val="31"/>
        </w:numPr>
        <w:spacing w:before="0" w:beforeAutospacing="off" w:after="0" w:afterAutospacing="off"/>
        <w:rPr>
          <w:rFonts w:ascii="Times New Roman" w:hAnsi="Times New Roman" w:eastAsia="Times New Roman" w:cs="Times New Roman"/>
          <w:noProof w:val="0"/>
          <w:sz w:val="23"/>
          <w:szCs w:val="23"/>
          <w:lang w:val="es-ES"/>
        </w:rPr>
      </w:pPr>
      <w:r w:rsidRPr="732122F1" w:rsidR="70846950">
        <w:rPr>
          <w:rFonts w:ascii="Times New Roman" w:hAnsi="Times New Roman" w:eastAsia="Times New Roman" w:cs="Times New Roman"/>
          <w:noProof w:val="0"/>
          <w:sz w:val="23"/>
          <w:szCs w:val="23"/>
          <w:lang w:val="es-ES"/>
        </w:rPr>
        <w:t>conversión del valor a texto;</w:t>
      </w:r>
    </w:p>
    <w:p w:rsidR="70846950" w:rsidP="732122F1" w:rsidRDefault="70846950" w14:paraId="6B9E3AFC" w14:textId="57CFDFD3">
      <w:pPr>
        <w:pStyle w:val="ListParagraph"/>
        <w:numPr>
          <w:ilvl w:val="0"/>
          <w:numId w:val="31"/>
        </w:numPr>
        <w:spacing w:before="0" w:beforeAutospacing="off" w:after="0" w:afterAutospacing="off"/>
        <w:rPr>
          <w:rFonts w:ascii="Times New Roman" w:hAnsi="Times New Roman" w:eastAsia="Times New Roman" w:cs="Times New Roman"/>
          <w:noProof w:val="0"/>
          <w:sz w:val="23"/>
          <w:szCs w:val="23"/>
          <w:lang w:val="es-ES"/>
        </w:rPr>
      </w:pPr>
      <w:r w:rsidRPr="732122F1" w:rsidR="70846950">
        <w:rPr>
          <w:rFonts w:ascii="Times New Roman" w:hAnsi="Times New Roman" w:eastAsia="Times New Roman" w:cs="Times New Roman"/>
          <w:noProof w:val="0"/>
          <w:sz w:val="23"/>
          <w:szCs w:val="23"/>
          <w:lang w:val="es-ES"/>
        </w:rPr>
        <w:t>eliminación de espacios iniciales, finales e internos;</w:t>
      </w:r>
    </w:p>
    <w:p w:rsidR="70846950" w:rsidP="732122F1" w:rsidRDefault="70846950" w14:paraId="31D17993" w14:textId="0BC57A7E">
      <w:pPr>
        <w:pStyle w:val="ListParagraph"/>
        <w:numPr>
          <w:ilvl w:val="0"/>
          <w:numId w:val="31"/>
        </w:numPr>
        <w:spacing w:before="0" w:beforeAutospacing="off" w:after="0" w:afterAutospacing="off"/>
        <w:rPr>
          <w:rFonts w:ascii="Times New Roman" w:hAnsi="Times New Roman" w:eastAsia="Times New Roman" w:cs="Times New Roman"/>
          <w:noProof w:val="0"/>
          <w:sz w:val="23"/>
          <w:szCs w:val="23"/>
          <w:lang w:val="es-ES"/>
        </w:rPr>
      </w:pPr>
      <w:r w:rsidRPr="732122F1" w:rsidR="70846950">
        <w:rPr>
          <w:rFonts w:ascii="Times New Roman" w:hAnsi="Times New Roman" w:eastAsia="Times New Roman" w:cs="Times New Roman"/>
          <w:noProof w:val="0"/>
          <w:sz w:val="23"/>
          <w:szCs w:val="23"/>
          <w:lang w:val="es-ES"/>
        </w:rPr>
        <w:t>unificación en mayúsculas;</w:t>
      </w:r>
    </w:p>
    <w:p w:rsidR="70846950" w:rsidP="732122F1" w:rsidRDefault="70846950" w14:paraId="283FDB20" w14:textId="17EFEA8F">
      <w:pPr>
        <w:pStyle w:val="ListParagraph"/>
        <w:numPr>
          <w:ilvl w:val="0"/>
          <w:numId w:val="31"/>
        </w:numPr>
        <w:spacing w:before="0" w:beforeAutospacing="off" w:after="0" w:afterAutospacing="off"/>
        <w:rPr>
          <w:rFonts w:ascii="Times New Roman" w:hAnsi="Times New Roman" w:eastAsia="Times New Roman" w:cs="Times New Roman"/>
          <w:noProof w:val="0"/>
          <w:sz w:val="23"/>
          <w:szCs w:val="23"/>
          <w:lang w:val="es-ES"/>
        </w:rPr>
      </w:pPr>
      <w:r w:rsidRPr="732122F1" w:rsidR="70846950">
        <w:rPr>
          <w:rFonts w:ascii="Times New Roman" w:hAnsi="Times New Roman" w:eastAsia="Times New Roman" w:cs="Times New Roman"/>
          <w:noProof w:val="0"/>
          <w:sz w:val="23"/>
          <w:szCs w:val="23"/>
          <w:lang w:val="es-ES"/>
        </w:rPr>
        <w:t>eliminación de guiones y otros caracteres separadores;</w:t>
      </w:r>
    </w:p>
    <w:p w:rsidR="70846950" w:rsidP="732122F1" w:rsidRDefault="70846950" w14:paraId="3B2BC65D" w14:textId="36DAA9E5">
      <w:pPr>
        <w:pStyle w:val="ListParagraph"/>
        <w:numPr>
          <w:ilvl w:val="0"/>
          <w:numId w:val="31"/>
        </w:numPr>
        <w:spacing w:before="0" w:beforeAutospacing="off" w:after="0" w:afterAutospacing="off"/>
        <w:rPr>
          <w:rFonts w:ascii="Times New Roman" w:hAnsi="Times New Roman" w:eastAsia="Times New Roman" w:cs="Times New Roman"/>
          <w:noProof w:val="0"/>
          <w:sz w:val="23"/>
          <w:szCs w:val="23"/>
          <w:lang w:val="es-ES"/>
        </w:rPr>
      </w:pPr>
      <w:r w:rsidRPr="732122F1" w:rsidR="70846950">
        <w:rPr>
          <w:rFonts w:ascii="Times New Roman" w:hAnsi="Times New Roman" w:eastAsia="Times New Roman" w:cs="Times New Roman"/>
          <w:noProof w:val="0"/>
          <w:sz w:val="23"/>
          <w:szCs w:val="23"/>
          <w:lang w:val="es-ES"/>
        </w:rPr>
        <w:t>identificación de valores vacíos o no válidos;</w:t>
      </w:r>
    </w:p>
    <w:p w:rsidR="70846950" w:rsidP="732122F1" w:rsidRDefault="70846950" w14:paraId="3EAB629E" w14:textId="36EEEFFC">
      <w:pPr>
        <w:pStyle w:val="ListParagraph"/>
        <w:numPr>
          <w:ilvl w:val="0"/>
          <w:numId w:val="31"/>
        </w:numPr>
        <w:spacing w:before="0" w:beforeAutospacing="off" w:after="0" w:afterAutospacing="off"/>
        <w:rPr>
          <w:rFonts w:ascii="Times New Roman" w:hAnsi="Times New Roman" w:eastAsia="Times New Roman" w:cs="Times New Roman"/>
          <w:noProof w:val="0"/>
          <w:sz w:val="23"/>
          <w:szCs w:val="23"/>
          <w:lang w:val="es-ES"/>
        </w:rPr>
      </w:pPr>
      <w:r w:rsidRPr="732122F1" w:rsidR="70846950">
        <w:rPr>
          <w:rFonts w:ascii="Times New Roman" w:hAnsi="Times New Roman" w:eastAsia="Times New Roman" w:cs="Times New Roman"/>
          <w:noProof w:val="0"/>
          <w:sz w:val="23"/>
          <w:szCs w:val="23"/>
          <w:lang w:val="es-ES"/>
        </w:rPr>
        <w:t>conservación del valor original para mantener la trazabilidad.</w:t>
      </w:r>
    </w:p>
    <w:p w:rsidR="732122F1" w:rsidP="732122F1" w:rsidRDefault="732122F1" w14:paraId="7F865E2E" w14:textId="3719F8D5">
      <w:pPr>
        <w:pStyle w:val="Normal"/>
        <w:spacing w:before="0" w:beforeAutospacing="off" w:after="0" w:afterAutospacing="off"/>
        <w:rPr>
          <w:rFonts w:ascii="Times New Roman" w:hAnsi="Times New Roman" w:eastAsia="Times New Roman" w:cs="Times New Roman"/>
          <w:noProof w:val="0"/>
          <w:sz w:val="23"/>
          <w:szCs w:val="23"/>
          <w:lang w:val="es-ES"/>
        </w:rPr>
      </w:pPr>
    </w:p>
    <w:p w:rsidR="732122F1" w:rsidP="732122F1" w:rsidRDefault="732122F1" w14:paraId="3FF34111" w14:textId="50BF8EFB">
      <w:pPr>
        <w:pStyle w:val="Normal"/>
        <w:spacing w:before="0" w:beforeAutospacing="off" w:after="0" w:afterAutospacing="off"/>
        <w:rPr>
          <w:rFonts w:ascii="Times New Roman" w:hAnsi="Times New Roman" w:eastAsia="Times New Roman" w:cs="Times New Roman"/>
          <w:noProof w:val="0"/>
          <w:sz w:val="23"/>
          <w:szCs w:val="23"/>
          <w:lang w:val="es-ES"/>
        </w:rPr>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2305"/>
        <w:gridCol w:w="3078"/>
        <w:gridCol w:w="3632"/>
      </w:tblGrid>
      <w:tr w:rsidR="732122F1" w:rsidTr="732122F1" w14:paraId="5373DB13">
        <w:trPr>
          <w:trHeight w:val="300"/>
        </w:trPr>
        <w:tc>
          <w:tcPr>
            <w:tcW w:w="230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93E198F" w14:textId="7AC26B74">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Fuente</w:t>
            </w:r>
          </w:p>
        </w:tc>
        <w:tc>
          <w:tcPr>
            <w:tcW w:w="30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0141602" w14:textId="2C591A59">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Campo original</w:t>
            </w:r>
          </w:p>
        </w:tc>
        <w:tc>
          <w:tcPr>
            <w:tcW w:w="363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4131C64" w14:textId="1234D244">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Campo normalizado propuesto</w:t>
            </w:r>
          </w:p>
        </w:tc>
      </w:tr>
      <w:tr w:rsidR="732122F1" w:rsidTr="732122F1" w14:paraId="062869D3">
        <w:trPr>
          <w:trHeight w:val="300"/>
        </w:trPr>
        <w:tc>
          <w:tcPr>
            <w:tcW w:w="230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4A84E6A" w14:textId="2542220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Flota vehicular</w:t>
            </w:r>
          </w:p>
        </w:tc>
        <w:tc>
          <w:tcPr>
            <w:tcW w:w="30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1C77594" w14:textId="4E655C2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w:t>
            </w:r>
          </w:p>
        </w:tc>
        <w:tc>
          <w:tcPr>
            <w:tcW w:w="363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1FCBBAF" w14:textId="451800F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dominio_normalizado</w:t>
            </w:r>
          </w:p>
        </w:tc>
      </w:tr>
      <w:tr w:rsidR="732122F1" w:rsidTr="732122F1" w14:paraId="3D23163D">
        <w:trPr>
          <w:trHeight w:val="300"/>
        </w:trPr>
        <w:tc>
          <w:tcPr>
            <w:tcW w:w="230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FA4F480" w14:textId="6B44917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Flota vehicular</w:t>
            </w:r>
          </w:p>
        </w:tc>
        <w:tc>
          <w:tcPr>
            <w:tcW w:w="30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4B49D8C" w14:textId="4A3B3ED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MATRICULA</w:t>
            </w:r>
          </w:p>
        </w:tc>
        <w:tc>
          <w:tcPr>
            <w:tcW w:w="363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0368425" w14:textId="0350B47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matricula_normalizada</w:t>
            </w:r>
          </w:p>
        </w:tc>
      </w:tr>
      <w:tr w:rsidR="732122F1" w:rsidTr="732122F1" w14:paraId="4B7463A8">
        <w:trPr>
          <w:trHeight w:val="300"/>
        </w:trPr>
        <w:tc>
          <w:tcPr>
            <w:tcW w:w="230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8BA9588" w14:textId="3B720D1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Consumo interno</w:t>
            </w:r>
          </w:p>
        </w:tc>
        <w:tc>
          <w:tcPr>
            <w:tcW w:w="30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F7DD714" w14:textId="3242C91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w:t>
            </w:r>
          </w:p>
        </w:tc>
        <w:tc>
          <w:tcPr>
            <w:tcW w:w="363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1AE0384" w14:textId="0CB90AA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dominio_normalizado</w:t>
            </w:r>
          </w:p>
        </w:tc>
      </w:tr>
      <w:tr w:rsidR="732122F1" w:rsidTr="732122F1" w14:paraId="28EB8400">
        <w:trPr>
          <w:trHeight w:val="300"/>
        </w:trPr>
        <w:tc>
          <w:tcPr>
            <w:tcW w:w="230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5C99E1E" w14:textId="146E38E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Consumo externo</w:t>
            </w:r>
          </w:p>
        </w:tc>
        <w:tc>
          <w:tcPr>
            <w:tcW w:w="30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0152812" w14:textId="5EE1138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IDENTIFICACION TARJETA</w:t>
            </w:r>
          </w:p>
        </w:tc>
        <w:tc>
          <w:tcPr>
            <w:tcW w:w="363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EFE74F9" w14:textId="3166DBD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identificacion_normalizada</w:t>
            </w:r>
          </w:p>
        </w:tc>
      </w:tr>
      <w:tr w:rsidR="732122F1" w:rsidTr="732122F1" w14:paraId="016A0A0F">
        <w:trPr>
          <w:trHeight w:val="300"/>
        </w:trPr>
        <w:tc>
          <w:tcPr>
            <w:tcW w:w="230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7F4BB2E" w14:textId="135A8AF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Telemetría</w:t>
            </w:r>
          </w:p>
        </w:tc>
        <w:tc>
          <w:tcPr>
            <w:tcW w:w="307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F674730" w14:textId="3B9B420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Placa</w:t>
            </w:r>
          </w:p>
        </w:tc>
        <w:tc>
          <w:tcPr>
            <w:tcW w:w="363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B016FC0" w14:textId="3A910CD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placa_normalizada</w:t>
            </w:r>
          </w:p>
        </w:tc>
      </w:tr>
    </w:tbl>
    <w:p w:rsidR="732122F1" w:rsidP="732122F1" w:rsidRDefault="732122F1" w14:paraId="73BAC5B4" w14:textId="391B70B8">
      <w:pPr>
        <w:pStyle w:val="Normal"/>
        <w:spacing w:before="0" w:beforeAutospacing="off" w:after="0" w:afterAutospacing="off"/>
        <w:rPr>
          <w:rFonts w:ascii="Times New Roman" w:hAnsi="Times New Roman" w:eastAsia="Times New Roman" w:cs="Times New Roman"/>
          <w:noProof w:val="0"/>
          <w:sz w:val="23"/>
          <w:szCs w:val="23"/>
          <w:lang w:val="es-ES"/>
        </w:rPr>
      </w:pPr>
    </w:p>
    <w:p w:rsidR="6C3ED725" w:rsidP="732122F1" w:rsidRDefault="6C3ED725" w14:paraId="6A8C17F6" w14:textId="40ABCB72">
      <w:pPr>
        <w:pStyle w:val="Normal"/>
        <w:spacing w:before="0" w:beforeAutospacing="off" w:after="0" w:afterAutospacing="off"/>
      </w:pPr>
      <w:r w:rsidRPr="732122F1" w:rsidR="6C3ED725">
        <w:rPr>
          <w:rFonts w:ascii="Times New Roman" w:hAnsi="Times New Roman" w:eastAsia="Times New Roman" w:cs="Times New Roman"/>
          <w:noProof w:val="0"/>
          <w:sz w:val="23"/>
          <w:szCs w:val="23"/>
          <w:lang w:val="es-ES"/>
        </w:rPr>
        <w:t>La normalización no modifica ni elimina los identificadores originales. Los campos estandarizados se agregan como variables auxiliares destinadas a la comparación y la integración.</w:t>
      </w:r>
    </w:p>
    <w:p w:rsidR="732122F1" w:rsidP="732122F1" w:rsidRDefault="732122F1" w14:paraId="1B8971EB" w14:textId="5D4BC919">
      <w:pPr>
        <w:pStyle w:val="Normal"/>
        <w:spacing w:before="0" w:beforeAutospacing="off" w:after="0" w:afterAutospacing="off"/>
        <w:rPr>
          <w:rFonts w:ascii="Times New Roman" w:hAnsi="Times New Roman" w:eastAsia="Times New Roman" w:cs="Times New Roman"/>
          <w:noProof w:val="0"/>
          <w:sz w:val="23"/>
          <w:szCs w:val="23"/>
          <w:lang w:val="es-ES"/>
        </w:rPr>
      </w:pPr>
    </w:p>
    <w:p w:rsidR="6C3ED725" w:rsidP="732122F1" w:rsidRDefault="6C3ED725" w14:paraId="6B5A2714" w14:textId="3F0EE27B">
      <w:pPr>
        <w:pStyle w:val="Normal"/>
        <w:spacing w:before="0" w:beforeAutospacing="off" w:after="0" w:afterAutospacing="off"/>
        <w:rPr>
          <w:rFonts w:ascii="Times New Roman" w:hAnsi="Times New Roman" w:eastAsia="Times New Roman" w:cs="Times New Roman"/>
          <w:b w:val="1"/>
          <w:bCs w:val="1"/>
          <w:noProof w:val="0"/>
          <w:sz w:val="23"/>
          <w:szCs w:val="23"/>
          <w:lang w:val="es-ES"/>
        </w:rPr>
      </w:pPr>
      <w:r w:rsidRPr="732122F1" w:rsidR="6C3ED725">
        <w:rPr>
          <w:rFonts w:ascii="Times New Roman" w:hAnsi="Times New Roman" w:eastAsia="Times New Roman" w:cs="Times New Roman"/>
          <w:b w:val="1"/>
          <w:bCs w:val="1"/>
          <w:noProof w:val="0"/>
          <w:sz w:val="23"/>
          <w:szCs w:val="23"/>
          <w:lang w:val="es-ES"/>
        </w:rPr>
        <w:t>Resultado inicial de la normalización</w:t>
      </w:r>
    </w:p>
    <w:p w:rsidR="732122F1" w:rsidP="732122F1" w:rsidRDefault="732122F1" w14:paraId="710B7743" w14:textId="4B5D3E35">
      <w:pPr>
        <w:pStyle w:val="Normal"/>
        <w:spacing w:before="0" w:beforeAutospacing="off" w:after="0" w:afterAutospacing="off"/>
        <w:rPr>
          <w:rFonts w:ascii="Times New Roman" w:hAnsi="Times New Roman" w:eastAsia="Times New Roman" w:cs="Times New Roman"/>
          <w:noProof w:val="0"/>
          <w:sz w:val="23"/>
          <w:szCs w:val="23"/>
          <w:lang w:val="es-ES"/>
        </w:rPr>
      </w:pPr>
    </w:p>
    <w:p w:rsidR="6C3ED725" w:rsidP="732122F1" w:rsidRDefault="6C3ED725" w14:paraId="5BFBF671" w14:textId="6EB3F7A3">
      <w:pPr>
        <w:pStyle w:val="Normal"/>
        <w:spacing w:before="0" w:beforeAutospacing="off" w:after="0" w:afterAutospacing="off"/>
      </w:pPr>
      <w:r w:rsidRPr="732122F1" w:rsidR="6C3ED725">
        <w:rPr>
          <w:rFonts w:ascii="Times New Roman" w:hAnsi="Times New Roman" w:eastAsia="Times New Roman" w:cs="Times New Roman"/>
          <w:noProof w:val="0"/>
          <w:sz w:val="23"/>
          <w:szCs w:val="23"/>
          <w:lang w:val="es-ES"/>
        </w:rPr>
        <w:t>Antes del tratamiento, el 69,41 % de los registros de consumo coincide de manera exacta con algún valor de DOMINIO del maestro de flota. Después de normalizar los formatos, los 4.760 registros encuentran al menos una correspondencia potencial.</w:t>
      </w:r>
    </w:p>
    <w:p w:rsidR="6C3ED725" w:rsidP="732122F1" w:rsidRDefault="6C3ED725" w14:paraId="462DF50C" w14:textId="1EB408FB">
      <w:pPr>
        <w:pStyle w:val="Normal"/>
        <w:spacing w:before="0" w:beforeAutospacing="off" w:after="0" w:afterAutospacing="off"/>
      </w:pPr>
      <w:r w:rsidRPr="732122F1" w:rsidR="6C3ED725">
        <w:rPr>
          <w:rFonts w:ascii="Times New Roman" w:hAnsi="Times New Roman" w:eastAsia="Times New Roman" w:cs="Times New Roman"/>
          <w:noProof w:val="0"/>
          <w:sz w:val="23"/>
          <w:szCs w:val="23"/>
          <w:lang w:val="es-ES"/>
        </w:rPr>
        <w:t>En telemetría, la coincidencia exacta con el maestro de flota es del 72,22 %. Después de normalizar las placas, 165 de los 180 registros pueden asociarse potencialmente con un dominio de la flota, lo que representa el 91,67 %. Los 15 dispositivos restantes no contienen una placa informada.</w:t>
      </w:r>
    </w:p>
    <w:p w:rsidR="732122F1" w:rsidP="732122F1" w:rsidRDefault="732122F1" w14:paraId="7D8B3AC5" w14:textId="5E096902">
      <w:pPr>
        <w:pStyle w:val="Normal"/>
        <w:keepNext w:val="1"/>
        <w:keepLines w:val="1"/>
        <w:rPr>
          <w:rFonts w:ascii="Times New Roman" w:hAnsi="Times New Roman" w:eastAsia="Times New Roman"/>
          <w:noProof w:val="0"/>
          <w:color w:val="000000" w:themeColor="text1" w:themeTint="FF" w:themeShade="FF"/>
          <w:sz w:val="23"/>
          <w:szCs w:val="23"/>
          <w:lang w:val="es-ES"/>
        </w:rPr>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3030"/>
        <w:gridCol w:w="2723"/>
        <w:gridCol w:w="3262"/>
      </w:tblGrid>
      <w:tr w:rsidR="732122F1" w:rsidTr="732122F1" w14:paraId="1D9F028A">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BB9E9F3" w14:textId="7DC33FD1">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Fuente relacionada con la flota</w:t>
            </w:r>
          </w:p>
        </w:tc>
        <w:tc>
          <w:tcPr>
            <w:tcW w:w="27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3CC17DD" w14:textId="306B43E3">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Coincidencia exacta inicial</w:t>
            </w:r>
          </w:p>
        </w:tc>
        <w:tc>
          <w:tcPr>
            <w:tcW w:w="326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4AA2E3D2" w14:textId="03A3FFC6">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Coincidencia después de normalizar</w:t>
            </w:r>
          </w:p>
        </w:tc>
      </w:tr>
      <w:tr w:rsidR="732122F1" w:rsidTr="732122F1" w14:paraId="6A11D8A1">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D4A0765" w14:textId="0C4B830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Consumo interno</w:t>
            </w:r>
          </w:p>
        </w:tc>
        <w:tc>
          <w:tcPr>
            <w:tcW w:w="27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BBE3E7E" w14:textId="5479541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69,41 %</w:t>
            </w:r>
          </w:p>
        </w:tc>
        <w:tc>
          <w:tcPr>
            <w:tcW w:w="326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F59BE44" w14:textId="4EBBCE4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100 % potencial</w:t>
            </w:r>
          </w:p>
        </w:tc>
      </w:tr>
      <w:tr w:rsidR="732122F1" w:rsidTr="732122F1" w14:paraId="719653AA">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6DBF9EA" w14:textId="53D0796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Consumo externo</w:t>
            </w:r>
          </w:p>
        </w:tc>
        <w:tc>
          <w:tcPr>
            <w:tcW w:w="27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EC23A82" w14:textId="4AB0B2F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69,41 %</w:t>
            </w:r>
          </w:p>
        </w:tc>
        <w:tc>
          <w:tcPr>
            <w:tcW w:w="326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9518AF3" w14:textId="0273AD8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100 % potencial</w:t>
            </w:r>
          </w:p>
        </w:tc>
      </w:tr>
      <w:tr w:rsidR="732122F1" w:rsidTr="732122F1" w14:paraId="56422C5B">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03F0102" w14:textId="04C61E3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Telemetría</w:t>
            </w:r>
          </w:p>
        </w:tc>
        <w:tc>
          <w:tcPr>
            <w:tcW w:w="272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669CE51" w14:textId="69C90E7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72,22 %</w:t>
            </w:r>
          </w:p>
        </w:tc>
        <w:tc>
          <w:tcPr>
            <w:tcW w:w="326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AAE2C69" w14:textId="20E4317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91,67 % potencial</w:t>
            </w:r>
          </w:p>
        </w:tc>
      </w:tr>
    </w:tbl>
    <w:p w:rsidR="08E34AEF" w:rsidP="732122F1" w:rsidRDefault="08E34AEF" w14:paraId="69420EDD" w14:textId="09CA835D">
      <w:pPr>
        <w:pStyle w:val="Normal"/>
        <w:keepNext w:val="1"/>
        <w:keepLines w:val="1"/>
      </w:pPr>
      <w:r w:rsidRPr="732122F1" w:rsidR="08E34AEF">
        <w:rPr>
          <w:rFonts w:ascii="Times New Roman" w:hAnsi="Times New Roman" w:eastAsia="Times New Roman"/>
          <w:noProof w:val="0"/>
          <w:color w:val="000000" w:themeColor="text1" w:themeTint="FF" w:themeShade="FF"/>
          <w:sz w:val="23"/>
          <w:szCs w:val="23"/>
          <w:lang w:val="es-ES"/>
        </w:rPr>
        <w:t>Estos resultados respaldan inicialmente H1, porque demuestran que las diferencias de representación impiden reconocer relaciones que aparecen después de normalizar los identificadores. Sin embargo, una coincidencia potencial no equivale todavía a una vinculación única y validada. La existencia de dominios repetidos en el maestro de flota obliga a controlar posibles relaciones ambiguas antes de confirmar la integración.</w:t>
      </w:r>
    </w:p>
    <w:p w:rsidR="732122F1" w:rsidP="732122F1" w:rsidRDefault="732122F1" w14:paraId="04FF40FB" w14:textId="0800B5EC">
      <w:pPr>
        <w:pStyle w:val="Normal"/>
        <w:keepNext w:val="1"/>
        <w:keepLines w:val="1"/>
        <w:rPr>
          <w:rFonts w:ascii="Times New Roman" w:hAnsi="Times New Roman" w:eastAsia="Times New Roman"/>
          <w:noProof w:val="0"/>
          <w:color w:val="000000" w:themeColor="text1" w:themeTint="FF" w:themeShade="FF"/>
          <w:sz w:val="23"/>
          <w:szCs w:val="23"/>
          <w:lang w:val="es-ES"/>
        </w:rPr>
      </w:pPr>
    </w:p>
    <w:p w:rsidR="08E34AEF" w:rsidP="29A5D4FA" w:rsidRDefault="08E34AEF" w14:paraId="36488291" w14:textId="5F692793">
      <w:pPr>
        <w:pStyle w:val="Heading2"/>
        <w:spacing w:before="299" w:beforeAutospacing="off" w:after="299" w:afterAutospacing="off"/>
        <w:rPr>
          <w:rFonts w:ascii="Times New Roman" w:hAnsi="Times New Roman" w:eastAsia="Times New Roman" w:cs="Times New Roman"/>
          <w:b w:val="1"/>
          <w:bCs w:val="1"/>
          <w:noProof w:val="0"/>
          <w:sz w:val="24"/>
          <w:szCs w:val="24"/>
          <w:lang w:val="es-ES"/>
        </w:rPr>
      </w:pPr>
      <w:r w:rsidRPr="29A5D4FA" w:rsidR="233D74C7">
        <w:rPr>
          <w:rFonts w:ascii="Times New Roman" w:hAnsi="Times New Roman" w:eastAsia="Times New Roman" w:cs="Times New Roman"/>
          <w:b w:val="1"/>
          <w:bCs w:val="1"/>
          <w:noProof w:val="0"/>
          <w:sz w:val="24"/>
          <w:szCs w:val="24"/>
          <w:lang w:val="es-ES"/>
        </w:rPr>
        <w:t>3.2.5 Conciliación de las fuentes de consumo</w:t>
      </w:r>
    </w:p>
    <w:p w:rsidR="08E34AEF" w:rsidP="732122F1" w:rsidRDefault="08E34AEF" w14:paraId="7622D296" w14:textId="1FB9FD38">
      <w:pPr>
        <w:spacing w:before="240" w:beforeAutospacing="off" w:after="240" w:afterAutospacing="off"/>
      </w:pPr>
      <w:r w:rsidRPr="732122F1" w:rsidR="08E34AEF">
        <w:rPr>
          <w:rFonts w:ascii="Times New Roman" w:hAnsi="Times New Roman" w:eastAsia="Times New Roman" w:cs="Times New Roman"/>
          <w:noProof w:val="0"/>
          <w:sz w:val="23"/>
          <w:szCs w:val="23"/>
          <w:lang w:val="es-ES"/>
        </w:rPr>
        <w:t>Los archivos de consumo interno y externo contienen 4.760 filas cada uno. Durante el Sprint 1 se estableció que representan dos perspectivas de las mismas operaciones: una administrativa y otra comercial.</w:t>
      </w:r>
    </w:p>
    <w:p w:rsidR="08E34AEF" w:rsidP="732122F1" w:rsidRDefault="08E34AEF" w14:paraId="19B1CF87" w14:textId="3DFCA26B">
      <w:pPr>
        <w:spacing w:before="240" w:beforeAutospacing="off" w:after="240" w:afterAutospacing="off"/>
      </w:pPr>
      <w:r w:rsidRPr="732122F1" w:rsidR="08E34AEF">
        <w:rPr>
          <w:rFonts w:ascii="Times New Roman" w:hAnsi="Times New Roman" w:eastAsia="Times New Roman" w:cs="Times New Roman"/>
          <w:noProof w:val="0"/>
          <w:sz w:val="23"/>
          <w:szCs w:val="23"/>
          <w:lang w:val="es-ES"/>
        </w:rPr>
        <w:t>Para comprobar esta relación se comparan los campos equivalentes de ambas fuentes:</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2368"/>
        <w:gridCol w:w="2750"/>
        <w:gridCol w:w="3897"/>
      </w:tblGrid>
      <w:tr w:rsidR="732122F1" w:rsidTr="732122F1" w14:paraId="49246373">
        <w:trPr>
          <w:trHeight w:val="300"/>
        </w:trPr>
        <w:tc>
          <w:tcPr>
            <w:tcW w:w="236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2E0ED01E" w14:textId="0B2CA4E4">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Consumo interno</w:t>
            </w:r>
          </w:p>
        </w:tc>
        <w:tc>
          <w:tcPr>
            <w:tcW w:w="275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4273FC72" w14:textId="3770822C">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Consumo externo</w:t>
            </w:r>
          </w:p>
        </w:tc>
        <w:tc>
          <w:tcPr>
            <w:tcW w:w="38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2FFDD31B" w14:textId="12B8B8C5">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Función en la conciliación</w:t>
            </w:r>
          </w:p>
        </w:tc>
      </w:tr>
      <w:tr w:rsidR="732122F1" w:rsidTr="732122F1" w14:paraId="57B8177B">
        <w:trPr>
          <w:trHeight w:val="300"/>
        </w:trPr>
        <w:tc>
          <w:tcPr>
            <w:tcW w:w="236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E32BFE2" w14:textId="0ED4432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 y Hora</w:t>
            </w:r>
          </w:p>
        </w:tc>
        <w:tc>
          <w:tcPr>
            <w:tcW w:w="275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3F74D16" w14:textId="7AF6A62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FECHA</w:t>
            </w:r>
          </w:p>
        </w:tc>
        <w:tc>
          <w:tcPr>
            <w:tcW w:w="38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2BF34FB" w14:textId="792981E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Momento de la operación.</w:t>
            </w:r>
          </w:p>
        </w:tc>
      </w:tr>
      <w:tr w:rsidR="732122F1" w:rsidTr="732122F1" w14:paraId="4435523D">
        <w:trPr>
          <w:trHeight w:val="300"/>
        </w:trPr>
        <w:tc>
          <w:tcPr>
            <w:tcW w:w="236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333FFC5" w14:textId="128651C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w:t>
            </w:r>
          </w:p>
        </w:tc>
        <w:tc>
          <w:tcPr>
            <w:tcW w:w="275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BCF03F8" w14:textId="751625D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IDENTIFICACION TARJETA</w:t>
            </w:r>
          </w:p>
        </w:tc>
        <w:tc>
          <w:tcPr>
            <w:tcW w:w="38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8374318" w14:textId="2ACEA46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Vehículo o tarjeta asociados.</w:t>
            </w:r>
          </w:p>
        </w:tc>
      </w:tr>
      <w:tr w:rsidR="732122F1" w:rsidTr="732122F1" w14:paraId="2E036FD3">
        <w:trPr>
          <w:trHeight w:val="300"/>
        </w:trPr>
        <w:tc>
          <w:tcPr>
            <w:tcW w:w="236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8603BAC" w14:textId="1D471D8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LitrosCargados</w:t>
            </w:r>
          </w:p>
        </w:tc>
        <w:tc>
          <w:tcPr>
            <w:tcW w:w="275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C416600" w14:textId="7DF4974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LITROS UNIDADES</w:t>
            </w:r>
          </w:p>
        </w:tc>
        <w:tc>
          <w:tcPr>
            <w:tcW w:w="38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537D2D8" w14:textId="77DE84B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Volumen informado.</w:t>
            </w:r>
          </w:p>
        </w:tc>
      </w:tr>
      <w:tr w:rsidR="732122F1" w:rsidTr="732122F1" w14:paraId="078637DC">
        <w:trPr>
          <w:trHeight w:val="300"/>
        </w:trPr>
        <w:tc>
          <w:tcPr>
            <w:tcW w:w="236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F35D950" w14:textId="2D8A578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OdometroRegistrado</w:t>
            </w:r>
          </w:p>
        </w:tc>
        <w:tc>
          <w:tcPr>
            <w:tcW w:w="275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194E4E1" w14:textId="2105C0B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ODOMETRO</w:t>
            </w:r>
          </w:p>
        </w:tc>
        <w:tc>
          <w:tcPr>
            <w:tcW w:w="38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D889D4E" w14:textId="2DD1560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Lectura declarada en la carga.</w:t>
            </w:r>
          </w:p>
        </w:tc>
      </w:tr>
      <w:tr w:rsidR="732122F1" w:rsidTr="732122F1" w14:paraId="00355393">
        <w:trPr>
          <w:trHeight w:val="300"/>
        </w:trPr>
        <w:tc>
          <w:tcPr>
            <w:tcW w:w="236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A5F0B96" w14:textId="5C13069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Conductor</w:t>
            </w:r>
          </w:p>
        </w:tc>
        <w:tc>
          <w:tcPr>
            <w:tcW w:w="275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6E254B3" w14:textId="7838C0A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CONDUCTOR</w:t>
            </w:r>
          </w:p>
        </w:tc>
        <w:tc>
          <w:tcPr>
            <w:tcW w:w="38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429D9CF" w14:textId="41819C6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Persona informada en la operación.</w:t>
            </w:r>
          </w:p>
        </w:tc>
      </w:tr>
    </w:tbl>
    <w:p w:rsidR="732122F1" w:rsidP="732122F1" w:rsidRDefault="732122F1" w14:paraId="1F8789E5" w14:textId="38583FA2">
      <w:pPr>
        <w:pStyle w:val="NoSpacing"/>
        <w:keepNext w:val="1"/>
        <w:keepLines w:val="1"/>
        <w:rPr>
          <w:rFonts w:ascii="Times New Roman" w:hAnsi="Times New Roman" w:eastAsia="Times New Roman"/>
          <w:noProof w:val="0"/>
          <w:color w:val="000000" w:themeColor="text1" w:themeTint="FF" w:themeShade="FF"/>
          <w:sz w:val="23"/>
          <w:szCs w:val="23"/>
          <w:lang w:val="es-ES"/>
        </w:rPr>
      </w:pPr>
    </w:p>
    <w:p w:rsidR="66F49C01" w:rsidP="732122F1" w:rsidRDefault="66F49C01" w14:paraId="52BC5792" w14:textId="7926A5E0">
      <w:pPr>
        <w:pStyle w:val="NoSpacing"/>
        <w:keepNext w:val="1"/>
        <w:keepLines w:val="1"/>
      </w:pPr>
      <w:r w:rsidRPr="732122F1" w:rsidR="66F49C01">
        <w:rPr>
          <w:rFonts w:ascii="Times New Roman" w:hAnsi="Times New Roman" w:eastAsia="Times New Roman"/>
          <w:noProof w:val="0"/>
          <w:color w:val="000000" w:themeColor="text1" w:themeTint="FF" w:themeShade="FF"/>
          <w:sz w:val="23"/>
          <w:szCs w:val="23"/>
          <w:lang w:val="es-ES"/>
        </w:rPr>
        <w:t>En esta versión del escenario sintético, los 4.760 registros presentan correspondencia en los campos comparados. Esto permite conciliar las dos vistas sin duplicar el número de operaciones.</w:t>
      </w:r>
    </w:p>
    <w:p w:rsidR="66F49C01" w:rsidP="732122F1" w:rsidRDefault="66F49C01" w14:paraId="7EB4B556" w14:textId="3102DDD5">
      <w:pPr>
        <w:pStyle w:val="NoSpacing"/>
        <w:keepNext w:val="1"/>
        <w:keepLines w:val="1"/>
      </w:pPr>
      <w:r w:rsidRPr="732122F1" w:rsidR="66F49C01">
        <w:rPr>
          <w:rFonts w:ascii="Times New Roman" w:hAnsi="Times New Roman" w:eastAsia="Times New Roman"/>
          <w:noProof w:val="0"/>
          <w:color w:val="000000" w:themeColor="text1" w:themeTint="FF" w:themeShade="FF"/>
          <w:sz w:val="23"/>
          <w:szCs w:val="23"/>
          <w:lang w:val="es-ES"/>
        </w:rPr>
        <w:t>La tabla conciliada conserva los campos administrativos del consumo interno, como NumeroTicket, Rendido y Anulado, y agrega la información comercial del consumo externo, como precio, importe, establecimiento, producto y origen de la transacción.</w:t>
      </w:r>
    </w:p>
    <w:p w:rsidR="66F49C01" w:rsidP="732122F1" w:rsidRDefault="66F49C01" w14:paraId="1E429649" w14:textId="6F13135C">
      <w:pPr>
        <w:pStyle w:val="NoSpacing"/>
        <w:keepNext w:val="1"/>
        <w:keepLines w:val="1"/>
      </w:pPr>
      <w:r w:rsidRPr="732122F1" w:rsidR="66F49C01">
        <w:rPr>
          <w:rFonts w:ascii="Times New Roman" w:hAnsi="Times New Roman" w:eastAsia="Times New Roman"/>
          <w:noProof w:val="0"/>
          <w:color w:val="000000" w:themeColor="text1" w:themeTint="FF" w:themeShade="FF"/>
          <w:sz w:val="23"/>
          <w:szCs w:val="23"/>
          <w:lang w:val="es-ES"/>
        </w:rPr>
        <w:t>El resultado de esta etapa continúa teniendo 4.760 operaciones. La integración amplía la cantidad de atributos disponibles, pero no suma las filas de ambos archivos.</w:t>
      </w:r>
    </w:p>
    <w:p w:rsidR="732122F1" w:rsidP="732122F1" w:rsidRDefault="732122F1" w14:paraId="0808FE03" w14:textId="68122FD1">
      <w:pPr>
        <w:pStyle w:val="NoSpacing"/>
        <w:keepNext w:val="1"/>
        <w:keepLines w:val="1"/>
        <w:rPr>
          <w:rFonts w:ascii="Times New Roman" w:hAnsi="Times New Roman" w:eastAsia="Times New Roman"/>
          <w:noProof w:val="0"/>
          <w:color w:val="000000" w:themeColor="text1" w:themeTint="FF" w:themeShade="FF"/>
          <w:sz w:val="23"/>
          <w:szCs w:val="23"/>
          <w:lang w:val="es-ES"/>
        </w:rPr>
      </w:pPr>
    </w:p>
    <w:p w:rsidR="66F49C01" w:rsidP="29A5D4FA" w:rsidRDefault="66F49C01" w14:paraId="37852F50" w14:textId="7204454C">
      <w:pPr>
        <w:pStyle w:val="Heading2"/>
        <w:spacing w:before="299" w:beforeAutospacing="off" w:after="299" w:afterAutospacing="off"/>
        <w:rPr>
          <w:rFonts w:ascii="Times New Roman" w:hAnsi="Times New Roman" w:eastAsia="Times New Roman" w:cs="Times New Roman"/>
          <w:b w:val="1"/>
          <w:bCs w:val="1"/>
          <w:noProof w:val="0"/>
          <w:sz w:val="24"/>
          <w:szCs w:val="24"/>
          <w:lang w:val="es-ES"/>
        </w:rPr>
      </w:pPr>
      <w:r w:rsidRPr="29A5D4FA" w:rsidR="4DC0FC8E">
        <w:rPr>
          <w:rFonts w:ascii="Times New Roman" w:hAnsi="Times New Roman" w:eastAsia="Times New Roman" w:cs="Times New Roman"/>
          <w:b w:val="1"/>
          <w:bCs w:val="1"/>
          <w:noProof w:val="0"/>
          <w:sz w:val="24"/>
          <w:szCs w:val="24"/>
          <w:lang w:val="es-ES"/>
        </w:rPr>
        <w:t>3.2.6 Integración con flota y telemetría</w:t>
      </w:r>
    </w:p>
    <w:p w:rsidR="5986FBB5" w:rsidP="732122F1" w:rsidRDefault="5986FBB5" w14:paraId="1CE5BA59" w14:textId="758681EB">
      <w:pPr>
        <w:spacing w:before="240" w:beforeAutospacing="off" w:after="240" w:afterAutospacing="off"/>
      </w:pPr>
      <w:r w:rsidRPr="732122F1" w:rsidR="5986FBB5">
        <w:rPr>
          <w:rFonts w:ascii="Times New Roman" w:hAnsi="Times New Roman" w:eastAsia="Times New Roman" w:cs="Times New Roman"/>
          <w:noProof w:val="0"/>
          <w:sz w:val="23"/>
          <w:szCs w:val="23"/>
          <w:lang w:val="es-ES"/>
        </w:rPr>
        <w:t>Después de conciliar los consumos, se prepara la relación de la tabla resultante con el maestro de flota mediante el dominio normalizado. Esta vinculación permitirá incorporar el tipo de vehículo, su estado administrativo, el combustible asignado, la capacidad del tanque y la relación de consumo esperada, una vez diferenciadas las correspondencias únicas de las ambiguas.</w:t>
      </w:r>
    </w:p>
    <w:p w:rsidR="5986FBB5" w:rsidP="732122F1" w:rsidRDefault="5986FBB5" w14:paraId="37897124" w14:textId="6C53BF71">
      <w:pPr>
        <w:spacing w:before="240" w:beforeAutospacing="off" w:after="240" w:afterAutospacing="off"/>
      </w:pPr>
      <w:r w:rsidRPr="732122F1" w:rsidR="5986FBB5">
        <w:rPr>
          <w:rFonts w:ascii="Times New Roman" w:hAnsi="Times New Roman" w:eastAsia="Times New Roman" w:cs="Times New Roman"/>
          <w:noProof w:val="0"/>
          <w:sz w:val="23"/>
          <w:szCs w:val="23"/>
          <w:lang w:val="es-ES"/>
        </w:rPr>
        <w:t>Posteriormente, se evalúa la vinculación con telemetría mediante la placa normalizada. Esta fuente puede aportar el estado de transmisión, la fecha de la última señal, el odómetro acumulado y la última posición informada por el dispositivo. Su incorporación queda condicionada a la existencia de una placa y a la resolución de posibles correspondencias múltiples.</w:t>
      </w:r>
    </w:p>
    <w:p w:rsidR="35297729" w:rsidP="29A5D4FA" w:rsidRDefault="35297729" w14:paraId="30928503" w14:textId="305B8474">
      <w:pPr>
        <w:pStyle w:val="NoSpacing"/>
        <w:keepNext w:val="1"/>
        <w:keepLines w:val="1"/>
        <w:spacing w:before="240" w:beforeAutospacing="off" w:after="240" w:afterAutospacing="off"/>
        <w:jc w:val="center"/>
        <w:rPr>
          <w:rFonts w:ascii="Times New Roman" w:hAnsi="Times New Roman" w:eastAsia="Times New Roman" w:cs="Arial"/>
          <w:i w:val="1"/>
          <w:iCs w:val="1"/>
          <w:noProof w:val="0"/>
          <w:sz w:val="19"/>
          <w:szCs w:val="19"/>
          <w:lang w:val="es-ES"/>
        </w:rPr>
      </w:pPr>
      <w:r w:rsidR="40DBE155">
        <w:drawing>
          <wp:inline wp14:editId="58B8F751" wp14:anchorId="04507CA7">
            <wp:extent cx="5581650" cy="3133725"/>
            <wp:effectExtent l="0" t="0" r="0" b="0"/>
            <wp:docPr id="104426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26007" name="Picture 104426007"/>
                    <pic:cNvPicPr/>
                  </pic:nvPicPr>
                  <pic:blipFill>
                    <a:blip xmlns:r="http://schemas.openxmlformats.org/officeDocument/2006/relationships" r:embed="rId1783510993">
                      <a:extLst>
                        <a:ext uri="{28A0092B-C50C-407E-A947-70E740481C1C}">
                          <a14:useLocalDpi xmlns:a14="http://schemas.microsoft.com/office/drawing/2010/main"/>
                        </a:ext>
                      </a:extLst>
                    </a:blip>
                    <a:stretch>
                      <a:fillRect/>
                    </a:stretch>
                  </pic:blipFill>
                  <pic:spPr>
                    <a:xfrm>
                      <a:off x="0" y="0"/>
                      <a:ext cx="5581650" cy="3133725"/>
                    </a:xfrm>
                    <a:prstGeom prst="rect">
                      <a:avLst/>
                    </a:prstGeom>
                  </pic:spPr>
                </pic:pic>
              </a:graphicData>
            </a:graphic>
          </wp:inline>
        </w:drawing>
      </w:r>
      <w:r w:rsidRPr="29A5D4FA" w:rsidR="5EE1D1C4">
        <w:rPr>
          <w:rFonts w:ascii="Times New Roman" w:hAnsi="Times New Roman" w:eastAsia="Times New Roman" w:cs="Arial"/>
          <w:b w:val="0"/>
          <w:bCs w:val="0"/>
          <w:i w:val="1"/>
          <w:iCs w:val="1"/>
          <w:noProof w:val="0"/>
          <w:sz w:val="19"/>
          <w:szCs w:val="19"/>
          <w:lang w:val="es-ES"/>
        </w:rPr>
        <w:t xml:space="preserve">Figura </w:t>
      </w:r>
      <w:r w:rsidRPr="29A5D4FA" w:rsidR="4DD6BBE1">
        <w:rPr>
          <w:rFonts w:ascii="Times New Roman" w:hAnsi="Times New Roman" w:eastAsia="Times New Roman" w:cs="Arial"/>
          <w:b w:val="0"/>
          <w:bCs w:val="0"/>
          <w:i w:val="1"/>
          <w:iCs w:val="1"/>
          <w:noProof w:val="0"/>
          <w:sz w:val="19"/>
          <w:szCs w:val="19"/>
          <w:lang w:val="es-ES"/>
        </w:rPr>
        <w:t>5</w:t>
      </w:r>
      <w:r w:rsidRPr="29A5D4FA" w:rsidR="5EE1D1C4">
        <w:rPr>
          <w:rFonts w:ascii="Times New Roman" w:hAnsi="Times New Roman" w:eastAsia="Times New Roman" w:cs="Arial"/>
          <w:b w:val="0"/>
          <w:bCs w:val="0"/>
          <w:i w:val="1"/>
          <w:iCs w:val="1"/>
          <w:noProof w:val="0"/>
          <w:sz w:val="19"/>
          <w:szCs w:val="19"/>
          <w:lang w:val="es-ES"/>
        </w:rPr>
        <w:t>. Integración inicial de las fuentes de SIFAD.</w:t>
      </w:r>
      <w:r w:rsidRPr="29A5D4FA" w:rsidR="5EE1D1C4">
        <w:rPr>
          <w:rFonts w:ascii="Times New Roman" w:hAnsi="Times New Roman" w:eastAsia="Times New Roman" w:cs="Arial"/>
          <w:i w:val="1"/>
          <w:iCs w:val="1"/>
          <w:noProof w:val="0"/>
          <w:sz w:val="19"/>
          <w:szCs w:val="19"/>
          <w:lang w:val="es-ES"/>
        </w:rPr>
        <w:t xml:space="preserve"> Las perspectivas interna y externa se concilian en 4.760 operaciones. Sobre esta estructura se prepara la incorporación de los atributos de flota y de la telemetría disponible. Las vinculaciones se clasifican como únicas, ambiguas, sin correspondencia o sin identificador suficiente, conservando los valores originales y normalizados.</w:t>
      </w:r>
    </w:p>
    <w:p w:rsidR="732122F1" w:rsidP="732122F1" w:rsidRDefault="732122F1" w14:paraId="5B72E064" w14:textId="228857DC">
      <w:pPr>
        <w:pStyle w:val="NoSpacing"/>
      </w:pPr>
    </w:p>
    <w:p w:rsidR="474CE6C8" w:rsidP="474CE6C8" w:rsidRDefault="474CE6C8" w14:paraId="1CE8C0FA" w14:textId="5A3CCC37">
      <w:pPr>
        <w:pStyle w:val="NoSpacing"/>
      </w:pPr>
      <w:r w:rsidRPr="29A5D4FA" w:rsidR="4DC0FC8E">
        <w:rPr>
          <w:rFonts w:ascii="Times New Roman" w:hAnsi="Times New Roman" w:eastAsia="Times New Roman" w:cs="Times New Roman"/>
          <w:sz w:val="23"/>
          <w:szCs w:val="23"/>
        </w:rPr>
        <w:t>La integración se plantea de manera progresiva para evitar que una clave repetida multiplique las filas de consumo. Antes de realizar la unión definitiva con el maestro de flota, los dominios repetidos deben clasificarse y resolverse mediante reglas de selección o identificadores complementarios.</w:t>
      </w:r>
    </w:p>
    <w:p w:rsidR="29A5D4FA" w:rsidP="29A5D4FA" w:rsidRDefault="29A5D4FA" w14:paraId="333240A7" w14:textId="4ED49861">
      <w:pPr>
        <w:pStyle w:val="NoSpacing"/>
        <w:rPr>
          <w:rFonts w:ascii="Times New Roman" w:hAnsi="Times New Roman" w:eastAsia="Times New Roman" w:cs="Times New Roman"/>
          <w:sz w:val="23"/>
          <w:szCs w:val="23"/>
        </w:rPr>
      </w:pPr>
    </w:p>
    <w:p w:rsidR="474CE6C8" w:rsidP="29A5D4FA" w:rsidRDefault="474CE6C8" w14:paraId="586BECBD" w14:textId="027B9F12">
      <w:pPr>
        <w:pStyle w:val="NoSpacing"/>
        <w:rPr>
          <w:rFonts w:ascii="Times New Roman" w:hAnsi="Times New Roman" w:eastAsia="Times New Roman" w:cs="Times New Roman"/>
          <w:sz w:val="23"/>
          <w:szCs w:val="23"/>
        </w:rPr>
      </w:pPr>
      <w:r w:rsidRPr="29A5D4FA" w:rsidR="4DC0FC8E">
        <w:rPr>
          <w:rFonts w:ascii="Times New Roman" w:hAnsi="Times New Roman" w:eastAsia="Times New Roman" w:cs="Times New Roman"/>
          <w:sz w:val="23"/>
          <w:szCs w:val="23"/>
        </w:rPr>
        <w:t>Los registros sin correspondencia no se eliminan automáticamente. Se conservan con un indicador del resultado de la vinculación:</w:t>
      </w:r>
    </w:p>
    <w:p w:rsidR="732122F1" w:rsidP="732122F1" w:rsidRDefault="732122F1" w14:paraId="52B6D9A9" w14:textId="5C487233">
      <w:pPr>
        <w:pStyle w:val="NoSpacing"/>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2733"/>
        <w:gridCol w:w="6282"/>
      </w:tblGrid>
      <w:tr w:rsidR="732122F1" w:rsidTr="732122F1" w14:paraId="10AC8071">
        <w:trPr>
          <w:trHeight w:val="300"/>
        </w:trPr>
        <w:tc>
          <w:tcPr>
            <w:tcW w:w="2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9B1228D" w14:textId="1BA6834F">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Estado de vinculación</w:t>
            </w:r>
          </w:p>
        </w:tc>
        <w:tc>
          <w:tcPr>
            <w:tcW w:w="628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0EB3F36" w14:textId="44BBB0EF">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Significado</w:t>
            </w:r>
          </w:p>
        </w:tc>
      </w:tr>
      <w:tr w:rsidR="732122F1" w:rsidTr="732122F1" w14:paraId="4C02E8B9">
        <w:trPr>
          <w:trHeight w:val="300"/>
        </w:trPr>
        <w:tc>
          <w:tcPr>
            <w:tcW w:w="2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20B2917" w14:textId="55BBE99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Vinculado de manera única</w:t>
            </w:r>
          </w:p>
        </w:tc>
        <w:tc>
          <w:tcPr>
            <w:tcW w:w="628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A10D678" w14:textId="745D057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El identificador corresponde con un solo registro de la flota.</w:t>
            </w:r>
          </w:p>
        </w:tc>
      </w:tr>
      <w:tr w:rsidR="732122F1" w:rsidTr="732122F1" w14:paraId="7314BADD">
        <w:trPr>
          <w:trHeight w:val="300"/>
        </w:trPr>
        <w:tc>
          <w:tcPr>
            <w:tcW w:w="2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08B4F95" w14:textId="6DC1884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Vinculado de manera ambigua</w:t>
            </w:r>
          </w:p>
        </w:tc>
        <w:tc>
          <w:tcPr>
            <w:tcW w:w="628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83E2C2D" w14:textId="2916FD9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El identificador coincide con más de un registro de la flota.</w:t>
            </w:r>
          </w:p>
        </w:tc>
      </w:tr>
      <w:tr w:rsidR="732122F1" w:rsidTr="732122F1" w14:paraId="33E7B1F0">
        <w:trPr>
          <w:trHeight w:val="300"/>
        </w:trPr>
        <w:tc>
          <w:tcPr>
            <w:tcW w:w="2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7552598" w14:textId="5C6009B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Sin correspondencia</w:t>
            </w:r>
          </w:p>
        </w:tc>
        <w:tc>
          <w:tcPr>
            <w:tcW w:w="628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3851F47" w14:textId="01B84D3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No se encuentra un vehículo compatible.</w:t>
            </w:r>
          </w:p>
        </w:tc>
      </w:tr>
      <w:tr w:rsidR="732122F1" w:rsidTr="732122F1" w14:paraId="3204EC5B">
        <w:trPr>
          <w:trHeight w:val="300"/>
        </w:trPr>
        <w:tc>
          <w:tcPr>
            <w:tcW w:w="2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D77F52B" w14:textId="40B4C49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Sin identificador</w:t>
            </w:r>
          </w:p>
        </w:tc>
        <w:tc>
          <w:tcPr>
            <w:tcW w:w="628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AE7DE47" w14:textId="4F57B78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El registro no contiene información suficiente para intentar la relación.</w:t>
            </w:r>
          </w:p>
        </w:tc>
      </w:tr>
    </w:tbl>
    <w:p w:rsidR="732122F1" w:rsidP="732122F1" w:rsidRDefault="732122F1" w14:paraId="512BC15F" w14:textId="163F25C5">
      <w:pPr>
        <w:pStyle w:val="NoSpacing"/>
      </w:pPr>
    </w:p>
    <w:p w:rsidR="469792E4" w:rsidP="29A5D4FA" w:rsidRDefault="469792E4" w14:paraId="68652ACE" w14:textId="0405F1D8">
      <w:pPr>
        <w:pStyle w:val="NoSpacing"/>
        <w:rPr>
          <w:rFonts w:ascii="Times New Roman" w:hAnsi="Times New Roman" w:eastAsia="Times New Roman" w:cs="Times New Roman"/>
          <w:sz w:val="23"/>
          <w:szCs w:val="23"/>
        </w:rPr>
      </w:pPr>
      <w:r w:rsidRPr="29A5D4FA" w:rsidR="1A26AC6B">
        <w:rPr>
          <w:rFonts w:ascii="Times New Roman" w:hAnsi="Times New Roman" w:eastAsia="Times New Roman" w:cs="Times New Roman"/>
          <w:sz w:val="23"/>
          <w:szCs w:val="23"/>
        </w:rPr>
        <w:t>Esta clasificación permite diferenciar una operación potencialmente irregular de un problema de calidad o de integración.</w:t>
      </w:r>
    </w:p>
    <w:p w:rsidR="732122F1" w:rsidP="732122F1" w:rsidRDefault="732122F1" w14:paraId="078AD73F" w14:textId="28ADDC79">
      <w:pPr>
        <w:pStyle w:val="NoSpacing"/>
      </w:pPr>
    </w:p>
    <w:p w:rsidR="732122F1" w:rsidP="732122F1" w:rsidRDefault="732122F1" w14:paraId="79A411D1" w14:textId="6493806B">
      <w:pPr>
        <w:pStyle w:val="NoSpacing"/>
      </w:pPr>
    </w:p>
    <w:p w:rsidR="469792E4" w:rsidP="29A5D4FA" w:rsidRDefault="469792E4" w14:paraId="3C68BE4E" w14:textId="2CB1C927">
      <w:pPr>
        <w:pStyle w:val="Heading2"/>
        <w:spacing w:before="299" w:beforeAutospacing="off" w:after="299" w:afterAutospacing="off"/>
        <w:rPr>
          <w:rFonts w:ascii="Times New Roman" w:hAnsi="Times New Roman" w:eastAsia="Times New Roman" w:cs="Arial"/>
          <w:b w:val="1"/>
          <w:bCs w:val="1"/>
          <w:noProof w:val="0"/>
          <w:sz w:val="24"/>
          <w:szCs w:val="24"/>
          <w:lang w:val="es-ES"/>
        </w:rPr>
      </w:pPr>
      <w:r w:rsidRPr="29A5D4FA" w:rsidR="1A26AC6B">
        <w:rPr>
          <w:rFonts w:ascii="Times New Roman" w:hAnsi="Times New Roman" w:eastAsia="Times New Roman" w:cs="Arial"/>
          <w:b w:val="1"/>
          <w:bCs w:val="1"/>
          <w:noProof w:val="0"/>
          <w:sz w:val="24"/>
          <w:szCs w:val="24"/>
          <w:lang w:val="es-ES"/>
        </w:rPr>
        <w:t>3.2.7 Completitud y registros justificados</w:t>
      </w:r>
    </w:p>
    <w:p w:rsidR="469792E4" w:rsidP="732122F1" w:rsidRDefault="469792E4" w14:paraId="7BA4DBDB" w14:textId="54A989E2">
      <w:pPr>
        <w:spacing w:before="240" w:beforeAutospacing="off" w:after="240" w:afterAutospacing="off"/>
      </w:pPr>
      <w:r w:rsidRPr="732122F1" w:rsidR="469792E4">
        <w:rPr>
          <w:rFonts w:ascii="Times New Roman" w:hAnsi="Times New Roman" w:eastAsia="Times New Roman" w:cs="Arial"/>
          <w:noProof w:val="0"/>
          <w:sz w:val="23"/>
          <w:szCs w:val="23"/>
          <w:lang w:val="es-ES"/>
        </w:rPr>
        <w:t>La completitud global de los cuatro archivos alcanza el 99,62 %, por encima del piso inicial del 90 %. No obstante, la aceptación de los datos no se determina únicamente mediante este promedio.</w:t>
      </w:r>
    </w:p>
    <w:p w:rsidR="469792E4" w:rsidP="732122F1" w:rsidRDefault="469792E4" w14:paraId="545B7B77" w14:textId="1F8708AD">
      <w:pPr>
        <w:spacing w:before="240" w:beforeAutospacing="off" w:after="240" w:afterAutospacing="off"/>
      </w:pPr>
      <w:r w:rsidRPr="732122F1" w:rsidR="469792E4">
        <w:rPr>
          <w:rFonts w:ascii="Times New Roman" w:hAnsi="Times New Roman" w:eastAsia="Times New Roman" w:cs="Arial"/>
          <w:noProof w:val="0"/>
          <w:sz w:val="23"/>
          <w:szCs w:val="23"/>
          <w:lang w:val="es-ES"/>
        </w:rPr>
        <w:t>Para cada hipótesis se controla la disponibilidad de sus variables esenciales:</w:t>
      </w:r>
    </w:p>
    <w:p w:rsidR="732122F1" w:rsidP="732122F1" w:rsidRDefault="732122F1" w14:paraId="3A757235" w14:textId="6C9653E8">
      <w:pPr>
        <w:pStyle w:val="NoSpacing"/>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222"/>
        <w:gridCol w:w="3577"/>
        <w:gridCol w:w="4216"/>
      </w:tblGrid>
      <w:tr w:rsidR="732122F1" w:rsidTr="732122F1" w14:paraId="19F8FB83">
        <w:trPr>
          <w:trHeight w:val="300"/>
        </w:trPr>
        <w:tc>
          <w:tcPr>
            <w:tcW w:w="12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1336241" w14:textId="149FA94F">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Hipótesis</w:t>
            </w:r>
          </w:p>
        </w:tc>
        <w:tc>
          <w:tcPr>
            <w:tcW w:w="357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E24B5AE" w14:textId="447BF369">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Variables críticas</w:t>
            </w:r>
          </w:p>
        </w:tc>
        <w:tc>
          <w:tcPr>
            <w:tcW w:w="421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7EEF314C" w14:textId="18CC499D">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Condición mínima</w:t>
            </w:r>
          </w:p>
        </w:tc>
      </w:tr>
      <w:tr w:rsidR="732122F1" w:rsidTr="732122F1" w14:paraId="6945CDE5">
        <w:trPr>
          <w:trHeight w:val="300"/>
        </w:trPr>
        <w:tc>
          <w:tcPr>
            <w:tcW w:w="12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716742F" w14:textId="17518F5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H1</w:t>
            </w:r>
          </w:p>
        </w:tc>
        <w:tc>
          <w:tcPr>
            <w:tcW w:w="357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9B85C05" w14:textId="530242D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Identificadores de flota, consumo y telemetría</w:t>
            </w:r>
          </w:p>
        </w:tc>
        <w:tc>
          <w:tcPr>
            <w:tcW w:w="421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4D39002" w14:textId="41187AC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Identificador presente y normalizable.</w:t>
            </w:r>
          </w:p>
        </w:tc>
      </w:tr>
      <w:tr w:rsidR="732122F1" w:rsidTr="732122F1" w14:paraId="0FD35887">
        <w:trPr>
          <w:trHeight w:val="300"/>
        </w:trPr>
        <w:tc>
          <w:tcPr>
            <w:tcW w:w="12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0979646" w14:textId="7A5C046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H2</w:t>
            </w:r>
          </w:p>
        </w:tc>
        <w:tc>
          <w:tcPr>
            <w:tcW w:w="357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3FCEFEC" w14:textId="3BDF4C9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Vehículo, fecha y odómetro</w:t>
            </w:r>
          </w:p>
        </w:tc>
        <w:tc>
          <w:tcPr>
            <w:tcW w:w="421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E578E3F" w14:textId="7CEC517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Al menos dos lecturas ordenables para el mismo vehículo.</w:t>
            </w:r>
          </w:p>
        </w:tc>
      </w:tr>
      <w:tr w:rsidR="732122F1" w:rsidTr="732122F1" w14:paraId="1540DD5D">
        <w:trPr>
          <w:trHeight w:val="300"/>
        </w:trPr>
        <w:tc>
          <w:tcPr>
            <w:tcW w:w="12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740EF13" w14:textId="16D501A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H3</w:t>
            </w:r>
          </w:p>
        </w:tc>
        <w:tc>
          <w:tcPr>
            <w:tcW w:w="357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E9BA8E5" w14:textId="71D4EB8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Vehículo, litros y capacidad del tanque</w:t>
            </w:r>
          </w:p>
        </w:tc>
        <w:tc>
          <w:tcPr>
            <w:tcW w:w="421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26DF067" w14:textId="17567C5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Operación vinculada con una capacidad válida.</w:t>
            </w:r>
          </w:p>
        </w:tc>
      </w:tr>
      <w:tr w:rsidR="732122F1" w:rsidTr="732122F1" w14:paraId="57F26BB4">
        <w:trPr>
          <w:trHeight w:val="300"/>
        </w:trPr>
        <w:tc>
          <w:tcPr>
            <w:tcW w:w="12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224A3EB" w14:textId="7FE24BB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H4</w:t>
            </w:r>
          </w:p>
        </w:tc>
        <w:tc>
          <w:tcPr>
            <w:tcW w:w="357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BCE1638" w14:textId="7C35B51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Vehículo, fecha, hora y litros</w:t>
            </w:r>
          </w:p>
        </w:tc>
        <w:tc>
          <w:tcPr>
            <w:tcW w:w="421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0D9B951" w14:textId="3EE6983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Operaciones ordenables dentro de un intervalo temporal.</w:t>
            </w:r>
          </w:p>
        </w:tc>
      </w:tr>
      <w:tr w:rsidR="732122F1" w:rsidTr="732122F1" w14:paraId="743B04B4">
        <w:trPr>
          <w:trHeight w:val="300"/>
        </w:trPr>
        <w:tc>
          <w:tcPr>
            <w:tcW w:w="12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84470D4" w14:textId="176BB56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H5</w:t>
            </w:r>
          </w:p>
        </w:tc>
        <w:tc>
          <w:tcPr>
            <w:tcW w:w="357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2E4243C" w14:textId="754366E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Vehículo, litros y odómetros consecutivos</w:t>
            </w:r>
          </w:p>
        </w:tc>
        <w:tc>
          <w:tcPr>
            <w:tcW w:w="421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79C6975" w14:textId="5D72976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Distancia y consumo calculables entre operaciones.</w:t>
            </w:r>
          </w:p>
        </w:tc>
      </w:tr>
      <w:tr w:rsidR="732122F1" w:rsidTr="732122F1" w14:paraId="367422FD">
        <w:trPr>
          <w:trHeight w:val="300"/>
        </w:trPr>
        <w:tc>
          <w:tcPr>
            <w:tcW w:w="12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1398EA4" w14:textId="1A30A03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H6</w:t>
            </w:r>
          </w:p>
        </w:tc>
        <w:tc>
          <w:tcPr>
            <w:tcW w:w="357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109C3D3" w14:textId="422EA7D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Vehículo, estado y fecha de la operación</w:t>
            </w:r>
          </w:p>
        </w:tc>
        <w:tc>
          <w:tcPr>
            <w:tcW w:w="4216"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894EA5D" w14:textId="64ADA67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Vinculación no ambigua y estado interpretable.</w:t>
            </w:r>
          </w:p>
        </w:tc>
      </w:tr>
    </w:tbl>
    <w:p w:rsidR="732122F1" w:rsidP="732122F1" w:rsidRDefault="732122F1" w14:paraId="6FE32F90" w14:textId="2D20D327">
      <w:pPr>
        <w:pStyle w:val="NoSpacing"/>
      </w:pPr>
    </w:p>
    <w:p w:rsidR="732122F1" w:rsidP="732122F1" w:rsidRDefault="732122F1" w14:paraId="056D1256" w14:textId="13392281">
      <w:pPr>
        <w:pStyle w:val="NoSpacing"/>
      </w:pPr>
    </w:p>
    <w:p w:rsidR="0791281A" w:rsidP="29A5D4FA" w:rsidRDefault="0791281A" w14:paraId="26F9074E" w14:textId="41AF81BD">
      <w:pPr>
        <w:pStyle w:val="NoSpacing"/>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Los valores faltantes se tratan según su función. Una ausencia puede aceptarse cuando el campo no corresponde al registro, como una fecha de excepción para un vehículo sin excepción de odómetro. En cambio, la ausencia de una placa, un dominio, una fecha o una capacidad de tanque puede impedir la aplicación de determinadas reglas.</w:t>
      </w:r>
    </w:p>
    <w:p w:rsidR="0791281A" w:rsidP="29A5D4FA" w:rsidRDefault="0791281A" w14:paraId="25E467B6" w14:textId="7D2C71DA">
      <w:pPr>
        <w:pStyle w:val="NoSpacing"/>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Cada exclusión debe registrarse con una causa explícita. De este modo, el sistema puede informar cuántas operaciones fueron evaluadas, cuántas quedaron fuera de cada control y por qué motivo.</w:t>
      </w:r>
    </w:p>
    <w:p w:rsidR="732122F1" w:rsidP="29A5D4FA" w:rsidRDefault="732122F1" w14:paraId="2DBEA5AE" w14:textId="0BD75315">
      <w:pPr>
        <w:pStyle w:val="NoSpacing"/>
        <w:rPr>
          <w:rFonts w:ascii="Times New Roman" w:hAnsi="Times New Roman" w:eastAsia="Times New Roman" w:cs="Times New Roman"/>
          <w:sz w:val="23"/>
          <w:szCs w:val="23"/>
        </w:rPr>
      </w:pPr>
    </w:p>
    <w:p w:rsidR="26909B59" w:rsidP="29A5D4FA" w:rsidRDefault="26909B59" w14:paraId="6D2315ED" w14:textId="5C92AF59">
      <w:pPr>
        <w:spacing w:before="240" w:beforeAutospacing="off" w:after="240" w:afterAutospacing="off"/>
        <w:rPr>
          <w:rFonts w:ascii="Times New Roman" w:hAnsi="Times New Roman" w:eastAsia="Times New Roman" w:cs="Times New Roman"/>
          <w:noProof w:val="0"/>
          <w:sz w:val="23"/>
          <w:szCs w:val="23"/>
          <w:lang w:val="es-ES"/>
        </w:rPr>
      </w:pPr>
      <w:r w:rsidRPr="29A5D4FA" w:rsidR="0FE34147">
        <w:rPr>
          <w:rFonts w:ascii="Times New Roman" w:hAnsi="Times New Roman" w:eastAsia="Times New Roman" w:cs="Times New Roman"/>
          <w:noProof w:val="0"/>
          <w:sz w:val="23"/>
          <w:szCs w:val="23"/>
          <w:lang w:val="es-ES"/>
        </w:rPr>
        <w:t>Para la construcción inicial se establece como piso conservar las 4.760 operaciones conciliadas de consumo, acompañadas por indicadores de calidad y estado de vinculación. Una operación puede quedar excluida de una regla específica cuando le falte una variable crítica, pero no se elimina de la base general. De esta manera, el sistema puede informar cuántos registros fueron evaluados por cada hipótesis y cuántos quedaron fuera, junto con su causa.</w:t>
      </w:r>
    </w:p>
    <w:p w:rsidR="732122F1" w:rsidP="732122F1" w:rsidRDefault="732122F1" w14:paraId="25B9D3C4" w14:textId="56237C91">
      <w:pPr>
        <w:pStyle w:val="NoSpacing"/>
      </w:pPr>
    </w:p>
    <w:p w:rsidR="732122F1" w:rsidP="29A5D4FA" w:rsidRDefault="732122F1" w14:paraId="7B1B30CA" w14:textId="4CA70653">
      <w:pPr>
        <w:spacing w:before="240" w:beforeAutospacing="off" w:after="240" w:afterAutospacing="off"/>
        <w:rPr>
          <w:rFonts w:ascii="Times New Roman" w:hAnsi="Times New Roman" w:eastAsia="Times New Roman" w:cs="Arial"/>
          <w:b w:val="1"/>
          <w:bCs w:val="1"/>
          <w:noProof w:val="0"/>
          <w:sz w:val="24"/>
          <w:szCs w:val="24"/>
          <w:lang w:val="es-ES"/>
        </w:rPr>
      </w:pPr>
      <w:r w:rsidRPr="29A5D4FA" w:rsidR="258A6B04">
        <w:rPr>
          <w:rFonts w:ascii="Times New Roman" w:hAnsi="Times New Roman" w:eastAsia="Times New Roman" w:cs="Arial"/>
          <w:b w:val="1"/>
          <w:bCs w:val="1"/>
          <w:noProof w:val="0"/>
          <w:sz w:val="24"/>
          <w:szCs w:val="24"/>
          <w:lang w:val="es-ES"/>
        </w:rPr>
        <w:t>3.2.8 Estructura inicial de la tabla analítica</w:t>
      </w:r>
    </w:p>
    <w:p w:rsidR="732122F1" w:rsidP="29A5D4FA" w:rsidRDefault="732122F1" w14:paraId="30DA6366" w14:textId="1BDA9CAB">
      <w:pPr>
        <w:spacing w:before="240" w:beforeAutospacing="off" w:after="240" w:afterAutospacing="off"/>
      </w:pPr>
      <w:r w:rsidRPr="29A5D4FA" w:rsidR="258A6B04">
        <w:rPr>
          <w:rFonts w:ascii="Times New Roman" w:hAnsi="Times New Roman" w:eastAsia="Times New Roman" w:cs="Times New Roman"/>
          <w:noProof w:val="0"/>
          <w:sz w:val="23"/>
          <w:szCs w:val="23"/>
          <w:lang w:val="es-ES"/>
        </w:rPr>
        <w:t>La tabla analítica inicial toma como unidad de análisis las 4.760 operaciones conciliadas entre las perspectivas interna y externa de consumo. Sobre esta estructura se prepara la incorporación progresiva de los atributos de flota y telemetría, una vez clasificadas las vinculaciones únicas, ambiguas y no resueltas.</w:t>
      </w:r>
    </w:p>
    <w:p w:rsidR="29A5D4FA" w:rsidP="29A5D4FA" w:rsidRDefault="29A5D4FA" w14:paraId="74C9DF8B" w14:textId="0FC47AB8">
      <w:pPr>
        <w:spacing w:before="240" w:beforeAutospacing="off" w:after="240" w:afterAutospacing="off"/>
        <w:rPr>
          <w:rFonts w:ascii="Times New Roman" w:hAnsi="Times New Roman" w:eastAsia="Times New Roman" w:cs="Times New Roman"/>
          <w:noProof w:val="0"/>
          <w:sz w:val="23"/>
          <w:szCs w:val="23"/>
          <w:lang w:val="es-ES"/>
        </w:rPr>
      </w:pPr>
    </w:p>
    <w:p w:rsidR="0AB98FCC" w:rsidP="29A5D4FA" w:rsidRDefault="0AB98FCC" w14:paraId="6BBC47E7" w14:textId="268709D1">
      <w:pPr>
        <w:spacing w:before="240" w:beforeAutospacing="off" w:after="240" w:afterAutospacing="off"/>
        <w:rPr>
          <w:rFonts w:ascii="Times New Roman" w:hAnsi="Times New Roman" w:eastAsia="Times New Roman" w:cs="Times New Roman"/>
          <w:noProof w:val="0"/>
          <w:sz w:val="23"/>
          <w:szCs w:val="23"/>
          <w:lang w:val="es-ES"/>
        </w:rPr>
      </w:pPr>
      <w:r w:rsidRPr="29A5D4FA" w:rsidR="258A6B04">
        <w:rPr>
          <w:rFonts w:ascii="Times New Roman" w:hAnsi="Times New Roman" w:eastAsia="Times New Roman" w:cs="Times New Roman"/>
          <w:noProof w:val="0"/>
          <w:sz w:val="23"/>
          <w:szCs w:val="23"/>
          <w:lang w:val="es-ES"/>
        </w:rPr>
        <w:t>La estructura prevista para la tabla debe conservar:</w:t>
      </w:r>
    </w:p>
    <w:p w:rsidR="0791281A" w:rsidP="29A5D4FA" w:rsidRDefault="0791281A" w14:paraId="1943531A" w14:textId="0F5B76FD">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identificadores originales y normalizados;</w:t>
      </w:r>
    </w:p>
    <w:p w:rsidR="0791281A" w:rsidP="29A5D4FA" w:rsidRDefault="0791281A" w14:paraId="634B3ACC" w14:textId="0884057C">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fecha y hora de la operación;</w:t>
      </w:r>
    </w:p>
    <w:p w:rsidR="0791281A" w:rsidP="29A5D4FA" w:rsidRDefault="0791281A" w14:paraId="27831867" w14:textId="5F3A2B30">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volumen, odómetro, precio e importe;</w:t>
      </w:r>
    </w:p>
    <w:p w:rsidR="0791281A" w:rsidP="29A5D4FA" w:rsidRDefault="0791281A" w14:paraId="2E5A31C7" w14:textId="27B36605">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comprobante, rendición y anulación;</w:t>
      </w:r>
    </w:p>
    <w:p w:rsidR="0791281A" w:rsidP="29A5D4FA" w:rsidRDefault="0791281A" w14:paraId="759CE08E" w14:textId="09C3ED3F">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tipo, estado y características del vehículo;</w:t>
      </w:r>
    </w:p>
    <w:p w:rsidR="0791281A" w:rsidP="29A5D4FA" w:rsidRDefault="0791281A" w14:paraId="1F623CC5" w14:textId="6FF37BA2">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capacidad del tanque y relación de consumo;</w:t>
      </w:r>
    </w:p>
    <w:p w:rsidR="0791281A" w:rsidP="29A5D4FA" w:rsidRDefault="0791281A" w14:paraId="4E7CBB55" w14:textId="5B75D84D">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información telemétrica disponible;</w:t>
      </w:r>
    </w:p>
    <w:p w:rsidR="0791281A" w:rsidP="29A5D4FA" w:rsidRDefault="0791281A" w14:paraId="41CEA885" w14:textId="2F6CE1C8">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resultado de la vinculación;</w:t>
      </w:r>
    </w:p>
    <w:p w:rsidR="0791281A" w:rsidP="29A5D4FA" w:rsidRDefault="0791281A" w14:paraId="33C1F963" w14:textId="44B927C9">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indicadores de calidad;</w:t>
      </w:r>
    </w:p>
    <w:p w:rsidR="0791281A" w:rsidP="29A5D4FA" w:rsidRDefault="0791281A" w14:paraId="13BEBD2B" w14:textId="52C3D4EE">
      <w:pPr>
        <w:pStyle w:val="NoSpacing"/>
        <w:numPr>
          <w:ilvl w:val="0"/>
          <w:numId w:val="34"/>
        </w:numPr>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fuente de procedencia de cada dato.</w:t>
      </w:r>
    </w:p>
    <w:p w:rsidR="732122F1" w:rsidP="29A5D4FA" w:rsidRDefault="732122F1" w14:paraId="123CE72B" w14:textId="7ED54B8B">
      <w:pPr>
        <w:pStyle w:val="NoSpacing"/>
        <w:rPr>
          <w:rFonts w:ascii="Times New Roman" w:hAnsi="Times New Roman" w:eastAsia="Times New Roman" w:cs="Times New Roman"/>
          <w:sz w:val="23"/>
          <w:szCs w:val="23"/>
        </w:rPr>
      </w:pPr>
    </w:p>
    <w:p w:rsidR="0791281A" w:rsidP="29A5D4FA" w:rsidRDefault="0791281A" w14:paraId="593065E0" w14:textId="0B24F288">
      <w:pPr>
        <w:pStyle w:val="NoSpacing"/>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La construcción de esta tabla no confirma todavía las seis hipótesis. Su función es proporcionar una base reproducible y trazable sobre la cual puedan ejecutarse los controles y análisis correspondientes.</w:t>
      </w:r>
    </w:p>
    <w:p w:rsidR="0791281A" w:rsidP="29A5D4FA" w:rsidRDefault="0791281A" w14:paraId="5BB703EA" w14:textId="45E3072E">
      <w:pPr>
        <w:pStyle w:val="NoSpacing"/>
        <w:rPr>
          <w:rFonts w:ascii="Times New Roman" w:hAnsi="Times New Roman" w:eastAsia="Times New Roman" w:cs="Times New Roman"/>
          <w:sz w:val="23"/>
          <w:szCs w:val="23"/>
        </w:rPr>
      </w:pPr>
      <w:r w:rsidRPr="29A5D4FA" w:rsidR="51B893B4">
        <w:rPr>
          <w:rFonts w:ascii="Times New Roman" w:hAnsi="Times New Roman" w:eastAsia="Times New Roman" w:cs="Times New Roman"/>
          <w:sz w:val="23"/>
          <w:szCs w:val="23"/>
        </w:rPr>
        <w:t>Al cierre de esta etapa, H1 cuenta con un primer resultado cuantificable mediante la comparación de las tasas de vinculación antes y después de la normalización. H2 a H6 permanecen en análisis, debido a que requieren ordenar operaciones, calcular secuencias, establecer umbrales y revisar la calidad de las relaciones construidas.</w:t>
      </w:r>
    </w:p>
    <w:p w:rsidR="732122F1" w:rsidP="29A5D4FA" w:rsidRDefault="732122F1" w14:paraId="7612D746" w14:textId="26AAA0F0">
      <w:pPr>
        <w:pStyle w:val="NoSpacing"/>
        <w:rPr>
          <w:rFonts w:ascii="Times New Roman" w:hAnsi="Times New Roman" w:eastAsia="Times New Roman" w:cs="Times New Roman"/>
        </w:rPr>
      </w:pPr>
    </w:p>
    <w:p w:rsidR="580AE887" w:rsidP="29A5D4FA" w:rsidRDefault="580AE887" w14:paraId="27882246" w14:textId="77D15FC4">
      <w:pPr>
        <w:pStyle w:val="Heading2"/>
        <w:spacing w:before="299" w:beforeAutospacing="off" w:after="299" w:afterAutospacing="off"/>
        <w:rPr>
          <w:rFonts w:ascii="Times New Roman" w:hAnsi="Times New Roman" w:eastAsia="Times New Roman" w:cs="Arial"/>
          <w:b w:val="1"/>
          <w:bCs w:val="1"/>
          <w:noProof w:val="0"/>
          <w:sz w:val="24"/>
          <w:szCs w:val="24"/>
          <w:lang w:val="es-ES"/>
        </w:rPr>
      </w:pPr>
      <w:r w:rsidRPr="29A5D4FA" w:rsidR="7CEA2BF2">
        <w:rPr>
          <w:rFonts w:ascii="Times New Roman" w:hAnsi="Times New Roman" w:eastAsia="Times New Roman" w:cs="Arial"/>
          <w:b w:val="1"/>
          <w:bCs w:val="1"/>
          <w:noProof w:val="0"/>
          <w:sz w:val="24"/>
          <w:szCs w:val="24"/>
          <w:lang w:val="es-ES"/>
        </w:rPr>
        <w:t>3.3 Producto y Gestión</w:t>
      </w:r>
    </w:p>
    <w:p w:rsidR="580AE887" w:rsidP="29A5D4FA" w:rsidRDefault="580AE887" w14:paraId="7A49B2DA" w14:textId="174C8A17">
      <w:pPr>
        <w:pStyle w:val="Heading3"/>
        <w:spacing w:before="281" w:beforeAutospacing="off" w:after="281" w:afterAutospacing="off"/>
        <w:rPr>
          <w:rFonts w:ascii="Times New Roman" w:hAnsi="Times New Roman" w:eastAsia="Times New Roman" w:cs="Arial"/>
          <w:b w:val="1"/>
          <w:bCs w:val="1"/>
          <w:noProof w:val="0"/>
          <w:color w:val="auto"/>
          <w:sz w:val="24"/>
          <w:szCs w:val="24"/>
          <w:lang w:val="es-ES"/>
        </w:rPr>
      </w:pPr>
      <w:r w:rsidRPr="29A5D4FA" w:rsidR="7CEA2BF2">
        <w:rPr>
          <w:rFonts w:ascii="Times New Roman" w:hAnsi="Times New Roman" w:eastAsia="Times New Roman" w:cs="Arial"/>
          <w:b w:val="1"/>
          <w:bCs w:val="1"/>
          <w:noProof w:val="0"/>
          <w:color w:val="auto"/>
          <w:sz w:val="24"/>
          <w:szCs w:val="24"/>
          <w:lang w:val="es-ES"/>
        </w:rPr>
        <w:t>3.3.1 Ciclo 1 documentado mediante CRISP-DM</w:t>
      </w:r>
    </w:p>
    <w:p w:rsidR="580AE887" w:rsidP="732122F1" w:rsidRDefault="580AE887" w14:paraId="4A8E638D" w14:textId="5355A395">
      <w:pPr>
        <w:spacing w:before="240" w:beforeAutospacing="off" w:after="240" w:afterAutospacing="off"/>
      </w:pPr>
      <w:r w:rsidRPr="732122F1" w:rsidR="580AE887">
        <w:rPr>
          <w:rFonts w:ascii="Times New Roman" w:hAnsi="Times New Roman" w:eastAsia="Times New Roman" w:cs="Arial"/>
          <w:noProof w:val="0"/>
          <w:sz w:val="23"/>
          <w:szCs w:val="23"/>
          <w:lang w:val="es-ES"/>
        </w:rPr>
        <w:t>El Data Sprint 2 representa el primer ciclo en el que las fuentes comienzan a prepararse e integrarse de manera reproducible. El trabajo se organiza siguiendo las etapas iniciales de CRISP-DM, manteniendo la relación entre la necesidad del negocio y las decisiones técnicas aplicadas sobre los datos.</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918"/>
        <w:gridCol w:w="7097"/>
      </w:tblGrid>
      <w:tr w:rsidR="732122F1" w:rsidTr="732122F1" w14:paraId="215738C7">
        <w:trPr>
          <w:trHeight w:val="300"/>
        </w:trPr>
        <w:tc>
          <w:tcPr>
            <w:tcW w:w="191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5345AC8" w14:textId="068061D4">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Etapa de CRISP-DM</w:t>
            </w:r>
          </w:p>
        </w:tc>
        <w:tc>
          <w:tcPr>
            <w:tcW w:w="7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3B482660" w14:textId="13D55682">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Aplicación en el Sprint 2</w:t>
            </w:r>
          </w:p>
        </w:tc>
      </w:tr>
      <w:tr w:rsidR="732122F1" w:rsidTr="732122F1" w14:paraId="7C220F08">
        <w:trPr>
          <w:trHeight w:val="300"/>
        </w:trPr>
        <w:tc>
          <w:tcPr>
            <w:tcW w:w="191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187D0BB" w14:textId="7217944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Comprensión del negocio</w:t>
            </w:r>
          </w:p>
        </w:tc>
        <w:tc>
          <w:tcPr>
            <w:tcW w:w="7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6725AB0" w14:textId="45E9EE4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Se mantiene como decisión principal la priorización de operaciones de combustible que requieren revisión.</w:t>
            </w:r>
          </w:p>
        </w:tc>
      </w:tr>
      <w:tr w:rsidR="732122F1" w:rsidTr="732122F1" w14:paraId="7F8B2186">
        <w:trPr>
          <w:trHeight w:val="300"/>
        </w:trPr>
        <w:tc>
          <w:tcPr>
            <w:tcW w:w="191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5050717" w14:textId="126628F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Comprensión de los datos</w:t>
            </w:r>
          </w:p>
        </w:tc>
        <w:tc>
          <w:tcPr>
            <w:tcW w:w="7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AEEE2CF" w14:textId="5B8447D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Se cargan y perfilan las cuatro fuentes iniciales, analizando sus dimensiones, granularidad, tipos y problemas de calidad.</w:t>
            </w:r>
          </w:p>
        </w:tc>
      </w:tr>
      <w:tr w:rsidR="732122F1" w:rsidTr="732122F1" w14:paraId="7FFDA6DA">
        <w:trPr>
          <w:trHeight w:val="300"/>
        </w:trPr>
        <w:tc>
          <w:tcPr>
            <w:tcW w:w="191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FE079B0" w14:textId="1A6F285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Preparación de los datos</w:t>
            </w:r>
          </w:p>
        </w:tc>
        <w:tc>
          <w:tcPr>
            <w:tcW w:w="7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E86B014" w14:textId="6F8213F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Se normalizan identificadores, se concilian las vistas de consumo y se preparan las relaciones con flota y telemetría.</w:t>
            </w:r>
          </w:p>
        </w:tc>
      </w:tr>
      <w:tr w:rsidR="732122F1" w:rsidTr="732122F1" w14:paraId="3D4CCFD5">
        <w:trPr>
          <w:trHeight w:val="300"/>
        </w:trPr>
        <w:tc>
          <w:tcPr>
            <w:tcW w:w="191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B38B3F0" w14:textId="59D17E5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Modelado</w:t>
            </w:r>
          </w:p>
        </w:tc>
        <w:tc>
          <w:tcPr>
            <w:tcW w:w="7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506099C" w14:textId="347F131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No se desarrolla todavía un modelo predictivo. Se implementan reglas y controles iniciales asociados con las hipótesis.</w:t>
            </w:r>
          </w:p>
        </w:tc>
      </w:tr>
      <w:tr w:rsidR="732122F1" w:rsidTr="732122F1" w14:paraId="527C5946">
        <w:trPr>
          <w:trHeight w:val="300"/>
        </w:trPr>
        <w:tc>
          <w:tcPr>
            <w:tcW w:w="191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037A8DF" w14:textId="69E28B7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Evaluación</w:t>
            </w:r>
          </w:p>
        </w:tc>
        <w:tc>
          <w:tcPr>
            <w:tcW w:w="7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B85A747" w14:textId="56E4BD1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Se revisa si las transformaciones mejoran la vinculación y si los datos permiten comenzar a contrastar las hipótesis.</w:t>
            </w:r>
          </w:p>
        </w:tc>
      </w:tr>
      <w:tr w:rsidR="732122F1" w:rsidTr="732122F1" w14:paraId="7ED76B03">
        <w:trPr>
          <w:trHeight w:val="300"/>
        </w:trPr>
        <w:tc>
          <w:tcPr>
            <w:tcW w:w="191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7A9A156" w14:textId="185F685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Implementación</w:t>
            </w:r>
          </w:p>
        </w:tc>
        <w:tc>
          <w:tcPr>
            <w:tcW w:w="7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F0FF8E9" w14:textId="5C3D372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No corresponde todavía. Los resultados permanecen en un entorno académico y requieren validaciones posteriores.</w:t>
            </w:r>
          </w:p>
        </w:tc>
      </w:tr>
    </w:tbl>
    <w:p w:rsidR="732122F1" w:rsidP="732122F1" w:rsidRDefault="732122F1" w14:paraId="4E3A6455" w14:textId="30C0E64B">
      <w:pPr>
        <w:pStyle w:val="NoSpacing"/>
      </w:pPr>
    </w:p>
    <w:p w:rsidR="798B1764" w:rsidP="732122F1" w:rsidRDefault="798B1764" w14:paraId="29A53B22" w14:textId="5155D9C9">
      <w:pPr>
        <w:spacing w:before="240" w:beforeAutospacing="off" w:after="240" w:afterAutospacing="off"/>
      </w:pPr>
      <w:r w:rsidRPr="29A5D4FA" w:rsidR="60C78385">
        <w:rPr>
          <w:rFonts w:ascii="Times New Roman" w:hAnsi="Times New Roman" w:eastAsia="Times New Roman" w:cs="Arial"/>
          <w:noProof w:val="0"/>
          <w:sz w:val="23"/>
          <w:szCs w:val="23"/>
          <w:lang w:val="es-ES"/>
        </w:rPr>
        <w:t>El ciclo mantiene un carácter iterativo. Los problemas encontrados durante la preparación pueden requerir volver a la comprensión de los datos, revisar una clave candidata o ajustar una hipótesis. Por lo tanto, las etapas no se consideran una secuencia cerrada ni definitiva.</w:t>
      </w:r>
    </w:p>
    <w:p w:rsidR="29A5D4FA" w:rsidP="29A5D4FA" w:rsidRDefault="29A5D4FA" w14:paraId="5C05B358" w14:textId="5B666DB0">
      <w:pPr>
        <w:pStyle w:val="Heading3"/>
        <w:spacing w:before="281" w:beforeAutospacing="off" w:after="281" w:afterAutospacing="off"/>
        <w:rPr>
          <w:rFonts w:ascii="Times New Roman" w:hAnsi="Times New Roman" w:eastAsia="Times New Roman" w:cs="Arial"/>
          <w:b w:val="1"/>
          <w:bCs w:val="1"/>
          <w:noProof w:val="0"/>
          <w:color w:val="auto"/>
          <w:sz w:val="24"/>
          <w:szCs w:val="24"/>
          <w:lang w:val="es-ES"/>
        </w:rPr>
      </w:pPr>
    </w:p>
    <w:p w:rsidR="798B1764" w:rsidP="29A5D4FA" w:rsidRDefault="798B1764" w14:paraId="1EC5F9B8" w14:textId="1E5C385E">
      <w:pPr>
        <w:pStyle w:val="Heading3"/>
        <w:spacing w:before="281" w:beforeAutospacing="off" w:after="281" w:afterAutospacing="off"/>
        <w:rPr>
          <w:rFonts w:ascii="Times New Roman" w:hAnsi="Times New Roman" w:eastAsia="Times New Roman" w:cs="Arial"/>
          <w:b w:val="1"/>
          <w:bCs w:val="1"/>
          <w:noProof w:val="0"/>
          <w:color w:val="auto"/>
          <w:sz w:val="24"/>
          <w:szCs w:val="24"/>
          <w:lang w:val="es-ES"/>
        </w:rPr>
      </w:pPr>
      <w:r w:rsidRPr="29A5D4FA" w:rsidR="60C78385">
        <w:rPr>
          <w:rFonts w:ascii="Times New Roman" w:hAnsi="Times New Roman" w:eastAsia="Times New Roman" w:cs="Arial"/>
          <w:b w:val="1"/>
          <w:bCs w:val="1"/>
          <w:noProof w:val="0"/>
          <w:color w:val="auto"/>
          <w:sz w:val="24"/>
          <w:szCs w:val="24"/>
          <w:lang w:val="es-ES"/>
        </w:rPr>
        <w:t>3.3.2 Backlog actualizado de hipótesis</w:t>
      </w:r>
    </w:p>
    <w:p w:rsidR="798B1764" w:rsidP="732122F1" w:rsidRDefault="798B1764" w14:paraId="133C46C2" w14:textId="1E551D7B">
      <w:pPr>
        <w:spacing w:before="240" w:beforeAutospacing="off" w:after="240" w:afterAutospacing="off"/>
      </w:pPr>
      <w:r w:rsidRPr="732122F1" w:rsidR="798B1764">
        <w:rPr>
          <w:rFonts w:ascii="Times New Roman" w:hAnsi="Times New Roman" w:eastAsia="Times New Roman" w:cs="Arial"/>
          <w:noProof w:val="0"/>
          <w:sz w:val="23"/>
          <w:szCs w:val="23"/>
          <w:lang w:val="es-ES"/>
        </w:rPr>
        <w:t>El backlog analítico se actualiza para reflejar el avance de H1, H2 y H3 y la incorporación de H4, H5 y H6. Cada hipótesis se registra como una línea de investigación que puede requerir varias tareas técnicas y de negocio.</w:t>
      </w:r>
    </w:p>
    <w:p w:rsidR="732122F1" w:rsidP="732122F1" w:rsidRDefault="732122F1" w14:paraId="02DF524D" w14:textId="77F5864A">
      <w:pPr>
        <w:pStyle w:val="NoSpacing"/>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025"/>
        <w:gridCol w:w="733"/>
        <w:gridCol w:w="1945"/>
        <w:gridCol w:w="2070"/>
        <w:gridCol w:w="3242"/>
      </w:tblGrid>
      <w:tr w:rsidR="732122F1" w:rsidTr="732122F1" w14:paraId="5673B6EB">
        <w:trPr>
          <w:trHeight w:val="300"/>
        </w:trPr>
        <w:tc>
          <w:tcPr>
            <w:tcW w:w="10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E998409" w14:textId="2F88D350">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Prioridad</w:t>
            </w:r>
          </w:p>
        </w:tc>
        <w:tc>
          <w:tcPr>
            <w:tcW w:w="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F5F1B04" w14:textId="299BC148">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ID</w:t>
            </w:r>
          </w:p>
        </w:tc>
        <w:tc>
          <w:tcPr>
            <w:tcW w:w="19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700EDE6F" w14:textId="50B7974A">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Tema</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1F4BB57F" w14:textId="44B7BF32">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Estado al cierre del Sprint 2</w:t>
            </w:r>
          </w:p>
        </w:tc>
        <w:tc>
          <w:tcPr>
            <w:tcW w:w="32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57E48C3" w14:textId="62C8789F">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Próxima acción</w:t>
            </w:r>
          </w:p>
        </w:tc>
      </w:tr>
      <w:tr w:rsidR="732122F1" w:rsidTr="732122F1" w14:paraId="76F4B38B">
        <w:trPr>
          <w:trHeight w:val="300"/>
        </w:trPr>
        <w:tc>
          <w:tcPr>
            <w:tcW w:w="10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7601C52" w14:textId="6B385CC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1</w:t>
            </w:r>
          </w:p>
        </w:tc>
        <w:tc>
          <w:tcPr>
            <w:tcW w:w="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CC4EEFD" w14:textId="716C7D0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H1</w:t>
            </w:r>
          </w:p>
        </w:tc>
        <w:tc>
          <w:tcPr>
            <w:tcW w:w="19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96EB1FA" w14:textId="6801260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Vinculación de identificadores</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13AA26A" w14:textId="63E7C8B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En análisis, con evidencia inicial</w:t>
            </w:r>
          </w:p>
        </w:tc>
        <w:tc>
          <w:tcPr>
            <w:tcW w:w="32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A388D82" w14:textId="402BD53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Medir vínculos únicos, ambiguos y no resueltos.</w:t>
            </w:r>
          </w:p>
        </w:tc>
      </w:tr>
      <w:tr w:rsidR="732122F1" w:rsidTr="732122F1" w14:paraId="0D037FC1">
        <w:trPr>
          <w:trHeight w:val="300"/>
        </w:trPr>
        <w:tc>
          <w:tcPr>
            <w:tcW w:w="10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7DF00A2" w14:textId="56E7A20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2</w:t>
            </w:r>
          </w:p>
        </w:tc>
        <w:tc>
          <w:tcPr>
            <w:tcW w:w="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2F7C862" w14:textId="7D47077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H2</w:t>
            </w:r>
          </w:p>
        </w:tc>
        <w:tc>
          <w:tcPr>
            <w:tcW w:w="19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D08C597" w14:textId="58609FE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Inconsistencias de odómetro</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ABAB26C" w14:textId="35ABC07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En análisis con limitaciones</w:t>
            </w:r>
          </w:p>
        </w:tc>
        <w:tc>
          <w:tcPr>
            <w:tcW w:w="32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67DCE21" w14:textId="1737B35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Ordenar lecturas y definir criterios para retrocesos y saltos.</w:t>
            </w:r>
          </w:p>
        </w:tc>
      </w:tr>
      <w:tr w:rsidR="732122F1" w:rsidTr="732122F1" w14:paraId="5A75FF69">
        <w:trPr>
          <w:trHeight w:val="300"/>
        </w:trPr>
        <w:tc>
          <w:tcPr>
            <w:tcW w:w="10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DCED978" w14:textId="680C080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3</w:t>
            </w:r>
          </w:p>
        </w:tc>
        <w:tc>
          <w:tcPr>
            <w:tcW w:w="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868FDD4" w14:textId="6CFAD98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H3</w:t>
            </w:r>
          </w:p>
        </w:tc>
        <w:tc>
          <w:tcPr>
            <w:tcW w:w="19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82D74E9" w14:textId="43C4994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Exceso volumétrico</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5AFD73B" w14:textId="3C2BD31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En análisis</w:t>
            </w:r>
          </w:p>
        </w:tc>
        <w:tc>
          <w:tcPr>
            <w:tcW w:w="32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2E98B93" w14:textId="3BD898C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Comparar litros con capacidad y revisar excepciones.</w:t>
            </w:r>
          </w:p>
        </w:tc>
      </w:tr>
      <w:tr w:rsidR="732122F1" w:rsidTr="732122F1" w14:paraId="2D40EDE1">
        <w:trPr>
          <w:trHeight w:val="300"/>
        </w:trPr>
        <w:tc>
          <w:tcPr>
            <w:tcW w:w="10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50657D9" w14:textId="527EA82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4</w:t>
            </w:r>
          </w:p>
        </w:tc>
        <w:tc>
          <w:tcPr>
            <w:tcW w:w="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040E4C5" w14:textId="61D6FD5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H4</w:t>
            </w:r>
          </w:p>
        </w:tc>
        <w:tc>
          <w:tcPr>
            <w:tcW w:w="19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4C2A4FC" w14:textId="5C87461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Posible fraccionamiento</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2C5EA18" w14:textId="01E97F4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Incorporada</w:t>
            </w:r>
          </w:p>
        </w:tc>
        <w:tc>
          <w:tcPr>
            <w:tcW w:w="32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AB412FF" w14:textId="30A49B6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Definir la ventana temporal y el volumen acumulado.</w:t>
            </w:r>
          </w:p>
        </w:tc>
      </w:tr>
      <w:tr w:rsidR="732122F1" w:rsidTr="732122F1" w14:paraId="09A74470">
        <w:trPr>
          <w:trHeight w:val="300"/>
        </w:trPr>
        <w:tc>
          <w:tcPr>
            <w:tcW w:w="10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03D3267" w14:textId="2E00BC7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5</w:t>
            </w:r>
          </w:p>
        </w:tc>
        <w:tc>
          <w:tcPr>
            <w:tcW w:w="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5CDFFC1" w14:textId="2F6B9D2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H5</w:t>
            </w:r>
          </w:p>
        </w:tc>
        <w:tc>
          <w:tcPr>
            <w:tcW w:w="19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A941288" w14:textId="483E398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Rendimiento incompatible</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C04BA46" w14:textId="38612F7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Incorporada</w:t>
            </w:r>
          </w:p>
        </w:tc>
        <w:tc>
          <w:tcPr>
            <w:tcW w:w="32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E08D507" w14:textId="3A38714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Calcular distancia y consumo entre operaciones consecutivas.</w:t>
            </w:r>
          </w:p>
        </w:tc>
      </w:tr>
      <w:tr w:rsidR="732122F1" w:rsidTr="732122F1" w14:paraId="0EBACB48">
        <w:trPr>
          <w:trHeight w:val="300"/>
        </w:trPr>
        <w:tc>
          <w:tcPr>
            <w:tcW w:w="102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B574C35" w14:textId="22F9BE9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6</w:t>
            </w:r>
          </w:p>
        </w:tc>
        <w:tc>
          <w:tcPr>
            <w:tcW w:w="73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F9BD29B" w14:textId="3ADAFA4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H6</w:t>
            </w:r>
          </w:p>
        </w:tc>
        <w:tc>
          <w:tcPr>
            <w:tcW w:w="194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2C934BB" w14:textId="1B19001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Consumos de vehículos inactivos</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8178BA6" w14:textId="04FD6B2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Incorporada</w:t>
            </w:r>
          </w:p>
        </w:tc>
        <w:tc>
          <w:tcPr>
            <w:tcW w:w="324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BE5C042" w14:textId="3FABEAF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Relacionar la fecha de carga con el estado de la unidad.</w:t>
            </w:r>
          </w:p>
        </w:tc>
      </w:tr>
    </w:tbl>
    <w:p w:rsidR="732122F1" w:rsidP="732122F1" w:rsidRDefault="732122F1" w14:paraId="789B15A9" w14:textId="2AC8D28C">
      <w:pPr>
        <w:pStyle w:val="NoSpacing"/>
      </w:pPr>
    </w:p>
    <w:p w:rsidR="0A17F7E2" w:rsidP="732122F1" w:rsidRDefault="0A17F7E2" w14:paraId="43BEF646" w14:textId="54492AB5">
      <w:pPr>
        <w:spacing w:before="240" w:beforeAutospacing="off" w:after="240" w:afterAutospacing="off"/>
      </w:pPr>
      <w:r w:rsidRPr="732122F1" w:rsidR="0A17F7E2">
        <w:rPr>
          <w:rFonts w:ascii="Times New Roman" w:hAnsi="Times New Roman" w:eastAsia="Times New Roman" w:cs="Arial"/>
          <w:noProof w:val="0"/>
          <w:sz w:val="23"/>
          <w:szCs w:val="23"/>
          <w:lang w:val="es-ES"/>
        </w:rPr>
        <w:t>La prioridad refleja la dependencia existente entre las hipótesis. H1 debe abordarse primero porque una vinculación incorrecta puede afectar los resultados de los restantes controles. H2 y H3 utilizan variables ya disponibles, mientras que H4, H5 y H6 requieren definir reglas y criterios de evaluación adicionales.</w:t>
      </w:r>
    </w:p>
    <w:p w:rsidR="0A17F7E2" w:rsidP="29A5D4FA" w:rsidRDefault="0A17F7E2" w14:paraId="486775AD" w14:textId="71F96AAD">
      <w:pPr>
        <w:pStyle w:val="Heading3"/>
        <w:spacing w:before="281" w:beforeAutospacing="off" w:after="281" w:afterAutospacing="off"/>
        <w:rPr>
          <w:rFonts w:ascii="Times New Roman" w:hAnsi="Times New Roman" w:eastAsia="Times New Roman" w:cs="Arial"/>
          <w:b w:val="1"/>
          <w:bCs w:val="1"/>
          <w:noProof w:val="0"/>
          <w:color w:val="auto"/>
          <w:sz w:val="24"/>
          <w:szCs w:val="24"/>
          <w:lang w:val="es-ES"/>
        </w:rPr>
      </w:pPr>
      <w:r w:rsidRPr="29A5D4FA" w:rsidR="71D3A949">
        <w:rPr>
          <w:rFonts w:ascii="Times New Roman" w:hAnsi="Times New Roman" w:eastAsia="Times New Roman" w:cs="Arial"/>
          <w:b w:val="1"/>
          <w:bCs w:val="1"/>
          <w:noProof w:val="0"/>
          <w:color w:val="auto"/>
          <w:sz w:val="24"/>
          <w:szCs w:val="24"/>
          <w:lang w:val="es-ES"/>
        </w:rPr>
        <w:t>3.3.</w:t>
      </w:r>
      <w:r w:rsidRPr="29A5D4FA" w:rsidR="28FDF218">
        <w:rPr>
          <w:rFonts w:ascii="Times New Roman" w:hAnsi="Times New Roman" w:eastAsia="Times New Roman" w:cs="Arial"/>
          <w:b w:val="1"/>
          <w:bCs w:val="1"/>
          <w:noProof w:val="0"/>
          <w:color w:val="auto"/>
          <w:sz w:val="24"/>
          <w:szCs w:val="24"/>
          <w:lang w:val="es-ES"/>
        </w:rPr>
        <w:t>3</w:t>
      </w:r>
      <w:r w:rsidRPr="29A5D4FA" w:rsidR="71D3A949">
        <w:rPr>
          <w:rFonts w:ascii="Times New Roman" w:hAnsi="Times New Roman" w:eastAsia="Times New Roman" w:cs="Arial"/>
          <w:b w:val="1"/>
          <w:bCs w:val="1"/>
          <w:noProof w:val="0"/>
          <w:color w:val="auto"/>
          <w:sz w:val="24"/>
          <w:szCs w:val="24"/>
          <w:lang w:val="es-ES"/>
        </w:rPr>
        <w:t xml:space="preserve"> Bloqueos y decisiones registradas</w:t>
      </w:r>
    </w:p>
    <w:p w:rsidR="0A17F7E2" w:rsidP="732122F1" w:rsidRDefault="0A17F7E2" w14:paraId="2F73200F" w14:textId="0F5F00D2">
      <w:pPr>
        <w:spacing w:before="240" w:beforeAutospacing="off" w:after="240" w:afterAutospacing="off"/>
      </w:pPr>
      <w:r w:rsidRPr="732122F1" w:rsidR="0A17F7E2">
        <w:rPr>
          <w:rFonts w:ascii="Times New Roman" w:hAnsi="Times New Roman" w:eastAsia="Times New Roman" w:cs="Arial"/>
          <w:noProof w:val="0"/>
          <w:sz w:val="23"/>
          <w:szCs w:val="23"/>
          <w:lang w:val="es-ES"/>
        </w:rPr>
        <w:t>Durante la preparación de los datos se identifican situaciones que impiden aplicar directamente determinadas reglas. Estos bloqueos no se eliminan del análisis, sino que se registran junto con su impacto y la decisión adoptada.</w:t>
      </w:r>
    </w:p>
    <w:p w:rsidR="732122F1" w:rsidP="732122F1" w:rsidRDefault="732122F1" w14:paraId="52885259" w14:textId="24215040">
      <w:pPr>
        <w:pStyle w:val="NoSpacing"/>
      </w:pP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2592"/>
        <w:gridCol w:w="3122"/>
        <w:gridCol w:w="3301"/>
      </w:tblGrid>
      <w:tr w:rsidR="732122F1" w:rsidTr="732122F1" w14:paraId="4D0DD604">
        <w:trPr>
          <w:trHeight w:val="300"/>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E038252" w14:textId="02F7C2FE">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Bloqueo o limitación</w:t>
            </w:r>
          </w:p>
        </w:tc>
        <w:tc>
          <w:tcPr>
            <w:tcW w:w="31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4E2D0E6D" w14:textId="535F12A9">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Impacto</w:t>
            </w:r>
          </w:p>
        </w:tc>
        <w:tc>
          <w:tcPr>
            <w:tcW w:w="330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4836B69F" w14:textId="1AA9AE35">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Tratamiento</w:t>
            </w:r>
          </w:p>
        </w:tc>
      </w:tr>
      <w:tr w:rsidR="732122F1" w:rsidTr="732122F1" w14:paraId="58EA923D">
        <w:trPr>
          <w:trHeight w:val="300"/>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328023C" w14:textId="7645C42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Dominios repetidos en el maestro de flota</w:t>
            </w:r>
          </w:p>
        </w:tc>
        <w:tc>
          <w:tcPr>
            <w:tcW w:w="31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1AAC163" w14:textId="726711C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Puede producir vinculaciones ambiguas o multiplicación de filas.</w:t>
            </w:r>
          </w:p>
        </w:tc>
        <w:tc>
          <w:tcPr>
            <w:tcW w:w="330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58AE2E7" w14:textId="4036C6D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Clasificar los vínculos antes de efectuar la unión definitiva.</w:t>
            </w:r>
          </w:p>
        </w:tc>
      </w:tr>
      <w:tr w:rsidR="732122F1" w:rsidTr="732122F1" w14:paraId="0DE831F7">
        <w:trPr>
          <w:trHeight w:val="300"/>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EB0FF08" w14:textId="7BDFC05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Dispositivos sin placa informada</w:t>
            </w:r>
          </w:p>
        </w:tc>
        <w:tc>
          <w:tcPr>
            <w:tcW w:w="31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04F92EB" w14:textId="660AA2C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Impide asociar parte de la telemetría con un vehículo.</w:t>
            </w:r>
          </w:p>
        </w:tc>
        <w:tc>
          <w:tcPr>
            <w:tcW w:w="330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7F21281D" w14:textId="17CF23D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Conservarlos como registros sin identificador suficiente.</w:t>
            </w:r>
          </w:p>
        </w:tc>
      </w:tr>
      <w:tr w:rsidR="732122F1" w:rsidTr="732122F1" w14:paraId="12281420">
        <w:trPr>
          <w:trHeight w:val="300"/>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00969D2" w14:textId="33CF108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Telemetría sin historial de recorridos</w:t>
            </w:r>
          </w:p>
        </w:tc>
        <w:tc>
          <w:tcPr>
            <w:tcW w:w="31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BAD6C0E" w14:textId="313B3292">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Limita la validación histórica de odómetros, ubicaciones y distancias.</w:t>
            </w:r>
          </w:p>
        </w:tc>
        <w:tc>
          <w:tcPr>
            <w:tcW w:w="330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AFF0CD2" w14:textId="28F315C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Utilizarla como última referencia disponible y explicitar la limitación.</w:t>
            </w:r>
          </w:p>
        </w:tc>
      </w:tr>
      <w:tr w:rsidR="732122F1" w:rsidTr="732122F1" w14:paraId="7CA72D02">
        <w:trPr>
          <w:trHeight w:val="300"/>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2630710" w14:textId="107D0F8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Capacidades de tanque faltantes</w:t>
            </w:r>
          </w:p>
        </w:tc>
        <w:tc>
          <w:tcPr>
            <w:tcW w:w="31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5E81CAEF" w14:textId="45B265F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Impide aplicar H3 sobre algunas unidades.</w:t>
            </w:r>
          </w:p>
        </w:tc>
        <w:tc>
          <w:tcPr>
            <w:tcW w:w="330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3A2890C" w14:textId="2D05D9F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Excluirlas únicamente de ese control y registrar la causa.</w:t>
            </w:r>
          </w:p>
        </w:tc>
      </w:tr>
      <w:tr w:rsidR="732122F1" w:rsidTr="732122F1" w14:paraId="5A38C9A5">
        <w:trPr>
          <w:trHeight w:val="300"/>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CE6E9FE" w14:textId="48923EE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Reglas de umbral todavía no validadas</w:t>
            </w:r>
          </w:p>
        </w:tc>
        <w:tc>
          <w:tcPr>
            <w:tcW w:w="31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E29FC46" w14:textId="7E21718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Impide confirmar H3, H4 y H5 de manera definitiva.</w:t>
            </w:r>
          </w:p>
        </w:tc>
        <w:tc>
          <w:tcPr>
            <w:tcW w:w="330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C619823" w14:textId="25F92A0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Mantener las hipótesis en análisis hasta revisar los criterios del dominio.</w:t>
            </w:r>
          </w:p>
        </w:tc>
      </w:tr>
      <w:tr w:rsidR="732122F1" w:rsidTr="732122F1" w14:paraId="5CD32513">
        <w:trPr>
          <w:trHeight w:val="300"/>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9E739F8" w14:textId="5CC6413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Estados administrativos sin vigencia temporal detallada</w:t>
            </w:r>
          </w:p>
        </w:tc>
        <w:tc>
          <w:tcPr>
            <w:tcW w:w="3122"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5FAF377" w14:textId="2B4929A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Limita la interpretación de H6.</w:t>
            </w:r>
          </w:p>
        </w:tc>
        <w:tc>
          <w:tcPr>
            <w:tcW w:w="330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2054E06E" w14:textId="4E84981F">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Considerar el resultado como indicio y no como confirmación.</w:t>
            </w:r>
          </w:p>
        </w:tc>
      </w:tr>
    </w:tbl>
    <w:p w:rsidR="732122F1" w:rsidP="732122F1" w:rsidRDefault="732122F1" w14:paraId="7CFA52A3" w14:textId="7B7D4220">
      <w:pPr>
        <w:pStyle w:val="NoSpacing"/>
      </w:pPr>
    </w:p>
    <w:p w:rsidR="3CD92881" w:rsidP="29A5D4FA" w:rsidRDefault="3CD92881" w14:paraId="4C665C9D" w14:textId="405A535C">
      <w:pPr>
        <w:pStyle w:val="NoSpacing"/>
        <w:rPr>
          <w:rFonts w:ascii="Times New Roman" w:hAnsi="Times New Roman" w:eastAsia="Times New Roman" w:cs="Times New Roman"/>
          <w:sz w:val="23"/>
          <w:szCs w:val="23"/>
        </w:rPr>
      </w:pPr>
      <w:r w:rsidRPr="29A5D4FA" w:rsidR="0EE46DD3">
        <w:rPr>
          <w:rFonts w:ascii="Times New Roman" w:hAnsi="Times New Roman" w:eastAsia="Times New Roman" w:cs="Times New Roman"/>
          <w:sz w:val="23"/>
          <w:szCs w:val="23"/>
        </w:rPr>
        <w:t>Registrar estas limitaciones permite explicar por qué algunas operaciones no pueden evaluarse y evita que la ausencia de información sea interpretada automáticamente como una anomalía.</w:t>
      </w:r>
    </w:p>
    <w:p w:rsidR="732122F1" w:rsidP="732122F1" w:rsidRDefault="732122F1" w14:paraId="69DBFC84" w14:textId="75B67549">
      <w:pPr>
        <w:pStyle w:val="NoSpacing"/>
      </w:pPr>
    </w:p>
    <w:p w:rsidR="6FE98DE3" w:rsidP="29A5D4FA" w:rsidRDefault="6FE98DE3" w14:paraId="43ECA817" w14:textId="7C003C4A">
      <w:pPr>
        <w:pStyle w:val="Heading3"/>
        <w:spacing w:before="281" w:beforeAutospacing="off" w:after="281" w:afterAutospacing="off"/>
        <w:rPr>
          <w:rFonts w:ascii="Times New Roman" w:hAnsi="Times New Roman" w:eastAsia="Times New Roman" w:cs="Arial"/>
          <w:b w:val="1"/>
          <w:bCs w:val="1"/>
          <w:noProof w:val="0"/>
          <w:color w:val="auto"/>
          <w:sz w:val="24"/>
          <w:szCs w:val="24"/>
          <w:lang w:val="es-ES"/>
        </w:rPr>
      </w:pPr>
      <w:r w:rsidRPr="29A5D4FA" w:rsidR="1F77B8C1">
        <w:rPr>
          <w:rFonts w:ascii="Times New Roman" w:hAnsi="Times New Roman" w:eastAsia="Times New Roman" w:cs="Arial"/>
          <w:b w:val="1"/>
          <w:bCs w:val="1"/>
          <w:noProof w:val="0"/>
          <w:color w:val="auto"/>
          <w:sz w:val="24"/>
          <w:szCs w:val="24"/>
          <w:lang w:val="es-ES"/>
        </w:rPr>
        <w:t>3.3.</w:t>
      </w:r>
      <w:r w:rsidRPr="29A5D4FA" w:rsidR="250E2AD8">
        <w:rPr>
          <w:rFonts w:ascii="Times New Roman" w:hAnsi="Times New Roman" w:eastAsia="Times New Roman" w:cs="Arial"/>
          <w:b w:val="1"/>
          <w:bCs w:val="1"/>
          <w:noProof w:val="0"/>
          <w:color w:val="auto"/>
          <w:sz w:val="24"/>
          <w:szCs w:val="24"/>
          <w:lang w:val="es-ES"/>
        </w:rPr>
        <w:t>4</w:t>
      </w:r>
      <w:r w:rsidRPr="29A5D4FA" w:rsidR="1F77B8C1">
        <w:rPr>
          <w:rFonts w:ascii="Times New Roman" w:hAnsi="Times New Roman" w:eastAsia="Times New Roman" w:cs="Arial"/>
          <w:b w:val="1"/>
          <w:bCs w:val="1"/>
          <w:noProof w:val="0"/>
          <w:color w:val="auto"/>
          <w:sz w:val="24"/>
          <w:szCs w:val="24"/>
          <w:lang w:val="es-ES"/>
        </w:rPr>
        <w:t xml:space="preserve"> Registro de seguimiento breve</w:t>
      </w:r>
    </w:p>
    <w:p w:rsidR="6FE98DE3" w:rsidP="732122F1" w:rsidRDefault="6FE98DE3" w14:paraId="3207E6A1" w14:textId="14A61978">
      <w:pPr>
        <w:spacing w:before="240" w:beforeAutospacing="off" w:after="240" w:afterAutospacing="off"/>
      </w:pPr>
      <w:r w:rsidRPr="732122F1" w:rsidR="6FE98DE3">
        <w:rPr>
          <w:rFonts w:ascii="Times New Roman" w:hAnsi="Times New Roman" w:eastAsia="Times New Roman" w:cs="Arial"/>
          <w:noProof w:val="0"/>
          <w:sz w:val="23"/>
          <w:szCs w:val="23"/>
          <w:lang w:val="es-ES"/>
        </w:rPr>
        <w:t>El equipo realiza un seguimiento breve del sprint para comunicar el trabajo realizado, las tareas en curso y los bloqueos encontrados. Este registro no busca reproducir conversaciones completas, sino conservar las decisiones que afectan el avance del proyecto.</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1097"/>
        <w:gridCol w:w="2489"/>
        <w:gridCol w:w="2291"/>
        <w:gridCol w:w="3138"/>
      </w:tblGrid>
      <w:tr w:rsidR="732122F1" w:rsidTr="732122F1" w14:paraId="7EF3225E">
        <w:trPr>
          <w:trHeight w:val="300"/>
        </w:trPr>
        <w:tc>
          <w:tcPr>
            <w:tcW w:w="1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41A05AD0" w14:textId="5CAF926C">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Eje</w:t>
            </w:r>
          </w:p>
        </w:tc>
        <w:tc>
          <w:tcPr>
            <w:tcW w:w="248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966F82E" w14:textId="3F22AF3F">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Trabajo realizado</w:t>
            </w:r>
          </w:p>
        </w:tc>
        <w:tc>
          <w:tcPr>
            <w:tcW w:w="229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0E7C00C5" w14:textId="3391C9A1">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Próxima actividad</w:t>
            </w:r>
          </w:p>
        </w:tc>
        <w:tc>
          <w:tcPr>
            <w:tcW w:w="31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85FC37B" w14:textId="323E1FD6">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Bloqueo o consideración</w:t>
            </w:r>
          </w:p>
        </w:tc>
      </w:tr>
      <w:tr w:rsidR="732122F1" w:rsidTr="732122F1" w14:paraId="703725F6">
        <w:trPr>
          <w:trHeight w:val="300"/>
        </w:trPr>
        <w:tc>
          <w:tcPr>
            <w:tcW w:w="1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16ABE6F" w14:textId="0AC6952B">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Negocio y Datos</w:t>
            </w:r>
          </w:p>
        </w:tc>
        <w:tc>
          <w:tcPr>
            <w:tcW w:w="248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1045369" w14:textId="1FED831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Revisión de los criterios de calidad y ampliación del mapa hasta H6.</w:t>
            </w:r>
          </w:p>
        </w:tc>
        <w:tc>
          <w:tcPr>
            <w:tcW w:w="229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E02D907" w14:textId="4012DEC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Validar las reglas y condiciones de las nuevas hipótesis.</w:t>
            </w:r>
          </w:p>
        </w:tc>
        <w:tc>
          <w:tcPr>
            <w:tcW w:w="31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056D419" w14:textId="612CA58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Algunos umbrales requieren conocimiento adicional del dominio.</w:t>
            </w:r>
          </w:p>
        </w:tc>
      </w:tr>
      <w:tr w:rsidR="732122F1" w:rsidTr="732122F1" w14:paraId="225A75C9">
        <w:trPr>
          <w:trHeight w:val="300"/>
        </w:trPr>
        <w:tc>
          <w:tcPr>
            <w:tcW w:w="1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822A235" w14:textId="1D52FE46">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Modelado e IA</w:t>
            </w:r>
          </w:p>
        </w:tc>
        <w:tc>
          <w:tcPr>
            <w:tcW w:w="248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5E637DA" w14:textId="63ED99D9">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Perfilado de archivos, normalización de claves y conciliación de consumos.</w:t>
            </w:r>
          </w:p>
        </w:tc>
        <w:tc>
          <w:tcPr>
            <w:tcW w:w="229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171CB87A" w14:textId="7CB1A93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Construir los controles iniciales y consolidar la tabla analítica.</w:t>
            </w:r>
          </w:p>
        </w:tc>
        <w:tc>
          <w:tcPr>
            <w:tcW w:w="31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4D55031C" w14:textId="4D2768E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Dominios repetidos y telemetría sin historial completo.</w:t>
            </w:r>
          </w:p>
        </w:tc>
      </w:tr>
      <w:tr w:rsidR="732122F1" w:rsidTr="732122F1" w14:paraId="372AABED">
        <w:trPr>
          <w:trHeight w:val="300"/>
        </w:trPr>
        <w:tc>
          <w:tcPr>
            <w:tcW w:w="10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411901E" w14:textId="5D0AE6B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Producto y Gestión</w:t>
            </w:r>
          </w:p>
        </w:tc>
        <w:tc>
          <w:tcPr>
            <w:tcW w:w="2489"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9D24F15" w14:textId="45AEDD2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Actualización del backlog y seguimiento de las tareas del sprint.</w:t>
            </w:r>
          </w:p>
        </w:tc>
        <w:tc>
          <w:tcPr>
            <w:tcW w:w="2291"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43C40F5B" w14:textId="55D31604">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Revisar entregables y registrar evidencias.</w:t>
            </w:r>
          </w:p>
        </w:tc>
        <w:tc>
          <w:tcPr>
            <w:tcW w:w="3138"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55CB779B" w:rsidP="732122F1" w:rsidRDefault="55CB779B" w14:paraId="26F61E28" w14:textId="5AC2875E">
            <w:pPr>
              <w:pStyle w:val="NoSpacing"/>
              <w:spacing w:before="20" w:beforeAutospacing="off" w:after="20" w:afterAutospacing="off" w:line="252" w:lineRule="auto"/>
              <w:jc w:val="left"/>
              <w:rPr>
                <w:b w:val="0"/>
                <w:bCs w:val="0"/>
                <w:i w:val="0"/>
                <w:iCs w:val="0"/>
                <w:sz w:val="20"/>
                <w:szCs w:val="20"/>
              </w:rPr>
            </w:pPr>
            <w:r w:rsidRPr="732122F1" w:rsidR="55CB779B">
              <w:rPr>
                <w:rFonts w:ascii="Times New Roman" w:hAnsi="Times New Roman" w:eastAsia="Times New Roman"/>
                <w:b w:val="0"/>
                <w:color w:val="000000"/>
                <w:sz w:val="18"/>
                <w:szCs w:val="20"/>
              </w:rPr>
              <w:t>Mantener la correspondencia entre las tareas realizadas, la documentación y las evidencias técnicas.</w:t>
            </w:r>
          </w:p>
        </w:tc>
      </w:tr>
    </w:tbl>
    <w:p w:rsidR="732122F1" w:rsidP="732122F1" w:rsidRDefault="732122F1" w14:paraId="03F5EF0D" w14:textId="650D004E">
      <w:pPr>
        <w:pStyle w:val="NoSpacing"/>
      </w:pPr>
    </w:p>
    <w:p w:rsidR="732122F1" w:rsidP="732122F1" w:rsidRDefault="732122F1" w14:paraId="3CEB529F" w14:textId="09C3E310">
      <w:pPr>
        <w:pStyle w:val="NoSpacing"/>
      </w:pPr>
    </w:p>
    <w:p w:rsidR="2BB88E07" w:rsidP="732122F1" w:rsidRDefault="2BB88E07" w14:paraId="3726C2A1" w14:textId="4C87F67C">
      <w:pPr>
        <w:spacing w:before="240" w:beforeAutospacing="off" w:after="240" w:afterAutospacing="off"/>
      </w:pPr>
      <w:r w:rsidRPr="29A5D4FA" w:rsidR="3AC6491C">
        <w:rPr>
          <w:rFonts w:ascii="Times New Roman" w:hAnsi="Times New Roman" w:eastAsia="Times New Roman" w:cs="Arial"/>
          <w:noProof w:val="0"/>
          <w:sz w:val="23"/>
          <w:szCs w:val="23"/>
          <w:lang w:val="es-ES"/>
        </w:rPr>
        <w:t>En este ciclo no se descarta ninguna de las tres hipótesis iniciales. H1 presenta evidencia preliminar favorable, mientras que H2 y H3 continúan en análisis. Además, se incorporan H4, H5 y H6 al backlog como hipótesis pendientes de contrastación.</w:t>
      </w:r>
    </w:p>
    <w:p w:rsidR="29A5D4FA" w:rsidP="29A5D4FA" w:rsidRDefault="29A5D4FA" w14:paraId="4FDAAA7B" w14:textId="3E8A2C8A">
      <w:pPr>
        <w:spacing w:before="240" w:beforeAutospacing="off" w:after="240" w:afterAutospacing="off"/>
        <w:rPr>
          <w:rFonts w:ascii="Times New Roman" w:hAnsi="Times New Roman" w:eastAsia="Times New Roman" w:cs="Arial"/>
          <w:noProof w:val="0"/>
          <w:sz w:val="23"/>
          <w:szCs w:val="23"/>
          <w:lang w:val="es-ES"/>
        </w:rPr>
      </w:pPr>
    </w:p>
    <w:p w:rsidR="2BB88E07" w:rsidP="29A5D4FA" w:rsidRDefault="2BB88E07" w14:paraId="5BA223AC" w14:textId="54196EBB">
      <w:pPr>
        <w:pStyle w:val="Heading2"/>
        <w:spacing w:before="299" w:beforeAutospacing="off" w:after="299" w:afterAutospacing="off"/>
        <w:rPr>
          <w:rFonts w:ascii="Times New Roman" w:hAnsi="Times New Roman" w:eastAsia="Times New Roman" w:cs="Arial"/>
          <w:b w:val="1"/>
          <w:bCs w:val="1"/>
          <w:noProof w:val="0"/>
          <w:sz w:val="24"/>
          <w:szCs w:val="24"/>
          <w:lang w:val="es-ES"/>
        </w:rPr>
      </w:pPr>
      <w:r w:rsidRPr="29A5D4FA" w:rsidR="3AC6491C">
        <w:rPr>
          <w:rFonts w:ascii="Times New Roman" w:hAnsi="Times New Roman" w:eastAsia="Times New Roman" w:cs="Arial"/>
          <w:b w:val="1"/>
          <w:bCs w:val="1"/>
          <w:noProof w:val="0"/>
          <w:sz w:val="24"/>
          <w:szCs w:val="24"/>
          <w:lang w:val="es-ES"/>
        </w:rPr>
        <w:t>3.4 Artefactos y evidencias del Encuentro 3</w:t>
      </w:r>
    </w:p>
    <w:p w:rsidR="628174D6" w:rsidP="732122F1" w:rsidRDefault="628174D6" w14:paraId="555EC788" w14:textId="375E0AE4">
      <w:pPr>
        <w:spacing w:before="240" w:beforeAutospacing="off" w:after="240" w:afterAutospacing="off"/>
      </w:pPr>
      <w:r w:rsidRPr="732122F1" w:rsidR="628174D6">
        <w:rPr>
          <w:rFonts w:ascii="Times New Roman" w:hAnsi="Times New Roman" w:eastAsia="Times New Roman" w:cs="Arial"/>
          <w:noProof w:val="0"/>
          <w:sz w:val="23"/>
          <w:szCs w:val="23"/>
          <w:lang w:val="es-ES"/>
        </w:rPr>
        <w:t>Los artefactos del Data Sprint 2 permiten respaldar el perfilado, la normalización y la integración inicial de las fuentes mediante procedimientos reproducibles. Las capturas se utilizan como evidencia documental, pero no sustituyen el código, los archivos originales ni los resultados almacenados en el repositorio.</w:t>
      </w:r>
    </w:p>
    <w:tbl>
      <w:tblPr>
        <w:tblStyle w:val="TableNormal"/>
        <w:bidiVisual w:val="0"/>
        <w:tblW w:w="9015" w:type="dxa"/>
        <w:tblBorders>
          <w:top w:val="single" w:color="D9D9D9" w:themeColor="text1" w:sz="6"/>
          <w:left w:val="single" w:color="D9D9D9" w:themeColor="text1" w:sz="6"/>
          <w:bottom w:val="single" w:color="D9D9D9" w:themeColor="text1" w:sz="6"/>
          <w:right w:val="single" w:color="D9D9D9" w:themeColor="text1" w:sz="6"/>
          <w:insideH w:val="single" w:color="D9D9D9" w:sz="6"/>
          <w:insideV w:val="single" w:color="D9D9D9" w:sz="6"/>
        </w:tblBorders>
        <w:jc w:val="center"/>
        <w:tblLook w:val="06A0" w:firstRow="1" w:lastRow="0" w:firstColumn="1" w:lastColumn="0" w:noHBand="1" w:noVBand="1"/>
        <w:tblLayout w:type="fixed"/>
      </w:tblPr>
      <w:tblGrid>
        <w:gridCol w:w="2115"/>
        <w:gridCol w:w="5203"/>
        <w:gridCol w:w="1697"/>
      </w:tblGrid>
      <w:tr w:rsidR="732122F1" w:rsidTr="732122F1" w14:paraId="6BA4EBC4">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516D3BB3" w14:textId="3F0C3884">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Artefacto</w:t>
            </w:r>
          </w:p>
        </w:tc>
        <w:tc>
          <w:tcPr>
            <w:tcW w:w="520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18B7E41" w14:textId="5D0A9081">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Contenido</w:t>
            </w:r>
          </w:p>
        </w:tc>
        <w:tc>
          <w:tcPr>
            <w:tcW w:w="16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17365D"/>
          </w:tcPr>
          <w:p w:rsidR="732122F1" w:rsidP="732122F1" w:rsidRDefault="732122F1" w14:paraId="6807F8E3" w14:textId="786431DE">
            <w:pPr>
              <w:pStyle w:val="NoSpacing"/>
              <w:spacing w:before="20" w:beforeAutospacing="off" w:after="20" w:afterAutospacing="off" w:line="252" w:lineRule="auto"/>
              <w:jc w:val="center"/>
              <w:rPr>
                <w:b w:val="0"/>
                <w:bCs w:val="0"/>
                <w:i w:val="0"/>
                <w:iCs w:val="0"/>
                <w:color w:val="auto"/>
                <w:sz w:val="20"/>
                <w:szCs w:val="20"/>
              </w:rPr>
            </w:pPr>
            <w:r w:rsidRPr="732122F1" w:rsidR="732122F1">
              <w:rPr>
                <w:rFonts w:ascii="Times New Roman" w:hAnsi="Times New Roman" w:eastAsia="Times New Roman"/>
                <w:b w:val="1"/>
                <w:bCs w:val="1"/>
                <w:color w:val="auto"/>
                <w:sz w:val="18"/>
                <w:szCs w:val="18"/>
              </w:rPr>
              <w:t>Ubicación</w:t>
            </w:r>
          </w:p>
        </w:tc>
      </w:tr>
      <w:tr w:rsidR="732122F1" w:rsidTr="732122F1" w14:paraId="6163A7AB">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2FA448F2" w14:textId="65C82C18">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Reporte de perfilado</w:t>
            </w:r>
          </w:p>
        </w:tc>
        <w:tc>
          <w:tcPr>
            <w:tcW w:w="520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59866E17" w14:textId="022F623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Dimensiones, valores faltantes, duplicados exactos y completitud de las cuatro fuentes.</w:t>
            </w:r>
          </w:p>
        </w:tc>
        <w:tc>
          <w:tcPr>
            <w:tcW w:w="16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1ABD0642" w14:textId="7B96F10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3.4.1</w:t>
            </w:r>
          </w:p>
        </w:tc>
      </w:tr>
      <w:tr w:rsidR="732122F1" w:rsidTr="732122F1" w14:paraId="4FCF2BF4">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F7C59BA" w14:textId="4EFCB27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Comparación de vinculaciones</w:t>
            </w:r>
          </w:p>
        </w:tc>
        <w:tc>
          <w:tcPr>
            <w:tcW w:w="520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042DE34" w14:textId="0D01495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Cantidad y proporción de registros relacionados antes y después de normalizar.</w:t>
            </w:r>
          </w:p>
        </w:tc>
        <w:tc>
          <w:tcPr>
            <w:tcW w:w="16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BF87BD2" w14:textId="5BBE2B23">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3.4.2</w:t>
            </w:r>
          </w:p>
        </w:tc>
      </w:tr>
      <w:tr w:rsidR="732122F1" w:rsidTr="732122F1" w14:paraId="38BFEE14">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BB55995" w14:textId="4DD0A1C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Diagrama de integración</w:t>
            </w:r>
          </w:p>
        </w:tc>
        <w:tc>
          <w:tcPr>
            <w:tcW w:w="520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99A1DB0" w14:textId="6BD46F67">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Conciliación de consumos y relación progresiva con flota y telemetría.</w:t>
            </w:r>
          </w:p>
        </w:tc>
        <w:tc>
          <w:tcPr>
            <w:tcW w:w="16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0F207382" w14:textId="269BA27E">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3.2.6</w:t>
            </w:r>
          </w:p>
        </w:tc>
      </w:tr>
      <w:tr w:rsidR="732122F1" w:rsidTr="732122F1" w14:paraId="6EDDFBD5">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00F9C7F9" w14:textId="683772BD">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Código reproducible</w:t>
            </w:r>
          </w:p>
        </w:tc>
        <w:tc>
          <w:tcPr>
            <w:tcW w:w="520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3FD8B132" w14:textId="2E6C4205">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Celdas utilizadas para cargar, perfilar y comparar las fuentes.</w:t>
            </w:r>
          </w:p>
        </w:tc>
        <w:tc>
          <w:tcPr>
            <w:tcW w:w="16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EAF0F7"/>
          </w:tcPr>
          <w:p w:rsidR="732122F1" w:rsidP="732122F1" w:rsidRDefault="732122F1" w14:paraId="6B34856B" w14:textId="5C1EB1B1">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Notebook de análisis</w:t>
            </w:r>
          </w:p>
        </w:tc>
      </w:tr>
      <w:tr w:rsidR="732122F1" w:rsidTr="732122F1" w14:paraId="401241EF">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39DF4B46" w14:textId="352F9320">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Backlog de hipótesis</w:t>
            </w:r>
          </w:p>
        </w:tc>
        <w:tc>
          <w:tcPr>
            <w:tcW w:w="5203"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649CFA03" w14:textId="72A9B15A">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Estado de H1 a H6 y próximas acciones previstas.</w:t>
            </w:r>
          </w:p>
        </w:tc>
        <w:tc>
          <w:tcPr>
            <w:tcW w:w="1697" w:type="dxa"/>
            <w:tcBorders>
              <w:top w:val="single" w:color="000000" w:themeColor="text1" w:sz="6"/>
              <w:left w:val="single" w:color="000000" w:themeColor="text1" w:sz="6"/>
              <w:bottom w:val="single" w:color="000000" w:themeColor="text1" w:sz="6"/>
              <w:right w:val="single" w:color="000000" w:themeColor="text1" w:sz="6"/>
            </w:tcBorders>
            <w:tcMar>
              <w:top w:w="90" w:type="dxa"/>
              <w:left w:w="120" w:type="dxa"/>
              <w:bottom w:w="90" w:type="dxa"/>
              <w:right w:w="110" w:type="dxa"/>
              <w:start w:w="110" w:type="dxa"/>
              <w:end w:w="110" w:type="dxa"/>
            </w:tcMar>
            <w:vAlign w:val="center"/>
            <w:shd w:fill="FFFFFF"/>
          </w:tcPr>
          <w:p w:rsidR="732122F1" w:rsidP="732122F1" w:rsidRDefault="732122F1" w14:paraId="79C846E2" w14:textId="02B67E0C">
            <w:pPr>
              <w:pStyle w:val="NoSpacing"/>
              <w:spacing w:before="20" w:beforeAutospacing="off" w:after="20" w:afterAutospacing="off" w:line="252" w:lineRule="auto"/>
              <w:jc w:val="left"/>
              <w:rPr>
                <w:b w:val="0"/>
                <w:bCs w:val="0"/>
                <w:i w:val="0"/>
                <w:iCs w:val="0"/>
                <w:sz w:val="20"/>
                <w:szCs w:val="20"/>
              </w:rPr>
            </w:pPr>
            <w:r w:rsidR="732122F1">
              <w:rPr>
                <w:rFonts w:ascii="Times New Roman" w:hAnsi="Times New Roman" w:eastAsia="Times New Roman"/>
                <w:b w:val="0"/>
                <w:color w:val="000000"/>
                <w:sz w:val="18"/>
                <w:szCs w:val="20"/>
              </w:rPr>
              <w:t>3.3.2</w:t>
            </w:r>
          </w:p>
        </w:tc>
      </w:tr>
    </w:tbl>
    <w:p w:rsidR="732122F1" w:rsidP="732122F1" w:rsidRDefault="732122F1" w14:paraId="2670DD35" w14:textId="4E2C233C">
      <w:pPr>
        <w:pStyle w:val="NoSpacing"/>
      </w:pPr>
    </w:p>
    <w:p w:rsidR="0E8D7F15" w:rsidP="29A5D4FA" w:rsidRDefault="0E8D7F15" w14:paraId="615372D7" w14:textId="6243F8B6">
      <w:pPr>
        <w:pStyle w:val="Heading3"/>
        <w:spacing w:before="281" w:beforeAutospacing="off" w:after="281" w:afterAutospacing="off"/>
        <w:rPr>
          <w:rFonts w:ascii="Times New Roman" w:hAnsi="Times New Roman" w:eastAsia="Times New Roman" w:cs="Arial"/>
          <w:b w:val="1"/>
          <w:bCs w:val="1"/>
          <w:noProof w:val="0"/>
          <w:color w:val="auto"/>
          <w:sz w:val="24"/>
          <w:szCs w:val="24"/>
          <w:lang w:val="es-ES"/>
        </w:rPr>
      </w:pPr>
      <w:r w:rsidRPr="29A5D4FA" w:rsidR="1D26EED6">
        <w:rPr>
          <w:rFonts w:ascii="Times New Roman" w:hAnsi="Times New Roman" w:eastAsia="Times New Roman" w:cs="Arial"/>
          <w:b w:val="1"/>
          <w:bCs w:val="1"/>
          <w:noProof w:val="0"/>
          <w:color w:val="auto"/>
          <w:sz w:val="24"/>
          <w:szCs w:val="24"/>
          <w:lang w:val="es-ES"/>
        </w:rPr>
        <w:t>3.4.1 Evidencia de carga y perfilado</w:t>
      </w:r>
    </w:p>
    <w:p w:rsidR="2D1BC985" w:rsidP="732122F1" w:rsidRDefault="2D1BC985" w14:paraId="55344BB0" w14:textId="4147E756">
      <w:pPr>
        <w:spacing w:before="240" w:beforeAutospacing="off" w:after="240" w:afterAutospacing="off"/>
      </w:pPr>
      <w:r w:rsidRPr="732122F1" w:rsidR="2D1BC985">
        <w:rPr>
          <w:rFonts w:ascii="Times New Roman" w:hAnsi="Times New Roman" w:eastAsia="Times New Roman" w:cs="Arial"/>
          <w:noProof w:val="0"/>
          <w:sz w:val="23"/>
          <w:szCs w:val="23"/>
          <w:lang w:val="es-ES"/>
        </w:rPr>
        <w:t xml:space="preserve">El repositorio conserva los cuatro archivos originales dentro de la etapa inicial. Para verificar su estructura se ejecutó una celda independiente en Google </w:t>
      </w:r>
      <w:r w:rsidRPr="732122F1" w:rsidR="2D1BC985">
        <w:rPr>
          <w:rFonts w:ascii="Times New Roman" w:hAnsi="Times New Roman" w:eastAsia="Times New Roman" w:cs="Arial"/>
          <w:noProof w:val="0"/>
          <w:sz w:val="23"/>
          <w:szCs w:val="23"/>
          <w:lang w:val="es-ES"/>
        </w:rPr>
        <w:t>Colab</w:t>
      </w:r>
      <w:r w:rsidRPr="732122F1" w:rsidR="2D1BC985">
        <w:rPr>
          <w:rFonts w:ascii="Times New Roman" w:hAnsi="Times New Roman" w:eastAsia="Times New Roman" w:cs="Arial"/>
          <w:noProof w:val="0"/>
          <w:sz w:val="23"/>
          <w:szCs w:val="23"/>
          <w:lang w:val="es-ES"/>
        </w:rPr>
        <w:t xml:space="preserve"> que carga los archivos desde el repositorio y calcula sus dimensiones, valores faltantes, filas completamente duplicadas y porcentaje de completitud.</w:t>
      </w:r>
    </w:p>
    <w:p w:rsidR="7B41A82F" w:rsidP="29A5D4FA" w:rsidRDefault="7B41A82F" w14:paraId="5E81982B" w14:textId="0DAC2707">
      <w:pPr>
        <w:pStyle w:val="NoSpacing"/>
        <w:spacing w:before="240" w:beforeAutospacing="off" w:after="240" w:afterAutospacing="off"/>
        <w:jc w:val="center"/>
        <w:rPr>
          <w:rFonts w:ascii="Times New Roman" w:hAnsi="Times New Roman" w:eastAsia="Times New Roman" w:cs="Arial"/>
          <w:i w:val="1"/>
          <w:iCs w:val="1"/>
          <w:noProof w:val="0"/>
          <w:sz w:val="19"/>
          <w:szCs w:val="19"/>
          <w:lang w:val="es-ES"/>
        </w:rPr>
      </w:pPr>
      <w:r w:rsidR="55867673">
        <w:drawing>
          <wp:inline wp14:editId="1EC672BE" wp14:anchorId="2F0F9C74">
            <wp:extent cx="5581650" cy="1390650"/>
            <wp:effectExtent l="0" t="0" r="0" b="0"/>
            <wp:docPr id="232684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684054" name="Picture 232684054"/>
                    <pic:cNvPicPr/>
                  </pic:nvPicPr>
                  <pic:blipFill>
                    <a:blip xmlns:r="http://schemas.openxmlformats.org/officeDocument/2006/relationships" r:embed="rId399496398">
                      <a:extLst>
                        <a:ext uri="{28A0092B-C50C-407E-A947-70E740481C1C}">
                          <a14:useLocalDpi xmlns:a14="http://schemas.microsoft.com/office/drawing/2010/main"/>
                        </a:ext>
                      </a:extLst>
                    </a:blip>
                    <a:stretch>
                      <a:fillRect/>
                    </a:stretch>
                  </pic:blipFill>
                  <pic:spPr>
                    <a:xfrm>
                      <a:off x="0" y="0"/>
                      <a:ext cx="5581650" cy="1390650"/>
                    </a:xfrm>
                    <a:prstGeom prst="rect">
                      <a:avLst/>
                    </a:prstGeom>
                  </pic:spPr>
                </pic:pic>
              </a:graphicData>
            </a:graphic>
          </wp:inline>
        </w:drawing>
      </w:r>
      <w:r w:rsidRPr="29A5D4FA" w:rsidR="62ACEB3F">
        <w:rPr>
          <w:rFonts w:ascii="Times New Roman" w:hAnsi="Times New Roman" w:eastAsia="Times New Roman" w:cs="Arial"/>
          <w:b w:val="0"/>
          <w:bCs w:val="0"/>
          <w:i w:val="1"/>
          <w:iCs w:val="1"/>
          <w:noProof w:val="0"/>
          <w:sz w:val="19"/>
          <w:szCs w:val="19"/>
          <w:lang w:val="es-ES"/>
        </w:rPr>
        <w:t xml:space="preserve">Figura </w:t>
      </w:r>
      <w:r w:rsidRPr="29A5D4FA" w:rsidR="66FA1648">
        <w:rPr>
          <w:rFonts w:ascii="Times New Roman" w:hAnsi="Times New Roman" w:eastAsia="Times New Roman" w:cs="Arial"/>
          <w:b w:val="0"/>
          <w:bCs w:val="0"/>
          <w:i w:val="1"/>
          <w:iCs w:val="1"/>
          <w:noProof w:val="0"/>
          <w:sz w:val="19"/>
          <w:szCs w:val="19"/>
          <w:lang w:val="es-ES"/>
        </w:rPr>
        <w:t>6</w:t>
      </w:r>
      <w:r w:rsidRPr="29A5D4FA" w:rsidR="62ACEB3F">
        <w:rPr>
          <w:rFonts w:ascii="Times New Roman" w:hAnsi="Times New Roman" w:eastAsia="Times New Roman" w:cs="Arial"/>
          <w:b w:val="0"/>
          <w:bCs w:val="0"/>
          <w:i w:val="1"/>
          <w:iCs w:val="1"/>
          <w:noProof w:val="0"/>
          <w:sz w:val="19"/>
          <w:szCs w:val="19"/>
          <w:lang w:val="es-ES"/>
        </w:rPr>
        <w:t>. Carga y perfilado inicial de las fuentes.</w:t>
      </w:r>
      <w:r w:rsidRPr="29A5D4FA" w:rsidR="62ACEB3F">
        <w:rPr>
          <w:rFonts w:ascii="Times New Roman" w:hAnsi="Times New Roman" w:eastAsia="Times New Roman" w:cs="Arial"/>
          <w:i w:val="1"/>
          <w:iCs w:val="1"/>
          <w:noProof w:val="0"/>
          <w:sz w:val="19"/>
          <w:szCs w:val="19"/>
          <w:lang w:val="es-ES"/>
        </w:rPr>
        <w:t xml:space="preserve"> La ejecución reproducible registra las dimensiones, los valores faltantes, los duplicados exactos y la completitud de los cuatro archivos iniciales de SIFAD. Los resultados muestran una completitud del 93,97 % en flota, del 99,05 % en telemetría y del 100 % en las dos perspectivas de consumo.</w:t>
      </w:r>
    </w:p>
    <w:p w:rsidR="732122F1" w:rsidP="29A5D4FA" w:rsidRDefault="732122F1" w14:paraId="550B34F4" w14:textId="600CF286">
      <w:pPr>
        <w:spacing w:before="240" w:beforeAutospacing="off" w:after="240" w:afterAutospacing="off"/>
        <w:jc w:val="center"/>
        <w:rPr>
          <w:rFonts w:ascii="Arial" w:hAnsi="Arial" w:eastAsia="Arial" w:cs="Arial"/>
          <w:i w:val="1"/>
          <w:iCs w:val="1"/>
          <w:noProof w:val="0"/>
          <w:sz w:val="24"/>
          <w:szCs w:val="24"/>
          <w:lang w:val="es-ES"/>
        </w:rPr>
      </w:pPr>
    </w:p>
    <w:p w:rsidR="7B41A82F" w:rsidP="732122F1" w:rsidRDefault="7B41A82F" w14:paraId="4FE6D08D" w14:textId="40A3E3FB">
      <w:pPr>
        <w:spacing w:before="240" w:beforeAutospacing="off" w:after="240" w:afterAutospacing="off"/>
      </w:pPr>
      <w:r w:rsidRPr="732122F1" w:rsidR="7B41A82F">
        <w:rPr>
          <w:rFonts w:ascii="Times New Roman" w:hAnsi="Times New Roman" w:eastAsia="Times New Roman" w:cs="Arial"/>
          <w:noProof w:val="0"/>
          <w:sz w:val="23"/>
          <w:szCs w:val="23"/>
          <w:lang w:val="es-ES"/>
        </w:rPr>
        <w:t>La ausencia de filas completamente duplicadas no implica que todos los identificadores sean únicos. La unicidad de campos como DOMINIO, MATRICULA, Placa e IMEI debe evaluarse por separado, debido a que pueden existir valores repetidos sin que las filas completas sean idénticas.</w:t>
      </w:r>
    </w:p>
    <w:p w:rsidR="7B41A82F" w:rsidP="732122F1" w:rsidRDefault="7B41A82F" w14:paraId="46BB722C" w14:textId="7BDB4FEA">
      <w:pPr>
        <w:spacing w:before="240" w:beforeAutospacing="off" w:after="240" w:afterAutospacing="off"/>
      </w:pPr>
      <w:r w:rsidRPr="732122F1" w:rsidR="7B41A82F">
        <w:rPr>
          <w:rFonts w:ascii="Times New Roman" w:hAnsi="Times New Roman" w:eastAsia="Times New Roman" w:cs="Arial"/>
          <w:noProof w:val="0"/>
          <w:sz w:val="23"/>
          <w:szCs w:val="23"/>
          <w:lang w:val="es-ES"/>
        </w:rPr>
        <w:t>La completitud general tampoco garantiza que todos los registros sean utilizables para cada hipótesis. La ausencia de una placa puede impedir la vinculación de un dispositivo; una capacidad de tanque faltante limita H3; y la falta de lecturas consecutivas puede impedir el análisis de H2 o H5.</w:t>
      </w:r>
    </w:p>
    <w:p w:rsidR="732122F1" w:rsidP="732122F1" w:rsidRDefault="732122F1" w14:paraId="2ECBA3F6" w14:textId="3FCB9240">
      <w:pPr>
        <w:spacing w:before="240" w:beforeAutospacing="off" w:after="240" w:afterAutospacing="off"/>
        <w:rPr>
          <w:rFonts w:ascii="Arial" w:hAnsi="Arial" w:eastAsia="Arial" w:cs="Arial"/>
          <w:noProof w:val="0"/>
          <w:sz w:val="24"/>
          <w:szCs w:val="24"/>
          <w:lang w:val="es-ES"/>
        </w:rPr>
      </w:pPr>
    </w:p>
    <w:p w:rsidR="633FEF6E" w:rsidP="29A5D4FA" w:rsidRDefault="633FEF6E" w14:paraId="6BF2569D" w14:textId="3C12EEDA">
      <w:pPr>
        <w:pStyle w:val="Heading3"/>
        <w:spacing w:before="281" w:beforeAutospacing="off" w:after="281" w:afterAutospacing="off"/>
        <w:rPr>
          <w:rFonts w:ascii="Times New Roman" w:hAnsi="Times New Roman" w:eastAsia="Times New Roman" w:cs="Arial"/>
          <w:b w:val="1"/>
          <w:bCs w:val="1"/>
          <w:noProof w:val="0"/>
          <w:color w:val="auto"/>
          <w:sz w:val="24"/>
          <w:szCs w:val="24"/>
          <w:lang w:val="es-ES"/>
        </w:rPr>
      </w:pPr>
      <w:r w:rsidRPr="29A5D4FA" w:rsidR="562D2347">
        <w:rPr>
          <w:rFonts w:ascii="Times New Roman" w:hAnsi="Times New Roman" w:eastAsia="Times New Roman" w:cs="Arial"/>
          <w:b w:val="1"/>
          <w:bCs w:val="1"/>
          <w:noProof w:val="0"/>
          <w:color w:val="auto"/>
          <w:sz w:val="24"/>
          <w:szCs w:val="24"/>
          <w:lang w:val="es-ES"/>
        </w:rPr>
        <w:t>3.4.2 Evidencia de normalización e integración</w:t>
      </w:r>
    </w:p>
    <w:p w:rsidR="60BD02FC" w:rsidP="732122F1" w:rsidRDefault="60BD02FC" w14:paraId="415D3154" w14:textId="0E878EB5">
      <w:pPr>
        <w:spacing w:before="240" w:beforeAutospacing="off" w:after="240" w:afterAutospacing="off"/>
      </w:pPr>
      <w:r w:rsidRPr="732122F1" w:rsidR="60BD02FC">
        <w:rPr>
          <w:rFonts w:ascii="Times New Roman" w:hAnsi="Times New Roman" w:eastAsia="Times New Roman" w:cs="Arial"/>
          <w:noProof w:val="0"/>
          <w:sz w:val="23"/>
          <w:szCs w:val="23"/>
          <w:lang w:val="es-ES"/>
        </w:rPr>
        <w:t>La normalización de los identificadores se documenta mediante una salida comparativa que muestra la cantidad y proporción de registros relacionados con el maestro de flota antes y después del tratamiento. Esta evidencia permite realizar una primera contrastación de H1.</w:t>
      </w:r>
    </w:p>
    <w:p w:rsidR="38EDFD31" w:rsidP="29A5D4FA" w:rsidRDefault="38EDFD31" w14:paraId="3E3B58A5" w14:textId="2472B5EE">
      <w:pPr>
        <w:pStyle w:val="NoSpacing"/>
        <w:spacing w:before="240" w:beforeAutospacing="off" w:after="240" w:afterAutospacing="off"/>
        <w:jc w:val="center"/>
        <w:rPr>
          <w:rFonts w:ascii="Times New Roman" w:hAnsi="Times New Roman" w:eastAsia="Times New Roman" w:cs="Arial"/>
          <w:i w:val="1"/>
          <w:iCs w:val="1"/>
          <w:noProof w:val="0"/>
          <w:sz w:val="19"/>
          <w:szCs w:val="19"/>
          <w:lang w:val="es-ES"/>
        </w:rPr>
      </w:pPr>
      <w:r w:rsidR="562D2347">
        <w:drawing>
          <wp:inline wp14:editId="417DB9CC" wp14:anchorId="50D1B35F">
            <wp:extent cx="5581650" cy="1085850"/>
            <wp:effectExtent l="0" t="0" r="0" b="0"/>
            <wp:docPr id="74673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73036" name="Picture 74673036"/>
                    <pic:cNvPicPr/>
                  </pic:nvPicPr>
                  <pic:blipFill>
                    <a:blip xmlns:r="http://schemas.openxmlformats.org/officeDocument/2006/relationships" r:embed="rId725070477">
                      <a:extLst>
                        <a:ext uri="{28A0092B-C50C-407E-A947-70E740481C1C}">
                          <a14:useLocalDpi xmlns:a14="http://schemas.microsoft.com/office/drawing/2010/main"/>
                        </a:ext>
                      </a:extLst>
                    </a:blip>
                    <a:stretch>
                      <a:fillRect/>
                    </a:stretch>
                  </pic:blipFill>
                  <pic:spPr>
                    <a:xfrm>
                      <a:off x="0" y="0"/>
                      <a:ext cx="5581650" cy="1085850"/>
                    </a:xfrm>
                    <a:prstGeom prst="rect">
                      <a:avLst/>
                    </a:prstGeom>
                  </pic:spPr>
                </pic:pic>
              </a:graphicData>
            </a:graphic>
          </wp:inline>
        </w:drawing>
      </w:r>
      <w:r w:rsidRPr="29A5D4FA" w:rsidR="0C558E24">
        <w:rPr>
          <w:rFonts w:ascii="Times New Roman" w:hAnsi="Times New Roman" w:eastAsia="Times New Roman" w:cs="Arial"/>
          <w:b w:val="0"/>
          <w:bCs w:val="0"/>
          <w:i w:val="1"/>
          <w:iCs w:val="1"/>
          <w:noProof w:val="0"/>
          <w:sz w:val="19"/>
          <w:szCs w:val="19"/>
          <w:lang w:val="es-ES"/>
        </w:rPr>
        <w:t xml:space="preserve">Figura </w:t>
      </w:r>
      <w:r w:rsidRPr="29A5D4FA" w:rsidR="7E914369">
        <w:rPr>
          <w:rFonts w:ascii="Times New Roman" w:hAnsi="Times New Roman" w:eastAsia="Times New Roman" w:cs="Arial"/>
          <w:b w:val="0"/>
          <w:bCs w:val="0"/>
          <w:i w:val="1"/>
          <w:iCs w:val="1"/>
          <w:noProof w:val="0"/>
          <w:sz w:val="19"/>
          <w:szCs w:val="19"/>
          <w:lang w:val="es-ES"/>
        </w:rPr>
        <w:t>7</w:t>
      </w:r>
      <w:r w:rsidRPr="29A5D4FA" w:rsidR="0C558E24">
        <w:rPr>
          <w:rFonts w:ascii="Times New Roman" w:hAnsi="Times New Roman" w:eastAsia="Times New Roman" w:cs="Arial"/>
          <w:b w:val="0"/>
          <w:bCs w:val="0"/>
          <w:i w:val="1"/>
          <w:iCs w:val="1"/>
          <w:noProof w:val="0"/>
          <w:sz w:val="19"/>
          <w:szCs w:val="19"/>
          <w:lang w:val="es-ES"/>
        </w:rPr>
        <w:t>. Resultado de la normalización de identificadores.</w:t>
      </w:r>
      <w:r w:rsidRPr="29A5D4FA" w:rsidR="0C558E24">
        <w:rPr>
          <w:rFonts w:ascii="Times New Roman" w:hAnsi="Times New Roman" w:eastAsia="Times New Roman" w:cs="Arial"/>
          <w:i w:val="1"/>
          <w:iCs w:val="1"/>
          <w:noProof w:val="0"/>
          <w:sz w:val="19"/>
          <w:szCs w:val="19"/>
          <w:lang w:val="es-ES"/>
        </w:rPr>
        <w:t xml:space="preserve"> La comparación muestra el cambio en las correspondencias potenciales con el maestro de flota después de unificar mayúsculas, espacios y caracteres separadores. En las fuentes de consumo, la vinculación potencial aumenta del 69,41 % al 100 %; en telemetría, aumenta del 72,22 % al 91,67 %.</w:t>
      </w:r>
    </w:p>
    <w:p w:rsidR="732122F1" w:rsidP="732122F1" w:rsidRDefault="732122F1" w14:paraId="35082114" w14:textId="0573BC39">
      <w:pPr>
        <w:spacing w:before="240" w:beforeAutospacing="off" w:after="240" w:afterAutospacing="off"/>
        <w:rPr>
          <w:rFonts w:ascii="Arial" w:hAnsi="Arial" w:eastAsia="Arial" w:cs="Arial"/>
          <w:noProof w:val="0"/>
          <w:sz w:val="24"/>
          <w:szCs w:val="24"/>
          <w:lang w:val="es-ES"/>
        </w:rPr>
      </w:pPr>
    </w:p>
    <w:p w:rsidR="38EDFD31" w:rsidP="732122F1" w:rsidRDefault="38EDFD31" w14:paraId="64BD4CDB" w14:textId="29408D2E">
      <w:pPr>
        <w:spacing w:before="240" w:beforeAutospacing="off" w:after="240" w:afterAutospacing="off"/>
      </w:pPr>
      <w:r w:rsidRPr="732122F1" w:rsidR="38EDFD31">
        <w:rPr>
          <w:rFonts w:ascii="Times New Roman" w:hAnsi="Times New Roman" w:eastAsia="Times New Roman" w:cs="Arial"/>
          <w:noProof w:val="0"/>
          <w:sz w:val="23"/>
          <w:szCs w:val="23"/>
          <w:lang w:val="es-ES"/>
        </w:rPr>
        <w:t>Una correspondencia potencial no garantiza una vinculación única y validada. La existencia de dominios repetidos en el maestro de flota puede producir relaciones ambiguas, por lo que los resultados deben interpretarse junto con los controles de unicidad explicados en el apartado 3.2.3.</w:t>
      </w:r>
    </w:p>
    <w:p w:rsidR="38EDFD31" w:rsidP="732122F1" w:rsidRDefault="38EDFD31" w14:paraId="104916B2" w14:textId="0C807A03">
      <w:pPr>
        <w:spacing w:before="240" w:beforeAutospacing="off" w:after="240" w:afterAutospacing="off"/>
      </w:pPr>
      <w:r w:rsidRPr="732122F1" w:rsidR="38EDFD31">
        <w:rPr>
          <w:rFonts w:ascii="Times New Roman" w:hAnsi="Times New Roman" w:eastAsia="Times New Roman" w:cs="Arial"/>
          <w:noProof w:val="0"/>
          <w:sz w:val="23"/>
          <w:szCs w:val="23"/>
          <w:lang w:val="es-ES"/>
        </w:rPr>
        <w:t>Los 15 registros de telemetría que permanecen sin vinculación después de normalizar corresponden a dispositivos sin una placa informada. Estos registros se conservan y se clasifican como casos sin identificador suficiente, en lugar de eliminarlos o considerarlos automáticamente anómalos.</w:t>
      </w:r>
    </w:p>
    <w:p w:rsidR="41F4F2AD" w:rsidP="732122F1" w:rsidRDefault="41F4F2AD" w14:paraId="7C54136A" w14:textId="351A143E">
      <w:pPr>
        <w:spacing w:before="240" w:beforeAutospacing="off" w:after="240" w:afterAutospacing="off"/>
      </w:pPr>
      <w:r w:rsidRPr="732122F1" w:rsidR="41F4F2AD">
        <w:rPr>
          <w:rFonts w:ascii="Times New Roman" w:hAnsi="Times New Roman" w:eastAsia="Times New Roman" w:cs="Arial"/>
          <w:noProof w:val="0"/>
          <w:sz w:val="23"/>
          <w:szCs w:val="23"/>
          <w:lang w:val="es-ES"/>
        </w:rPr>
        <w:t xml:space="preserve">La integración progresiva de las fuentes se representa en la </w:t>
      </w:r>
      <w:r w:rsidRPr="732122F1" w:rsidR="41F4F2AD">
        <w:rPr>
          <w:rFonts w:ascii="Times New Roman" w:hAnsi="Times New Roman" w:eastAsia="Times New Roman" w:cs="Arial"/>
          <w:b w:val="1"/>
          <w:bCs w:val="1"/>
          <w:noProof w:val="0"/>
          <w:sz w:val="24"/>
          <w:szCs w:val="24"/>
          <w:lang w:val="es-ES"/>
        </w:rPr>
        <w:t>Figura 5</w:t>
      </w:r>
      <w:r w:rsidRPr="732122F1" w:rsidR="41F4F2AD">
        <w:rPr>
          <w:rFonts w:ascii="Times New Roman" w:hAnsi="Times New Roman" w:eastAsia="Times New Roman" w:cs="Arial"/>
          <w:noProof w:val="0"/>
          <w:sz w:val="23"/>
          <w:szCs w:val="23"/>
          <w:lang w:val="es-ES"/>
        </w:rPr>
        <w:t>, incluida en el apartado 3.2.6. Allí se muestra la conciliación de las perspectivas interna y externa de consumo y la preparación de su posterior relación con el maestro de flota y la telemetría disponible. El diagrama no se repite en este apartado para evitar duplicar contenido.</w:t>
      </w:r>
    </w:p>
    <w:p w:rsidR="732122F1" w:rsidP="732122F1" w:rsidRDefault="732122F1" w14:paraId="6FA25EAD" w14:textId="09C59EAD">
      <w:pPr>
        <w:spacing w:before="240" w:beforeAutospacing="off" w:after="240" w:afterAutospacing="off"/>
        <w:rPr>
          <w:rFonts w:ascii="Arial" w:hAnsi="Arial" w:eastAsia="Arial" w:cs="Arial"/>
          <w:noProof w:val="0"/>
          <w:sz w:val="24"/>
          <w:szCs w:val="24"/>
          <w:lang w:val="es-ES"/>
        </w:rPr>
      </w:pPr>
    </w:p>
    <w:p w:rsidR="38EDFD31" w:rsidP="29A5D4FA" w:rsidRDefault="38EDFD31" w14:paraId="71B0E932" w14:textId="54BF35A4">
      <w:pPr>
        <w:pStyle w:val="Heading3"/>
        <w:spacing w:before="281" w:beforeAutospacing="off" w:after="281" w:afterAutospacing="off"/>
        <w:rPr>
          <w:rFonts w:ascii="Times New Roman" w:hAnsi="Times New Roman" w:eastAsia="Times New Roman" w:cs="Arial"/>
          <w:b w:val="1"/>
          <w:bCs w:val="1"/>
          <w:noProof w:val="0"/>
          <w:color w:val="auto"/>
          <w:sz w:val="24"/>
          <w:szCs w:val="24"/>
          <w:lang w:val="es-ES"/>
        </w:rPr>
      </w:pPr>
      <w:r w:rsidRPr="29A5D4FA" w:rsidR="0C558E24">
        <w:rPr>
          <w:rFonts w:ascii="Times New Roman" w:hAnsi="Times New Roman" w:eastAsia="Times New Roman" w:cs="Arial"/>
          <w:b w:val="1"/>
          <w:bCs w:val="1"/>
          <w:noProof w:val="0"/>
          <w:color w:val="auto"/>
          <w:sz w:val="24"/>
          <w:szCs w:val="24"/>
          <w:lang w:val="es-ES"/>
        </w:rPr>
        <w:t>3.4.3 Trazabilidad técnica</w:t>
      </w:r>
    </w:p>
    <w:p w:rsidR="2A291700" w:rsidP="732122F1" w:rsidRDefault="2A291700" w14:paraId="55A0A17D" w14:textId="67E8215E">
      <w:pPr>
        <w:spacing w:before="240" w:beforeAutospacing="off" w:after="240" w:afterAutospacing="off"/>
      </w:pPr>
      <w:r w:rsidRPr="732122F1" w:rsidR="2A291700">
        <w:rPr>
          <w:rFonts w:ascii="Times New Roman" w:hAnsi="Times New Roman" w:eastAsia="Times New Roman" w:cs="Arial"/>
          <w:noProof w:val="0"/>
          <w:sz w:val="23"/>
          <w:szCs w:val="23"/>
          <w:lang w:val="es-ES"/>
        </w:rPr>
        <w:t>La trazabilidad del Sprint 2 se mantiene mediante la conservación de los cuatro archivos originales, la copia del notebook utilizada para el perfilado y las celdas incorporadas para calcular los indicadores de calidad y las tasas de vinculación.</w:t>
      </w:r>
    </w:p>
    <w:p w:rsidR="2A291700" w:rsidP="732122F1" w:rsidRDefault="2A291700" w14:paraId="0860A7C5" w14:textId="45224FBE">
      <w:pPr>
        <w:spacing w:before="240" w:beforeAutospacing="off" w:after="240" w:afterAutospacing="off"/>
      </w:pPr>
      <w:r w:rsidRPr="732122F1" w:rsidR="2A291700">
        <w:rPr>
          <w:rFonts w:ascii="Times New Roman" w:hAnsi="Times New Roman" w:eastAsia="Times New Roman" w:cs="Arial"/>
          <w:noProof w:val="0"/>
          <w:sz w:val="23"/>
          <w:szCs w:val="23"/>
          <w:lang w:val="es-ES"/>
        </w:rPr>
        <w:t>Los identificadores originales se conservan junto con sus versiones normalizadas, lo que permite reconocer el valor recibido, el tratamiento aplicado y el resultado de la comparación.</w:t>
      </w:r>
    </w:p>
    <w:p w:rsidR="2A291700" w:rsidP="732122F1" w:rsidRDefault="2A291700" w14:paraId="561F9F60" w14:textId="01FC5E7A">
      <w:pPr>
        <w:spacing w:before="240" w:beforeAutospacing="off" w:after="240" w:afterAutospacing="off"/>
      </w:pPr>
      <w:r w:rsidRPr="732122F1" w:rsidR="2A291700">
        <w:rPr>
          <w:rFonts w:ascii="Times New Roman" w:hAnsi="Times New Roman" w:eastAsia="Times New Roman" w:cs="Arial"/>
          <w:noProof w:val="0"/>
          <w:sz w:val="23"/>
          <w:szCs w:val="23"/>
          <w:lang w:val="es-ES"/>
        </w:rPr>
        <w:t>El notebook utilizado como base se encuentra en:</w:t>
      </w:r>
    </w:p>
    <w:p w:rsidR="2A291700" w:rsidP="732122F1" w:rsidRDefault="2A291700" w14:paraId="4E709CEA" w14:textId="3EF72649">
      <w:pPr>
        <w:spacing w:before="0" w:beforeAutospacing="off" w:after="0" w:afterAutospacing="off"/>
      </w:pPr>
      <w:r w:rsidRPr="732122F1" w:rsidR="2A291700">
        <w:rPr>
          <w:rFonts w:ascii="Times New Roman" w:hAnsi="Times New Roman" w:eastAsia="Times New Roman" w:cs="Arial"/>
          <w:noProof w:val="0"/>
          <w:sz w:val="23"/>
          <w:szCs w:val="23"/>
          <w:lang w:val="es-ES"/>
        </w:rPr>
        <w:t>legacy/etapa_inicial/notebooks/01_eda_early_stage_colab.ipynb</w:t>
      </w:r>
    </w:p>
    <w:p w:rsidR="2A291700" w:rsidP="732122F1" w:rsidRDefault="2A291700" w14:paraId="7D225380" w14:textId="5EDA9891">
      <w:pPr>
        <w:spacing w:before="240" w:beforeAutospacing="off" w:after="240" w:afterAutospacing="off"/>
      </w:pPr>
      <w:r w:rsidRPr="732122F1" w:rsidR="2A291700">
        <w:rPr>
          <w:rFonts w:ascii="Times New Roman" w:hAnsi="Times New Roman" w:eastAsia="Times New Roman" w:cs="Arial"/>
          <w:noProof w:val="0"/>
          <w:sz w:val="23"/>
          <w:szCs w:val="23"/>
          <w:lang w:val="es-ES"/>
        </w:rPr>
        <w:t>Los archivos iniciales se encuentran en:</w:t>
      </w:r>
    </w:p>
    <w:p w:rsidR="2A291700" w:rsidP="732122F1" w:rsidRDefault="2A291700" w14:paraId="62B9B583" w14:textId="398133B0">
      <w:pPr>
        <w:spacing w:before="0" w:beforeAutospacing="off" w:after="0" w:afterAutospacing="off"/>
      </w:pPr>
      <w:r w:rsidRPr="732122F1" w:rsidR="2A291700">
        <w:rPr>
          <w:rFonts w:ascii="Times New Roman" w:hAnsi="Times New Roman" w:eastAsia="Times New Roman" w:cs="Arial"/>
          <w:noProof w:val="0"/>
          <w:sz w:val="23"/>
          <w:szCs w:val="23"/>
          <w:lang w:val="es-ES"/>
        </w:rPr>
        <w:t>legacy/etapa_inicial/datasets/raw/early_stage</w:t>
      </w:r>
    </w:p>
    <w:p w:rsidR="2A291700" w:rsidP="732122F1" w:rsidRDefault="2A291700" w14:paraId="0A8A31A8" w14:textId="69FBEEB1">
      <w:pPr>
        <w:spacing w:before="240" w:beforeAutospacing="off" w:after="240" w:afterAutospacing="off"/>
      </w:pPr>
      <w:r w:rsidRPr="732122F1" w:rsidR="2A291700">
        <w:rPr>
          <w:rFonts w:ascii="Times New Roman" w:hAnsi="Times New Roman" w:eastAsia="Times New Roman" w:cs="Arial"/>
          <w:noProof w:val="0"/>
          <w:sz w:val="23"/>
          <w:szCs w:val="23"/>
          <w:lang w:val="es-ES"/>
        </w:rPr>
        <w:t>Las celdas ejecutadas en este sprint documentan el perfilado de las cuatro fuentes y la comparación de las vinculaciones antes y después de normalizar los identificadores.</w:t>
      </w:r>
    </w:p>
    <w:p w:rsidR="732122F1" w:rsidP="732122F1" w:rsidRDefault="732122F1" w14:paraId="75A61337" w14:textId="46F975CB">
      <w:pPr>
        <w:spacing w:before="240" w:beforeAutospacing="off" w:after="240" w:afterAutospacing="off"/>
        <w:rPr>
          <w:rFonts w:ascii="Arial" w:hAnsi="Arial" w:eastAsia="Arial" w:cs="Arial"/>
          <w:noProof w:val="0"/>
          <w:sz w:val="24"/>
          <w:szCs w:val="24"/>
          <w:lang w:val="es-ES"/>
        </w:rPr>
      </w:pPr>
    </w:p>
    <w:p w:rsidR="38EDFD31" w:rsidP="29A5D4FA" w:rsidRDefault="38EDFD31" w14:paraId="68D68865" w14:textId="591BA921">
      <w:pPr>
        <w:pStyle w:val="Heading2"/>
        <w:spacing w:before="299" w:beforeAutospacing="off" w:after="299" w:afterAutospacing="off"/>
        <w:rPr>
          <w:rFonts w:ascii="Times New Roman" w:hAnsi="Times New Roman" w:eastAsia="Times New Roman" w:cs="Arial"/>
          <w:b w:val="1"/>
          <w:bCs w:val="1"/>
          <w:noProof w:val="0"/>
          <w:sz w:val="24"/>
          <w:szCs w:val="24"/>
          <w:lang w:val="es-ES"/>
        </w:rPr>
      </w:pPr>
      <w:r w:rsidRPr="29A5D4FA" w:rsidR="0C558E24">
        <w:rPr>
          <w:rFonts w:ascii="Times New Roman" w:hAnsi="Times New Roman" w:eastAsia="Times New Roman" w:cs="Arial"/>
          <w:b w:val="1"/>
          <w:bCs w:val="1"/>
          <w:noProof w:val="0"/>
          <w:sz w:val="24"/>
          <w:szCs w:val="24"/>
          <w:lang w:val="es-ES"/>
        </w:rPr>
        <w:t>3.5 Cierre del Data Sprint 2</w:t>
      </w:r>
    </w:p>
    <w:p w:rsidR="38EDFD31" w:rsidP="732122F1" w:rsidRDefault="38EDFD31" w14:paraId="5D491008" w14:textId="68A69A36">
      <w:pPr>
        <w:spacing w:before="240" w:beforeAutospacing="off" w:after="240" w:afterAutospacing="off"/>
      </w:pPr>
      <w:r w:rsidRPr="732122F1" w:rsidR="38EDFD31">
        <w:rPr>
          <w:rFonts w:ascii="Times New Roman" w:hAnsi="Times New Roman" w:eastAsia="Times New Roman" w:cs="Arial"/>
          <w:noProof w:val="0"/>
          <w:sz w:val="23"/>
          <w:szCs w:val="23"/>
          <w:lang w:val="es-ES"/>
        </w:rPr>
        <w:t>El Data Sprint 2 permitió pasar de la validación conceptual de las fuentes a su inspección y preparación efectiva. Se cargaron los cuatro archivos iniciales, se analizaron sus dimensiones y problemas de calidad, se normalizaron los identificadores y se conciliaron las perspectivas interna y externa de consumo.</w:t>
      </w:r>
    </w:p>
    <w:p w:rsidR="38EDFD31" w:rsidP="732122F1" w:rsidRDefault="38EDFD31" w14:paraId="5353A729" w14:textId="3162AF48">
      <w:pPr>
        <w:spacing w:before="240" w:beforeAutospacing="off" w:after="240" w:afterAutospacing="off"/>
      </w:pPr>
      <w:r w:rsidRPr="732122F1" w:rsidR="38EDFD31">
        <w:rPr>
          <w:rFonts w:ascii="Times New Roman" w:hAnsi="Times New Roman" w:eastAsia="Times New Roman" w:cs="Arial"/>
          <w:noProof w:val="0"/>
          <w:sz w:val="23"/>
          <w:szCs w:val="23"/>
          <w:lang w:val="es-ES"/>
        </w:rPr>
        <w:t>La completitud global alcanza el 99,62 %, aunque se identificaron campos específicos cuya ausencia limita determinadas hipótesis. También se encontraron identificadores repetidos en el maestro de flota y dispositivos sin placa informada. Por este motivo, una elevada completitud general no se interpreta como garantía suficiente de confiabilidad.</w:t>
      </w:r>
    </w:p>
    <w:p w:rsidR="38EDFD31" w:rsidP="732122F1" w:rsidRDefault="38EDFD31" w14:paraId="56F5371C" w14:textId="663A007A">
      <w:pPr>
        <w:spacing w:before="240" w:beforeAutospacing="off" w:after="240" w:afterAutospacing="off"/>
      </w:pPr>
      <w:r w:rsidRPr="732122F1" w:rsidR="38EDFD31">
        <w:rPr>
          <w:rFonts w:ascii="Times New Roman" w:hAnsi="Times New Roman" w:eastAsia="Times New Roman" w:cs="Arial"/>
          <w:noProof w:val="0"/>
          <w:sz w:val="23"/>
          <w:szCs w:val="23"/>
          <w:lang w:val="es-ES"/>
        </w:rPr>
        <w:t>La normalización incrementó las correspondencias potenciales entre los consumos y el maestro de flota desde el 69,41 % hasta el 100 %. En telemetría, la relación potencial aumentó desde el 72,22 % hasta el 91,67 %. Estos resultados proporcionan evidencia inicial favorable para H1, pero todavía deben diferenciarse las vinculaciones únicas de las ambiguas.</w:t>
      </w:r>
    </w:p>
    <w:p w:rsidR="38EDFD31" w:rsidP="732122F1" w:rsidRDefault="38EDFD31" w14:paraId="0CB0C5F1" w14:textId="3CC4BB23">
      <w:pPr>
        <w:spacing w:before="240" w:beforeAutospacing="off" w:after="240" w:afterAutospacing="off"/>
      </w:pPr>
      <w:r w:rsidRPr="732122F1" w:rsidR="38EDFD31">
        <w:rPr>
          <w:rFonts w:ascii="Times New Roman" w:hAnsi="Times New Roman" w:eastAsia="Times New Roman" w:cs="Arial"/>
          <w:noProof w:val="0"/>
          <w:sz w:val="23"/>
          <w:szCs w:val="23"/>
          <w:lang w:val="es-ES"/>
        </w:rPr>
        <w:t>H2 y H3 continúan en análisis porque requieren ordenar las operaciones temporalmente, revisar las secuencias de odómetro y validar la capacidad registrada de los vehículos. Como resultado del conocimiento alcanzado durante la preparación, se incorporaron H4, H5 y H6, relacionadas respectivamente con el posible fraccionamiento de cargas, los rendimientos incompatibles y los consumos asociados con vehículos inactivos.</w:t>
      </w:r>
    </w:p>
    <w:p w:rsidR="25CD234E" w:rsidP="732122F1" w:rsidRDefault="25CD234E" w14:paraId="1AC8854B" w14:textId="053FD6BB">
      <w:pPr>
        <w:spacing w:before="240" w:beforeAutospacing="off" w:after="240" w:afterAutospacing="off"/>
      </w:pPr>
      <w:r w:rsidRPr="732122F1" w:rsidR="25CD234E">
        <w:rPr>
          <w:rFonts w:ascii="Times New Roman" w:hAnsi="Times New Roman" w:eastAsia="Times New Roman" w:cs="Arial"/>
          <w:noProof w:val="0"/>
          <w:sz w:val="23"/>
          <w:szCs w:val="23"/>
          <w:lang w:val="es-ES"/>
        </w:rPr>
        <w:t>Al cierre del sprint se dispone de un perfilado reproducible, una primera evaluación de H1, una estructura inicial para construir la tabla analítica y un backlog de seis hipótesis. El siguiente ciclo deberá profundizar el análisis exploratorio, definir umbrales justificables y determinar qué hipótesis pueden validarse, descartarse o mantenerse pendientes. Asimismo, las limitaciones identificadas permitirán evaluar si las cuatro fuentes iniciales resultan suficientes o si será necesario incorporar nuevas fuentes de información en ciclos posteriores.</w:t>
      </w:r>
    </w:p>
    <w:p w:rsidR="732122F1" w:rsidP="732122F1" w:rsidRDefault="732122F1" w14:paraId="7689E388" w14:textId="0E6FAF6B">
      <w:pPr>
        <w:spacing w:before="240" w:beforeAutospacing="off" w:after="240" w:afterAutospacing="off"/>
        <w:rPr>
          <w:rFonts w:ascii="Arial" w:hAnsi="Arial" w:eastAsia="Arial" w:cs="Arial"/>
          <w:noProof w:val="0"/>
          <w:sz w:val="24"/>
          <w:szCs w:val="24"/>
          <w:lang w:val="es-ES"/>
        </w:rPr>
      </w:pPr>
    </w:p>
    <w:p w:rsidR="732122F1" w:rsidP="732122F1" w:rsidRDefault="732122F1" w14:paraId="38181B31" w14:textId="419367A8">
      <w:pPr>
        <w:spacing w:before="240" w:beforeAutospacing="off" w:after="240" w:afterAutospacing="off"/>
        <w:rPr>
          <w:rFonts w:ascii="Arial" w:hAnsi="Arial" w:eastAsia="Arial" w:cs="Arial"/>
          <w:noProof w:val="0"/>
          <w:sz w:val="24"/>
          <w:szCs w:val="24"/>
          <w:lang w:val="es-ES"/>
        </w:rPr>
      </w:pPr>
    </w:p>
    <w:p w:rsidR="732122F1" w:rsidP="732122F1" w:rsidRDefault="732122F1" w14:paraId="1AEDF90A" w14:textId="7480EEA1">
      <w:pPr>
        <w:pStyle w:val="NoSpacing"/>
      </w:pPr>
    </w:p>
    <w:sectPr>
      <w:pgSz w:w="11906" w:h="16838" w:orient="portrait"/>
      <w:pgMar w:top="1417" w:right="1417" w:bottom="1304" w:left="1701" w:header="624" w:footer="624" w:gutter="0"/>
      <w:cols w:space="720"/>
      <w:titlePg/>
      <w:docGrid w:linePitch="360"/>
      <w:headerReference w:type="default" r:id="Rb719b837df094358"/>
      <w:footerReference w:type="default" r:id="R65fa6a40ced64daa"/>
      <w:headerReference w:type="first" r:id="Ra761458c1da54b28"/>
      <w:footerReference w:type="first" r:id="R34f35d2b521548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p w:rsidR="455EEEE7" w:rsidP="455EEEE7" w:rsidRDefault="455EEEE7" w14:paraId="7E3782B9" w14:textId="64B63538">
    <w:pPr>
      <w:pStyle w:val="Footer"/>
      <w:bidi w:val="0"/>
      <w:spacing w:before="0"/>
      <w:jc w:val="right"/>
    </w:pPr>
    <w:r>
      <w:rPr>
        <w:rFonts w:ascii="Times New Roman" w:hAnsi="Times New Roman" w:eastAsia="Times New Roman"/>
        <w:color w:val="666666"/>
        <w:sz w:val="18"/>
      </w:rPr>
      <w:fldChar w:fldCharType="begin"/>
    </w:r>
    <w:r>
      <w:rPr>
        <w:rFonts w:ascii="Times New Roman" w:hAnsi="Times New Roman" w:eastAsia="Times New Roman"/>
        <w:color w:val="666666"/>
        <w:sz w:val="18"/>
      </w:rPr>
      <w:instrText xml:space="preserve"> PAGE </w:instrText>
    </w:r>
    <w:r>
      <w:rPr>
        <w:rFonts w:ascii="Times New Roman" w:hAnsi="Times New Roman" w:eastAsia="Times New Roman"/>
        <w:color w:val="666666"/>
        <w:sz w:val="18"/>
      </w:rPr>
      <w:fldChar w:fldCharType="separate"/>
    </w:r>
    <w:r>
      <w:rPr>
        <w:rFonts w:ascii="Times New Roman" w:hAnsi="Times New Roman" w:eastAsia="Times New Roman"/>
        <w:color w:val="666666"/>
        <w:sz w:val="18"/>
      </w:rPr>
      <w:t>1</w:t>
    </w:r>
    <w:r>
      <w:rPr>
        <w:rFonts w:ascii="Times New Roman" w:hAnsi="Times New Roman" w:eastAsia="Times New Roman"/>
        <w:color w:val="666666"/>
        <w:sz w:val="18"/>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96A4584" w:rsidTr="696A4584" w14:paraId="58E701B7">
      <w:trPr>
        <w:trHeight w:val="300"/>
      </w:trPr>
      <w:tc>
        <w:tcPr>
          <w:tcW w:w="2925" w:type="dxa"/>
          <w:tcMar/>
        </w:tcPr>
        <w:p w:rsidR="696A4584" w:rsidP="696A4584" w:rsidRDefault="696A4584" w14:paraId="3D4F8F8B" w14:textId="43000A5A">
          <w:pPr>
            <w:pStyle w:val="Header"/>
            <w:bidi w:val="0"/>
            <w:ind w:left="-115"/>
            <w:jc w:val="left"/>
          </w:pPr>
        </w:p>
      </w:tc>
      <w:tc>
        <w:tcPr>
          <w:tcW w:w="2925" w:type="dxa"/>
          <w:tcMar/>
        </w:tcPr>
        <w:p w:rsidR="696A4584" w:rsidP="696A4584" w:rsidRDefault="696A4584" w14:paraId="4C44DBB6" w14:textId="6E8E8278">
          <w:pPr>
            <w:pStyle w:val="Header"/>
            <w:bidi w:val="0"/>
            <w:jc w:val="center"/>
          </w:pPr>
        </w:p>
      </w:tc>
      <w:tc>
        <w:tcPr>
          <w:tcW w:w="2925" w:type="dxa"/>
          <w:tcMar/>
        </w:tcPr>
        <w:p w:rsidR="696A4584" w:rsidP="696A4584" w:rsidRDefault="696A4584" w14:paraId="4DCA7A09" w14:textId="1C731C0D">
          <w:pPr>
            <w:pStyle w:val="Header"/>
            <w:bidi w:val="0"/>
            <w:ind w:right="-115"/>
            <w:jc w:val="right"/>
          </w:pPr>
        </w:p>
      </w:tc>
    </w:tr>
  </w:tbl>
  <w:p w:rsidR="696A4584" w:rsidP="696A4584" w:rsidRDefault="696A4584" w14:paraId="350B5D8B" w14:textId="0258D975">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455EEEE7" w:rsidTr="455EEEE7" w14:paraId="5761801C" wp14:textId="77777777">
      <w:trPr>
        <w:trHeight w:val="300"/>
      </w:trPr>
      <w:tc>
        <w:tcPr>
          <w:tcW w:w="3005" w:type="dxa"/>
          <w:tcMar/>
        </w:tcPr>
        <w:p w:rsidR="455EEEE7" w:rsidP="455EEEE7" w:rsidRDefault="455EEEE7" w14:paraId="5FDC5CF2" w14:textId="3AC430A9">
          <w:pPr>
            <w:pStyle w:val="Header"/>
            <w:bidi w:val="0"/>
            <w:ind w:left="-115"/>
            <w:jc w:val="left"/>
          </w:pPr>
        </w:p>
      </w:tc>
      <w:tc>
        <w:tcPr>
          <w:tcW w:w="3005" w:type="dxa"/>
          <w:tcMar/>
        </w:tcPr>
        <w:p w:rsidR="455EEEE7" w:rsidP="455EEEE7" w:rsidRDefault="455EEEE7" w14:paraId="7AA3029C" w14:textId="420ED7B8">
          <w:pPr>
            <w:pStyle w:val="Header"/>
            <w:bidi w:val="0"/>
            <w:jc w:val="center"/>
          </w:pPr>
        </w:p>
      </w:tc>
      <w:tc>
        <w:tcPr>
          <w:tcW w:w="3005" w:type="dxa"/>
          <w:tcMar/>
        </w:tcPr>
        <w:p w:rsidR="455EEEE7" w:rsidP="455EEEE7" w:rsidRDefault="455EEEE7" w14:paraId="4EFBA0C6" w14:textId="3498BF15">
          <w:pPr>
            <w:pStyle w:val="Header"/>
            <w:bidi w:val="0"/>
            <w:ind w:right="-115"/>
            <w:jc w:val="right"/>
          </w:pPr>
        </w:p>
      </w:tc>
    </w:tr>
  </w:tbl>
  <w:p w:rsidR="455EEEE7" w:rsidP="455EEEE7" w:rsidRDefault="455EEEE7" w14:paraId="5759CC30" w14:textId="0B2CCB8C">
    <w:pPr>
      <w:pStyle w:val="Header"/>
      <w:bidi w:val="0"/>
      <w:spacing w:after="0"/>
      <w:jc w:val="right"/>
    </w:pPr>
    <w:r>
      <w:rPr>
        <w:rFonts w:ascii="Times New Roman" w:hAnsi="Times New Roman" w:eastAsia="Times New Roman"/>
        <w:color w:val="666666"/>
        <w:sz w:val="17"/>
      </w:rPr>
      <w:t>SIFAD  |  Práctica Profesionalizante 1</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96A4584" w:rsidTr="696A4584" w14:paraId="127929EE">
      <w:trPr>
        <w:trHeight w:val="300"/>
      </w:trPr>
      <w:tc>
        <w:tcPr>
          <w:tcW w:w="2925" w:type="dxa"/>
          <w:tcMar/>
        </w:tcPr>
        <w:p w:rsidR="696A4584" w:rsidP="696A4584" w:rsidRDefault="696A4584" w14:paraId="27DC2039" w14:textId="0E4E8102">
          <w:pPr>
            <w:pStyle w:val="Header"/>
            <w:bidi w:val="0"/>
            <w:ind w:left="-115"/>
            <w:jc w:val="left"/>
          </w:pPr>
        </w:p>
      </w:tc>
      <w:tc>
        <w:tcPr>
          <w:tcW w:w="2925" w:type="dxa"/>
          <w:tcMar/>
        </w:tcPr>
        <w:p w:rsidR="696A4584" w:rsidP="696A4584" w:rsidRDefault="696A4584" w14:paraId="3B2FFC80" w14:textId="7A06B6CA">
          <w:pPr>
            <w:pStyle w:val="Header"/>
            <w:bidi w:val="0"/>
            <w:jc w:val="center"/>
          </w:pPr>
        </w:p>
      </w:tc>
      <w:tc>
        <w:tcPr>
          <w:tcW w:w="2925" w:type="dxa"/>
          <w:tcMar/>
        </w:tcPr>
        <w:p w:rsidR="696A4584" w:rsidP="696A4584" w:rsidRDefault="696A4584" w14:paraId="1FB86DEC" w14:textId="09424DBE">
          <w:pPr>
            <w:pStyle w:val="Header"/>
            <w:bidi w:val="0"/>
            <w:ind w:right="-115"/>
            <w:jc w:val="right"/>
          </w:pPr>
        </w:p>
      </w:tc>
    </w:tr>
  </w:tbl>
  <w:p w:rsidR="696A4584" w:rsidP="696A4584" w:rsidRDefault="696A4584" w14:paraId="37771129" w14:textId="60C9D047">
    <w:pPr>
      <w:pStyle w:val="Header"/>
      <w:bidi w:val="0"/>
    </w:pPr>
  </w:p>
</w:hdr>
</file>

<file path=word/intelligence2.xml><?xml version="1.0" encoding="utf-8"?>
<int2:intelligence xmlns:int2="http://schemas.microsoft.com/office/intelligence/2020/intelligence">
  <int2:observations>
    <int2:textHash int2:hashCode="gavMHiBdiONy7Z" int2:id="XwaXca1F">
      <int2:state int2:type="spell" int2:value="Rejected"/>
    </int2:textHash>
    <int2:textHash int2:hashCode="6yL050LxuxOh35" int2:id="UO6mXiJu">
      <int2:state int2:type="spell" int2:value="Rejected"/>
    </int2:textHash>
    <int2:textHash int2:hashCode="/3RM0IIXPcLAjJ" int2:id="CSDq7nO1">
      <int2:state int2:type="spell" int2:value="Rejected"/>
    </int2:textHash>
    <int2:textHash int2:hashCode="4ZYJOU8Jy/EsRn" int2:id="DBkOcnUF">
      <int2:state int2:type="spell" int2:value="Rejected"/>
    </int2:textHash>
    <int2:textHash int2:hashCode="sm3HLSYaksHP0e" int2:id="XiirjEq9">
      <int2:state int2:type="spell" int2:value="Rejected"/>
    </int2:textHash>
    <int2:textHash int2:hashCode="640/05d7tXCQj/" int2:id="ZQLkYx6S">
      <int2:state int2:type="spell" int2:value="Rejected"/>
    </int2:textHash>
    <int2:textHash int2:hashCode="bHuRiPjBIJLAt+" int2:id="jhEQi8ea">
      <int2:state int2:type="spell" int2:value="Rejected"/>
    </int2:textHash>
    <int2:bookmark int2:bookmarkName="_Int_Qq0RrL7t" int2:invalidationBookmarkName="" int2:hashCode="+L0VeNrO1O13p6" int2:id="JYXKIJFR">
      <int2:state int2:type="style" int2:value="Rejected"/>
    </int2:bookmark>
    <int2:bookmark int2:bookmarkName="_Int_mUj4hCK5" int2:invalidationBookmarkName="" int2:hashCode="iXRAKl7AZWkgmf" int2:id="PPAtmI2a">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5">
    <w:nsid w:val="59286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15d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8b52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1e43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4404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64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e11fcb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b4a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ecb3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f48b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a17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4c85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232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7055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1f12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70d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e272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3a9d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b36f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a899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4f7d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1d958c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5efe24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da6a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ebd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39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c52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dc36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5b3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ad71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3c1e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2bc6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52c4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868f8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b18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6F67DF"/>
    <w:rsid w:val="003D26FB"/>
    <w:rsid w:val="003D26FB"/>
    <w:rsid w:val="0041DA14"/>
    <w:rsid w:val="00A770B7"/>
    <w:rsid w:val="00C03ED6"/>
    <w:rsid w:val="01474BCA"/>
    <w:rsid w:val="01742CCC"/>
    <w:rsid w:val="018E17FC"/>
    <w:rsid w:val="019465C6"/>
    <w:rsid w:val="019465C6"/>
    <w:rsid w:val="01CAC280"/>
    <w:rsid w:val="02038D29"/>
    <w:rsid w:val="02100357"/>
    <w:rsid w:val="02100357"/>
    <w:rsid w:val="0274A856"/>
    <w:rsid w:val="027CB123"/>
    <w:rsid w:val="02AEE330"/>
    <w:rsid w:val="02D3F82A"/>
    <w:rsid w:val="030D27D8"/>
    <w:rsid w:val="030D27D8"/>
    <w:rsid w:val="0314ACD8"/>
    <w:rsid w:val="0314ACD8"/>
    <w:rsid w:val="032CAD49"/>
    <w:rsid w:val="033555AC"/>
    <w:rsid w:val="0336EE29"/>
    <w:rsid w:val="033800EA"/>
    <w:rsid w:val="0351C7A2"/>
    <w:rsid w:val="036EA3DA"/>
    <w:rsid w:val="038020FE"/>
    <w:rsid w:val="038020FE"/>
    <w:rsid w:val="03846D6C"/>
    <w:rsid w:val="03876D46"/>
    <w:rsid w:val="0392A93B"/>
    <w:rsid w:val="039FF823"/>
    <w:rsid w:val="03B13B4D"/>
    <w:rsid w:val="03CFF188"/>
    <w:rsid w:val="03E83798"/>
    <w:rsid w:val="042AB28E"/>
    <w:rsid w:val="042AB28E"/>
    <w:rsid w:val="04426265"/>
    <w:rsid w:val="044C0D5A"/>
    <w:rsid w:val="045D36E5"/>
    <w:rsid w:val="046B03C2"/>
    <w:rsid w:val="04766C13"/>
    <w:rsid w:val="048161D5"/>
    <w:rsid w:val="048349FC"/>
    <w:rsid w:val="04859BED"/>
    <w:rsid w:val="04ECCB45"/>
    <w:rsid w:val="05DB3706"/>
    <w:rsid w:val="05E3EF37"/>
    <w:rsid w:val="0611D1B9"/>
    <w:rsid w:val="06439C96"/>
    <w:rsid w:val="06B25076"/>
    <w:rsid w:val="06C4A6F0"/>
    <w:rsid w:val="071567F3"/>
    <w:rsid w:val="07212B96"/>
    <w:rsid w:val="0735BDF6"/>
    <w:rsid w:val="0745A750"/>
    <w:rsid w:val="074C98D6"/>
    <w:rsid w:val="0755F82E"/>
    <w:rsid w:val="0791281A"/>
    <w:rsid w:val="07BCA918"/>
    <w:rsid w:val="07BF55C7"/>
    <w:rsid w:val="07E117CA"/>
    <w:rsid w:val="07E2C471"/>
    <w:rsid w:val="07EE8FAF"/>
    <w:rsid w:val="08020DD7"/>
    <w:rsid w:val="087BC703"/>
    <w:rsid w:val="08948F6D"/>
    <w:rsid w:val="0894FDF4"/>
    <w:rsid w:val="089E4111"/>
    <w:rsid w:val="089E4111"/>
    <w:rsid w:val="08A7A2CA"/>
    <w:rsid w:val="08A7A2CA"/>
    <w:rsid w:val="08B7A04F"/>
    <w:rsid w:val="08B8AC02"/>
    <w:rsid w:val="08BB8B74"/>
    <w:rsid w:val="08D3ABE9"/>
    <w:rsid w:val="08E34AEF"/>
    <w:rsid w:val="090CD5D5"/>
    <w:rsid w:val="090CD5D5"/>
    <w:rsid w:val="092899AC"/>
    <w:rsid w:val="098644CE"/>
    <w:rsid w:val="09A142ED"/>
    <w:rsid w:val="0A10F7AD"/>
    <w:rsid w:val="0A17F7E2"/>
    <w:rsid w:val="0A7CFA31"/>
    <w:rsid w:val="0AB73A49"/>
    <w:rsid w:val="0AB98FCC"/>
    <w:rsid w:val="0ACE6015"/>
    <w:rsid w:val="0AD13096"/>
    <w:rsid w:val="0AEE0DAD"/>
    <w:rsid w:val="0AEE0DAD"/>
    <w:rsid w:val="0B329C58"/>
    <w:rsid w:val="0B329C58"/>
    <w:rsid w:val="0B6851D8"/>
    <w:rsid w:val="0B69A711"/>
    <w:rsid w:val="0B6AF7EF"/>
    <w:rsid w:val="0B6AF7EF"/>
    <w:rsid w:val="0B96FD89"/>
    <w:rsid w:val="0C4319A1"/>
    <w:rsid w:val="0C4319A1"/>
    <w:rsid w:val="0C558E24"/>
    <w:rsid w:val="0C61CE61"/>
    <w:rsid w:val="0C869001"/>
    <w:rsid w:val="0CB39C30"/>
    <w:rsid w:val="0CE0F46B"/>
    <w:rsid w:val="0D1EADD9"/>
    <w:rsid w:val="0D4EBD67"/>
    <w:rsid w:val="0D649FC6"/>
    <w:rsid w:val="0D772455"/>
    <w:rsid w:val="0DC82E76"/>
    <w:rsid w:val="0DDED795"/>
    <w:rsid w:val="0DEA71CB"/>
    <w:rsid w:val="0DEABEF1"/>
    <w:rsid w:val="0E065625"/>
    <w:rsid w:val="0E404200"/>
    <w:rsid w:val="0E70C61A"/>
    <w:rsid w:val="0E70C61A"/>
    <w:rsid w:val="0E8726A6"/>
    <w:rsid w:val="0E8D7F15"/>
    <w:rsid w:val="0EC7248D"/>
    <w:rsid w:val="0EE46DD3"/>
    <w:rsid w:val="0F72C91C"/>
    <w:rsid w:val="0F856323"/>
    <w:rsid w:val="0F8AD4D8"/>
    <w:rsid w:val="0F8AD4D8"/>
    <w:rsid w:val="0FABC402"/>
    <w:rsid w:val="0FABC402"/>
    <w:rsid w:val="0FD707D8"/>
    <w:rsid w:val="0FE34147"/>
    <w:rsid w:val="0FE502A8"/>
    <w:rsid w:val="0FF1C7A4"/>
    <w:rsid w:val="102A7F0E"/>
    <w:rsid w:val="103681BF"/>
    <w:rsid w:val="10503708"/>
    <w:rsid w:val="1070BD8D"/>
    <w:rsid w:val="1080FD80"/>
    <w:rsid w:val="109804E3"/>
    <w:rsid w:val="10E59134"/>
    <w:rsid w:val="10E70930"/>
    <w:rsid w:val="10ED1294"/>
    <w:rsid w:val="10F182A4"/>
    <w:rsid w:val="11263565"/>
    <w:rsid w:val="1147AE6E"/>
    <w:rsid w:val="11482A20"/>
    <w:rsid w:val="114BC14F"/>
    <w:rsid w:val="1174D42F"/>
    <w:rsid w:val="118297E1"/>
    <w:rsid w:val="11D06FEF"/>
    <w:rsid w:val="1201AC87"/>
    <w:rsid w:val="12280A68"/>
    <w:rsid w:val="124E704C"/>
    <w:rsid w:val="126031F9"/>
    <w:rsid w:val="126031F9"/>
    <w:rsid w:val="127AFD4D"/>
    <w:rsid w:val="12CE0FB1"/>
    <w:rsid w:val="12D20000"/>
    <w:rsid w:val="130A2005"/>
    <w:rsid w:val="1312F38F"/>
    <w:rsid w:val="13422E9C"/>
    <w:rsid w:val="13658D21"/>
    <w:rsid w:val="13B673CD"/>
    <w:rsid w:val="140B1EAE"/>
    <w:rsid w:val="141D7C10"/>
    <w:rsid w:val="1465E3F1"/>
    <w:rsid w:val="14854ABD"/>
    <w:rsid w:val="15349A8D"/>
    <w:rsid w:val="15428FC5"/>
    <w:rsid w:val="1578E0C1"/>
    <w:rsid w:val="1624FEAB"/>
    <w:rsid w:val="1664DCB3"/>
    <w:rsid w:val="168C227A"/>
    <w:rsid w:val="168EBF5A"/>
    <w:rsid w:val="168EBF5A"/>
    <w:rsid w:val="169DA19B"/>
    <w:rsid w:val="169DE489"/>
    <w:rsid w:val="16C7EE58"/>
    <w:rsid w:val="16E799C3"/>
    <w:rsid w:val="16EB4664"/>
    <w:rsid w:val="172AF8F6"/>
    <w:rsid w:val="177E9A99"/>
    <w:rsid w:val="17DA134D"/>
    <w:rsid w:val="17FBA930"/>
    <w:rsid w:val="18344A89"/>
    <w:rsid w:val="185A98D8"/>
    <w:rsid w:val="1899BABE"/>
    <w:rsid w:val="18A2390B"/>
    <w:rsid w:val="18A28AB6"/>
    <w:rsid w:val="18A7E445"/>
    <w:rsid w:val="18B054E4"/>
    <w:rsid w:val="18C23C33"/>
    <w:rsid w:val="1902B4D3"/>
    <w:rsid w:val="19224195"/>
    <w:rsid w:val="194902E6"/>
    <w:rsid w:val="19AE89C7"/>
    <w:rsid w:val="19AF087D"/>
    <w:rsid w:val="19B18AE7"/>
    <w:rsid w:val="19FF75FF"/>
    <w:rsid w:val="1A26AC6B"/>
    <w:rsid w:val="1A37F077"/>
    <w:rsid w:val="1A72F84C"/>
    <w:rsid w:val="1A83CF58"/>
    <w:rsid w:val="1ADC9EA9"/>
    <w:rsid w:val="1AF62C66"/>
    <w:rsid w:val="1AFAF011"/>
    <w:rsid w:val="1B1B2AC5"/>
    <w:rsid w:val="1B5FAC83"/>
    <w:rsid w:val="1B620D2F"/>
    <w:rsid w:val="1B8CA43F"/>
    <w:rsid w:val="1BA60184"/>
    <w:rsid w:val="1BAF0897"/>
    <w:rsid w:val="1BAF0897"/>
    <w:rsid w:val="1BB2933D"/>
    <w:rsid w:val="1BF204FA"/>
    <w:rsid w:val="1BF5E4D3"/>
    <w:rsid w:val="1C14988E"/>
    <w:rsid w:val="1C14988E"/>
    <w:rsid w:val="1C89343F"/>
    <w:rsid w:val="1CA3615F"/>
    <w:rsid w:val="1CE1BD51"/>
    <w:rsid w:val="1CF9E9E3"/>
    <w:rsid w:val="1CF9E9E3"/>
    <w:rsid w:val="1D1CE74E"/>
    <w:rsid w:val="1D26EED6"/>
    <w:rsid w:val="1D4A5C83"/>
    <w:rsid w:val="1D4C8130"/>
    <w:rsid w:val="1D9940B2"/>
    <w:rsid w:val="1DA9DA1C"/>
    <w:rsid w:val="1E5C7BE7"/>
    <w:rsid w:val="1E673C69"/>
    <w:rsid w:val="1E6C4F67"/>
    <w:rsid w:val="1E71BC26"/>
    <w:rsid w:val="1E824E52"/>
    <w:rsid w:val="1E83D31D"/>
    <w:rsid w:val="1E89742B"/>
    <w:rsid w:val="1E8E225E"/>
    <w:rsid w:val="1E9C2AC2"/>
    <w:rsid w:val="1E9EBA71"/>
    <w:rsid w:val="1EE41B23"/>
    <w:rsid w:val="1EEE8DCE"/>
    <w:rsid w:val="1F125215"/>
    <w:rsid w:val="1F5EA5AE"/>
    <w:rsid w:val="1F61FF05"/>
    <w:rsid w:val="1F77B8C1"/>
    <w:rsid w:val="1F9D0037"/>
    <w:rsid w:val="1F9D0037"/>
    <w:rsid w:val="1FB85C6F"/>
    <w:rsid w:val="1FC7E631"/>
    <w:rsid w:val="1FC93ECA"/>
    <w:rsid w:val="1FCCD681"/>
    <w:rsid w:val="1FCCD681"/>
    <w:rsid w:val="1FDE7C77"/>
    <w:rsid w:val="2033A2D9"/>
    <w:rsid w:val="2047D886"/>
    <w:rsid w:val="205B2476"/>
    <w:rsid w:val="20773CB5"/>
    <w:rsid w:val="208BFDD6"/>
    <w:rsid w:val="20E52B32"/>
    <w:rsid w:val="20E8F28D"/>
    <w:rsid w:val="210C980C"/>
    <w:rsid w:val="21681B51"/>
    <w:rsid w:val="21681DAB"/>
    <w:rsid w:val="2180CFE9"/>
    <w:rsid w:val="21CEC046"/>
    <w:rsid w:val="21D1B338"/>
    <w:rsid w:val="21F7008D"/>
    <w:rsid w:val="222678CE"/>
    <w:rsid w:val="222E0362"/>
    <w:rsid w:val="2255C16D"/>
    <w:rsid w:val="22BA91C7"/>
    <w:rsid w:val="22F1CAE6"/>
    <w:rsid w:val="233D74C7"/>
    <w:rsid w:val="238C49DC"/>
    <w:rsid w:val="2398B9E9"/>
    <w:rsid w:val="2398B9E9"/>
    <w:rsid w:val="23B25CD7"/>
    <w:rsid w:val="23E7AEB0"/>
    <w:rsid w:val="241158E7"/>
    <w:rsid w:val="241ED0DF"/>
    <w:rsid w:val="24C58C4E"/>
    <w:rsid w:val="24D51893"/>
    <w:rsid w:val="250AF1C9"/>
    <w:rsid w:val="250E2AD8"/>
    <w:rsid w:val="254DE6DC"/>
    <w:rsid w:val="25519B4B"/>
    <w:rsid w:val="256291A9"/>
    <w:rsid w:val="256A601F"/>
    <w:rsid w:val="256E990F"/>
    <w:rsid w:val="258A6B04"/>
    <w:rsid w:val="25C6CF9E"/>
    <w:rsid w:val="25CD234E"/>
    <w:rsid w:val="25F25533"/>
    <w:rsid w:val="26389B0F"/>
    <w:rsid w:val="2646784C"/>
    <w:rsid w:val="267A8A04"/>
    <w:rsid w:val="268C2E24"/>
    <w:rsid w:val="26909B59"/>
    <w:rsid w:val="26AD3F10"/>
    <w:rsid w:val="26B6760D"/>
    <w:rsid w:val="26E94DEC"/>
    <w:rsid w:val="2760A6E1"/>
    <w:rsid w:val="2787A3A8"/>
    <w:rsid w:val="27E575F3"/>
    <w:rsid w:val="28019F45"/>
    <w:rsid w:val="2821DCAD"/>
    <w:rsid w:val="28299FC0"/>
    <w:rsid w:val="283F9F3F"/>
    <w:rsid w:val="286A9202"/>
    <w:rsid w:val="287A41BF"/>
    <w:rsid w:val="2883D357"/>
    <w:rsid w:val="28964442"/>
    <w:rsid w:val="28BA6ACB"/>
    <w:rsid w:val="28FDF218"/>
    <w:rsid w:val="2955EEC2"/>
    <w:rsid w:val="2955EEC2"/>
    <w:rsid w:val="295CA161"/>
    <w:rsid w:val="298B5DB6"/>
    <w:rsid w:val="29982B3E"/>
    <w:rsid w:val="29A26FC9"/>
    <w:rsid w:val="29A5D4FA"/>
    <w:rsid w:val="29CAA606"/>
    <w:rsid w:val="29CAA606"/>
    <w:rsid w:val="29F05E6E"/>
    <w:rsid w:val="29F52DE0"/>
    <w:rsid w:val="2A079D4E"/>
    <w:rsid w:val="2A291700"/>
    <w:rsid w:val="2A4ACCCC"/>
    <w:rsid w:val="2A65116F"/>
    <w:rsid w:val="2A71902A"/>
    <w:rsid w:val="2A7B8361"/>
    <w:rsid w:val="2A7B8361"/>
    <w:rsid w:val="2ADDD9CF"/>
    <w:rsid w:val="2AF85BE0"/>
    <w:rsid w:val="2AFE6F96"/>
    <w:rsid w:val="2B0DD991"/>
    <w:rsid w:val="2B1D45AD"/>
    <w:rsid w:val="2B41B6EE"/>
    <w:rsid w:val="2B7AA06A"/>
    <w:rsid w:val="2BB88E07"/>
    <w:rsid w:val="2C16CDCD"/>
    <w:rsid w:val="2C842AAA"/>
    <w:rsid w:val="2CADF9DB"/>
    <w:rsid w:val="2CC00B04"/>
    <w:rsid w:val="2CDA9E7C"/>
    <w:rsid w:val="2CF2D140"/>
    <w:rsid w:val="2CF2D140"/>
    <w:rsid w:val="2D1BC985"/>
    <w:rsid w:val="2D302FD7"/>
    <w:rsid w:val="2D45484A"/>
    <w:rsid w:val="2D6EACA7"/>
    <w:rsid w:val="2D887A94"/>
    <w:rsid w:val="2DB41DE7"/>
    <w:rsid w:val="2E02C214"/>
    <w:rsid w:val="2E4573F7"/>
    <w:rsid w:val="2E7F2A60"/>
    <w:rsid w:val="2EA27A7C"/>
    <w:rsid w:val="2EFD6C2F"/>
    <w:rsid w:val="2F8E122B"/>
    <w:rsid w:val="2FD24E93"/>
    <w:rsid w:val="300C154C"/>
    <w:rsid w:val="3018E7D5"/>
    <w:rsid w:val="30647278"/>
    <w:rsid w:val="312B3FDD"/>
    <w:rsid w:val="3140F003"/>
    <w:rsid w:val="3187D87C"/>
    <w:rsid w:val="31AD0D66"/>
    <w:rsid w:val="31AD0D66"/>
    <w:rsid w:val="31B1F059"/>
    <w:rsid w:val="31C6A82F"/>
    <w:rsid w:val="3211F55C"/>
    <w:rsid w:val="326045AF"/>
    <w:rsid w:val="32887DF0"/>
    <w:rsid w:val="32AC0035"/>
    <w:rsid w:val="32D2ABF2"/>
    <w:rsid w:val="32D2ABF2"/>
    <w:rsid w:val="32D943EC"/>
    <w:rsid w:val="335FC42E"/>
    <w:rsid w:val="348E48CE"/>
    <w:rsid w:val="34AF61D6"/>
    <w:rsid w:val="351B7D99"/>
    <w:rsid w:val="35297729"/>
    <w:rsid w:val="35336657"/>
    <w:rsid w:val="357D24B0"/>
    <w:rsid w:val="3588C0FD"/>
    <w:rsid w:val="35AE4165"/>
    <w:rsid w:val="35AE4165"/>
    <w:rsid w:val="366A667F"/>
    <w:rsid w:val="370B8DEC"/>
    <w:rsid w:val="371F038C"/>
    <w:rsid w:val="37204EFC"/>
    <w:rsid w:val="376639B3"/>
    <w:rsid w:val="379BD6B1"/>
    <w:rsid w:val="379FBB67"/>
    <w:rsid w:val="37EC9E82"/>
    <w:rsid w:val="37EC9E82"/>
    <w:rsid w:val="38631449"/>
    <w:rsid w:val="3898FF03"/>
    <w:rsid w:val="38DA2699"/>
    <w:rsid w:val="38DE366D"/>
    <w:rsid w:val="38EDFD31"/>
    <w:rsid w:val="390F18C5"/>
    <w:rsid w:val="39340265"/>
    <w:rsid w:val="397BB0CA"/>
    <w:rsid w:val="39F3E938"/>
    <w:rsid w:val="3A6AADC3"/>
    <w:rsid w:val="3A73DB8D"/>
    <w:rsid w:val="3A850204"/>
    <w:rsid w:val="3AAFA230"/>
    <w:rsid w:val="3ABDB9F0"/>
    <w:rsid w:val="3ABDB9F0"/>
    <w:rsid w:val="3AC6491C"/>
    <w:rsid w:val="3AC7C60B"/>
    <w:rsid w:val="3AD4F4BC"/>
    <w:rsid w:val="3AD4F4BC"/>
    <w:rsid w:val="3B1A6986"/>
    <w:rsid w:val="3B309A4D"/>
    <w:rsid w:val="3B4A9E31"/>
    <w:rsid w:val="3B50BD04"/>
    <w:rsid w:val="3B50BD04"/>
    <w:rsid w:val="3B5A4F6E"/>
    <w:rsid w:val="3B5A4F6E"/>
    <w:rsid w:val="3B6E052B"/>
    <w:rsid w:val="3B8F6CE2"/>
    <w:rsid w:val="3BB6BF1A"/>
    <w:rsid w:val="3C0092BE"/>
    <w:rsid w:val="3C0872E9"/>
    <w:rsid w:val="3C0872E9"/>
    <w:rsid w:val="3C35336C"/>
    <w:rsid w:val="3C60F1C4"/>
    <w:rsid w:val="3CAC3C91"/>
    <w:rsid w:val="3CBE82F0"/>
    <w:rsid w:val="3CD4456D"/>
    <w:rsid w:val="3CD92881"/>
    <w:rsid w:val="3CF8BEF3"/>
    <w:rsid w:val="3CFDDD0A"/>
    <w:rsid w:val="3D0138A8"/>
    <w:rsid w:val="3D1B9249"/>
    <w:rsid w:val="3D1C2BC2"/>
    <w:rsid w:val="3D46D10B"/>
    <w:rsid w:val="3D8BFACB"/>
    <w:rsid w:val="3DA0C27E"/>
    <w:rsid w:val="3DCE6DB8"/>
    <w:rsid w:val="3DCE6DB8"/>
    <w:rsid w:val="3E2D8BFD"/>
    <w:rsid w:val="3E385380"/>
    <w:rsid w:val="3E6820E8"/>
    <w:rsid w:val="3EEEBAB9"/>
    <w:rsid w:val="3F07DFB8"/>
    <w:rsid w:val="3F07DFB8"/>
    <w:rsid w:val="3F1E5CE1"/>
    <w:rsid w:val="3F227B67"/>
    <w:rsid w:val="3F227B67"/>
    <w:rsid w:val="3F4125CF"/>
    <w:rsid w:val="3F63AF96"/>
    <w:rsid w:val="3FC16A68"/>
    <w:rsid w:val="3FC7BA5B"/>
    <w:rsid w:val="3FD7A051"/>
    <w:rsid w:val="3FE29F7F"/>
    <w:rsid w:val="3FE29F7F"/>
    <w:rsid w:val="40151E3A"/>
    <w:rsid w:val="40540A35"/>
    <w:rsid w:val="405D985F"/>
    <w:rsid w:val="4088498D"/>
    <w:rsid w:val="40A3D131"/>
    <w:rsid w:val="40BDA6D2"/>
    <w:rsid w:val="40DBE155"/>
    <w:rsid w:val="40F2A0FB"/>
    <w:rsid w:val="41132F56"/>
    <w:rsid w:val="41303007"/>
    <w:rsid w:val="41460D78"/>
    <w:rsid w:val="41F4F2AD"/>
    <w:rsid w:val="41FC2963"/>
    <w:rsid w:val="41FC2963"/>
    <w:rsid w:val="4258589A"/>
    <w:rsid w:val="42636CA0"/>
    <w:rsid w:val="42659858"/>
    <w:rsid w:val="42B1F604"/>
    <w:rsid w:val="42EC70E0"/>
    <w:rsid w:val="431C92C2"/>
    <w:rsid w:val="431C92C2"/>
    <w:rsid w:val="43CEF984"/>
    <w:rsid w:val="43D5B6AA"/>
    <w:rsid w:val="444FCC42"/>
    <w:rsid w:val="44889A0A"/>
    <w:rsid w:val="44889A0A"/>
    <w:rsid w:val="44D151DD"/>
    <w:rsid w:val="44D9E21D"/>
    <w:rsid w:val="44E28FD8"/>
    <w:rsid w:val="44FDF22B"/>
    <w:rsid w:val="44FDF22B"/>
    <w:rsid w:val="450C800F"/>
    <w:rsid w:val="453BB13F"/>
    <w:rsid w:val="4541284E"/>
    <w:rsid w:val="4549BEC4"/>
    <w:rsid w:val="455EEEE7"/>
    <w:rsid w:val="458CFCD0"/>
    <w:rsid w:val="45CC616E"/>
    <w:rsid w:val="4661F6A4"/>
    <w:rsid w:val="466B89E1"/>
    <w:rsid w:val="4671B0A1"/>
    <w:rsid w:val="467329E1"/>
    <w:rsid w:val="469792E4"/>
    <w:rsid w:val="469A4267"/>
    <w:rsid w:val="469B0274"/>
    <w:rsid w:val="469B0274"/>
    <w:rsid w:val="46A10FB2"/>
    <w:rsid w:val="46C2EA77"/>
    <w:rsid w:val="46C875E8"/>
    <w:rsid w:val="46CFFB32"/>
    <w:rsid w:val="46FB0D61"/>
    <w:rsid w:val="4710013F"/>
    <w:rsid w:val="471C6EB6"/>
    <w:rsid w:val="473A731B"/>
    <w:rsid w:val="474BFFF0"/>
    <w:rsid w:val="474CE6C8"/>
    <w:rsid w:val="475C71FD"/>
    <w:rsid w:val="476DD727"/>
    <w:rsid w:val="476DD727"/>
    <w:rsid w:val="47B079AE"/>
    <w:rsid w:val="47B4D271"/>
    <w:rsid w:val="47B4D271"/>
    <w:rsid w:val="47D66E62"/>
    <w:rsid w:val="47D66E62"/>
    <w:rsid w:val="48020E23"/>
    <w:rsid w:val="48121C6E"/>
    <w:rsid w:val="4845A792"/>
    <w:rsid w:val="484DB691"/>
    <w:rsid w:val="48508199"/>
    <w:rsid w:val="4856FC5A"/>
    <w:rsid w:val="48A18D07"/>
    <w:rsid w:val="48ACFAA5"/>
    <w:rsid w:val="48E75E23"/>
    <w:rsid w:val="49167C44"/>
    <w:rsid w:val="49183E4D"/>
    <w:rsid w:val="49501A79"/>
    <w:rsid w:val="49501A79"/>
    <w:rsid w:val="4967B2CE"/>
    <w:rsid w:val="49A6C99E"/>
    <w:rsid w:val="4A1338C1"/>
    <w:rsid w:val="4A23B064"/>
    <w:rsid w:val="4A23B064"/>
    <w:rsid w:val="4A7DEE81"/>
    <w:rsid w:val="4ABE3BE9"/>
    <w:rsid w:val="4ABE9FF2"/>
    <w:rsid w:val="4AD4D0AD"/>
    <w:rsid w:val="4AE43FA3"/>
    <w:rsid w:val="4B0AB269"/>
    <w:rsid w:val="4B654DFB"/>
    <w:rsid w:val="4BB4458B"/>
    <w:rsid w:val="4BC945BF"/>
    <w:rsid w:val="4BF531A7"/>
    <w:rsid w:val="4C0671C1"/>
    <w:rsid w:val="4CD74D0E"/>
    <w:rsid w:val="4CE21E4B"/>
    <w:rsid w:val="4CE8A3BF"/>
    <w:rsid w:val="4DC0FC8E"/>
    <w:rsid w:val="4DCCFA64"/>
    <w:rsid w:val="4DD6BBE1"/>
    <w:rsid w:val="4DFD51CD"/>
    <w:rsid w:val="4E0CDA3A"/>
    <w:rsid w:val="4F5370EE"/>
    <w:rsid w:val="4F815EBD"/>
    <w:rsid w:val="50A8A6F6"/>
    <w:rsid w:val="510FAC32"/>
    <w:rsid w:val="5147D771"/>
    <w:rsid w:val="51B42D5F"/>
    <w:rsid w:val="51B893B4"/>
    <w:rsid w:val="51C0DFA5"/>
    <w:rsid w:val="51C7E7DC"/>
    <w:rsid w:val="520F52FD"/>
    <w:rsid w:val="52200309"/>
    <w:rsid w:val="52321B8E"/>
    <w:rsid w:val="524C51F9"/>
    <w:rsid w:val="524C87B2"/>
    <w:rsid w:val="526D5AAE"/>
    <w:rsid w:val="5273A1E1"/>
    <w:rsid w:val="5281FC05"/>
    <w:rsid w:val="52DB08A5"/>
    <w:rsid w:val="52DF8C23"/>
    <w:rsid w:val="52E035CB"/>
    <w:rsid w:val="52E035CB"/>
    <w:rsid w:val="531365BD"/>
    <w:rsid w:val="539C2634"/>
    <w:rsid w:val="53B73152"/>
    <w:rsid w:val="53BAD711"/>
    <w:rsid w:val="53CF872E"/>
    <w:rsid w:val="53D6187C"/>
    <w:rsid w:val="54205F2D"/>
    <w:rsid w:val="544CA1F5"/>
    <w:rsid w:val="54D9D62E"/>
    <w:rsid w:val="54F8B385"/>
    <w:rsid w:val="550E0936"/>
    <w:rsid w:val="550E0936"/>
    <w:rsid w:val="55554074"/>
    <w:rsid w:val="556C658D"/>
    <w:rsid w:val="556C658D"/>
    <w:rsid w:val="55867673"/>
    <w:rsid w:val="5595A8D8"/>
    <w:rsid w:val="55CB779B"/>
    <w:rsid w:val="55DD8DAE"/>
    <w:rsid w:val="55E560CB"/>
    <w:rsid w:val="55F3D281"/>
    <w:rsid w:val="562C048F"/>
    <w:rsid w:val="562D2347"/>
    <w:rsid w:val="570669D6"/>
    <w:rsid w:val="57324A49"/>
    <w:rsid w:val="573DB4D0"/>
    <w:rsid w:val="57561193"/>
    <w:rsid w:val="579B3090"/>
    <w:rsid w:val="579B3090"/>
    <w:rsid w:val="57C999CB"/>
    <w:rsid w:val="57CB2F9E"/>
    <w:rsid w:val="57ED31DF"/>
    <w:rsid w:val="57EEC524"/>
    <w:rsid w:val="580AE887"/>
    <w:rsid w:val="583FACCA"/>
    <w:rsid w:val="5847F60D"/>
    <w:rsid w:val="585DA7F8"/>
    <w:rsid w:val="5865A763"/>
    <w:rsid w:val="587BBBAA"/>
    <w:rsid w:val="589877E0"/>
    <w:rsid w:val="58E88685"/>
    <w:rsid w:val="58E88685"/>
    <w:rsid w:val="58F260A6"/>
    <w:rsid w:val="58F260A6"/>
    <w:rsid w:val="592ECF41"/>
    <w:rsid w:val="5961DD47"/>
    <w:rsid w:val="5986FBB5"/>
    <w:rsid w:val="598C20A9"/>
    <w:rsid w:val="598C20A9"/>
    <w:rsid w:val="599A07F1"/>
    <w:rsid w:val="599A07F1"/>
    <w:rsid w:val="59A595AC"/>
    <w:rsid w:val="59B2DBDF"/>
    <w:rsid w:val="59B49E8F"/>
    <w:rsid w:val="5A107A28"/>
    <w:rsid w:val="5A107A28"/>
    <w:rsid w:val="5A1E3EE1"/>
    <w:rsid w:val="5A22C3DA"/>
    <w:rsid w:val="5AB46B16"/>
    <w:rsid w:val="5AFAFBE9"/>
    <w:rsid w:val="5B09D178"/>
    <w:rsid w:val="5B222521"/>
    <w:rsid w:val="5B3814BE"/>
    <w:rsid w:val="5B593E22"/>
    <w:rsid w:val="5B6D8959"/>
    <w:rsid w:val="5BA6AF2A"/>
    <w:rsid w:val="5C097A27"/>
    <w:rsid w:val="5C15DC65"/>
    <w:rsid w:val="5C217F13"/>
    <w:rsid w:val="5C3E9D5A"/>
    <w:rsid w:val="5C43485A"/>
    <w:rsid w:val="5C64EF8B"/>
    <w:rsid w:val="5C8AA393"/>
    <w:rsid w:val="5CA6668F"/>
    <w:rsid w:val="5CD29C65"/>
    <w:rsid w:val="5D215CD5"/>
    <w:rsid w:val="5DB4DCCD"/>
    <w:rsid w:val="5DD5BC6D"/>
    <w:rsid w:val="5E539EA3"/>
    <w:rsid w:val="5EE1D1C4"/>
    <w:rsid w:val="5F047D2C"/>
    <w:rsid w:val="5F3AB2B7"/>
    <w:rsid w:val="5F3F989F"/>
    <w:rsid w:val="5F5A672D"/>
    <w:rsid w:val="5FA4DCE0"/>
    <w:rsid w:val="601FE83B"/>
    <w:rsid w:val="604460FB"/>
    <w:rsid w:val="606B368D"/>
    <w:rsid w:val="606B368D"/>
    <w:rsid w:val="60783883"/>
    <w:rsid w:val="607E540D"/>
    <w:rsid w:val="609F20A1"/>
    <w:rsid w:val="60BD02FC"/>
    <w:rsid w:val="60BEC37E"/>
    <w:rsid w:val="60C78385"/>
    <w:rsid w:val="60CF0982"/>
    <w:rsid w:val="60DB67FE"/>
    <w:rsid w:val="60FFE9B5"/>
    <w:rsid w:val="6112A839"/>
    <w:rsid w:val="6126BEED"/>
    <w:rsid w:val="615597D1"/>
    <w:rsid w:val="618A1A98"/>
    <w:rsid w:val="61E73A88"/>
    <w:rsid w:val="61EF2834"/>
    <w:rsid w:val="621FB743"/>
    <w:rsid w:val="621FB743"/>
    <w:rsid w:val="6266D640"/>
    <w:rsid w:val="628174D6"/>
    <w:rsid w:val="62AA219E"/>
    <w:rsid w:val="62ACEB3F"/>
    <w:rsid w:val="62C61DCB"/>
    <w:rsid w:val="62CCAD2C"/>
    <w:rsid w:val="62D7677A"/>
    <w:rsid w:val="62D7677A"/>
    <w:rsid w:val="62DDEFF3"/>
    <w:rsid w:val="633FEF6E"/>
    <w:rsid w:val="6386BF87"/>
    <w:rsid w:val="63B09D7C"/>
    <w:rsid w:val="63E8DB77"/>
    <w:rsid w:val="641AE2D8"/>
    <w:rsid w:val="643F8D46"/>
    <w:rsid w:val="6446C0C2"/>
    <w:rsid w:val="6462AFF4"/>
    <w:rsid w:val="64C23D07"/>
    <w:rsid w:val="650117EA"/>
    <w:rsid w:val="6504F959"/>
    <w:rsid w:val="651D1795"/>
    <w:rsid w:val="65340528"/>
    <w:rsid w:val="6569BEAC"/>
    <w:rsid w:val="65801CB5"/>
    <w:rsid w:val="658A0D17"/>
    <w:rsid w:val="6605CF41"/>
    <w:rsid w:val="66B76178"/>
    <w:rsid w:val="66D66FB9"/>
    <w:rsid w:val="66F49C01"/>
    <w:rsid w:val="66FA1648"/>
    <w:rsid w:val="670A8CD7"/>
    <w:rsid w:val="673C1421"/>
    <w:rsid w:val="673E15DA"/>
    <w:rsid w:val="674D47BA"/>
    <w:rsid w:val="674F2143"/>
    <w:rsid w:val="6753DC89"/>
    <w:rsid w:val="6760117D"/>
    <w:rsid w:val="6795CFB5"/>
    <w:rsid w:val="67B27ADE"/>
    <w:rsid w:val="67D12948"/>
    <w:rsid w:val="67D5F8B6"/>
    <w:rsid w:val="67E1AA14"/>
    <w:rsid w:val="67EC1CC4"/>
    <w:rsid w:val="682388CD"/>
    <w:rsid w:val="683966BE"/>
    <w:rsid w:val="686207C4"/>
    <w:rsid w:val="6874D0FB"/>
    <w:rsid w:val="68772D42"/>
    <w:rsid w:val="68893D70"/>
    <w:rsid w:val="696A4584"/>
    <w:rsid w:val="697E3339"/>
    <w:rsid w:val="6A1D2AEF"/>
    <w:rsid w:val="6A1D2AEF"/>
    <w:rsid w:val="6A22DD9D"/>
    <w:rsid w:val="6AC0B41C"/>
    <w:rsid w:val="6AC8A7E7"/>
    <w:rsid w:val="6B1120E6"/>
    <w:rsid w:val="6B68C05B"/>
    <w:rsid w:val="6B7FD70F"/>
    <w:rsid w:val="6BA43BD6"/>
    <w:rsid w:val="6BBC75DF"/>
    <w:rsid w:val="6C13687A"/>
    <w:rsid w:val="6C200E79"/>
    <w:rsid w:val="6C2E5D77"/>
    <w:rsid w:val="6C3ED725"/>
    <w:rsid w:val="6C46EF9F"/>
    <w:rsid w:val="6C63BB86"/>
    <w:rsid w:val="6C6E9209"/>
    <w:rsid w:val="6CCB4E06"/>
    <w:rsid w:val="6CFDB1C1"/>
    <w:rsid w:val="6D18EE19"/>
    <w:rsid w:val="6D1DD3EE"/>
    <w:rsid w:val="6D5199A8"/>
    <w:rsid w:val="6D59245E"/>
    <w:rsid w:val="6D9D9AD6"/>
    <w:rsid w:val="6DBE9977"/>
    <w:rsid w:val="6E293D1F"/>
    <w:rsid w:val="6E34EAF1"/>
    <w:rsid w:val="6E43C3F9"/>
    <w:rsid w:val="6E653AC6"/>
    <w:rsid w:val="6E653AC6"/>
    <w:rsid w:val="6EB7BC71"/>
    <w:rsid w:val="6EEE0F1D"/>
    <w:rsid w:val="6EEE0F1D"/>
    <w:rsid w:val="6F0D6384"/>
    <w:rsid w:val="6F1BD3F3"/>
    <w:rsid w:val="6F201B08"/>
    <w:rsid w:val="6F51D05E"/>
    <w:rsid w:val="6F5581F0"/>
    <w:rsid w:val="6F6A53AB"/>
    <w:rsid w:val="6F8AF78B"/>
    <w:rsid w:val="6FC39A97"/>
    <w:rsid w:val="6FC598BD"/>
    <w:rsid w:val="6FE98DE3"/>
    <w:rsid w:val="6FEEFED1"/>
    <w:rsid w:val="6FF6F331"/>
    <w:rsid w:val="70591F56"/>
    <w:rsid w:val="70591F56"/>
    <w:rsid w:val="706B6553"/>
    <w:rsid w:val="7073C1CA"/>
    <w:rsid w:val="70840F01"/>
    <w:rsid w:val="70846950"/>
    <w:rsid w:val="7088A2B7"/>
    <w:rsid w:val="708BFB32"/>
    <w:rsid w:val="708BFB32"/>
    <w:rsid w:val="70A5AABE"/>
    <w:rsid w:val="70DE11DB"/>
    <w:rsid w:val="70DE11DB"/>
    <w:rsid w:val="70FC4C45"/>
    <w:rsid w:val="70FF5FEB"/>
    <w:rsid w:val="7108C0EB"/>
    <w:rsid w:val="7149D1C7"/>
    <w:rsid w:val="718B76C9"/>
    <w:rsid w:val="71D3A949"/>
    <w:rsid w:val="7222D1DF"/>
    <w:rsid w:val="72387216"/>
    <w:rsid w:val="723E7BE3"/>
    <w:rsid w:val="7277B427"/>
    <w:rsid w:val="72932E69"/>
    <w:rsid w:val="72C6C881"/>
    <w:rsid w:val="72F2062B"/>
    <w:rsid w:val="7301F2C9"/>
    <w:rsid w:val="7301F2C9"/>
    <w:rsid w:val="732122F1"/>
    <w:rsid w:val="73272839"/>
    <w:rsid w:val="73272839"/>
    <w:rsid w:val="732B8825"/>
    <w:rsid w:val="732B8825"/>
    <w:rsid w:val="7332093E"/>
    <w:rsid w:val="7332093E"/>
    <w:rsid w:val="735C3CC8"/>
    <w:rsid w:val="73D81458"/>
    <w:rsid w:val="73FE74FC"/>
    <w:rsid w:val="741EE53E"/>
    <w:rsid w:val="7461A124"/>
    <w:rsid w:val="746F67DF"/>
    <w:rsid w:val="74CB340E"/>
    <w:rsid w:val="74EB54C6"/>
    <w:rsid w:val="74FD8FF0"/>
    <w:rsid w:val="75287F4B"/>
    <w:rsid w:val="753772C0"/>
    <w:rsid w:val="7557742D"/>
    <w:rsid w:val="756CE268"/>
    <w:rsid w:val="761280A8"/>
    <w:rsid w:val="762CA880"/>
    <w:rsid w:val="767FCAC2"/>
    <w:rsid w:val="767FCAC2"/>
    <w:rsid w:val="76BFB2CB"/>
    <w:rsid w:val="7782DD96"/>
    <w:rsid w:val="7789581C"/>
    <w:rsid w:val="77953444"/>
    <w:rsid w:val="77FF6AB9"/>
    <w:rsid w:val="78917903"/>
    <w:rsid w:val="78917903"/>
    <w:rsid w:val="78AF6ADA"/>
    <w:rsid w:val="78BEA223"/>
    <w:rsid w:val="78C43297"/>
    <w:rsid w:val="78C43297"/>
    <w:rsid w:val="78E5217A"/>
    <w:rsid w:val="78F41112"/>
    <w:rsid w:val="78F86F72"/>
    <w:rsid w:val="793566FA"/>
    <w:rsid w:val="7936054E"/>
    <w:rsid w:val="794F7468"/>
    <w:rsid w:val="796E2E02"/>
    <w:rsid w:val="796FC8F4"/>
    <w:rsid w:val="7982BD25"/>
    <w:rsid w:val="798B1764"/>
    <w:rsid w:val="79BCC55A"/>
    <w:rsid w:val="79BCC55A"/>
    <w:rsid w:val="7A222DC7"/>
    <w:rsid w:val="7A6AF7CD"/>
    <w:rsid w:val="7A878A05"/>
    <w:rsid w:val="7A8D3B8A"/>
    <w:rsid w:val="7AAF92BC"/>
    <w:rsid w:val="7ADD6716"/>
    <w:rsid w:val="7B41A82F"/>
    <w:rsid w:val="7B85734A"/>
    <w:rsid w:val="7BA34971"/>
    <w:rsid w:val="7BA62582"/>
    <w:rsid w:val="7BC0D831"/>
    <w:rsid w:val="7BE4721C"/>
    <w:rsid w:val="7C307A1A"/>
    <w:rsid w:val="7C3C0DEE"/>
    <w:rsid w:val="7C3C0DEE"/>
    <w:rsid w:val="7C48493D"/>
    <w:rsid w:val="7C53A117"/>
    <w:rsid w:val="7C53A117"/>
    <w:rsid w:val="7C7E6210"/>
    <w:rsid w:val="7C8F7CD2"/>
    <w:rsid w:val="7C938456"/>
    <w:rsid w:val="7CA09285"/>
    <w:rsid w:val="7CA09285"/>
    <w:rsid w:val="7CBCF218"/>
    <w:rsid w:val="7CEA2BF2"/>
    <w:rsid w:val="7CF35065"/>
    <w:rsid w:val="7D31D9D2"/>
    <w:rsid w:val="7D469FF0"/>
    <w:rsid w:val="7D68AB0E"/>
    <w:rsid w:val="7DFC409F"/>
    <w:rsid w:val="7E038899"/>
    <w:rsid w:val="7E0B0DEB"/>
    <w:rsid w:val="7E17C087"/>
    <w:rsid w:val="7E2B01B3"/>
    <w:rsid w:val="7E2B048E"/>
    <w:rsid w:val="7E346971"/>
    <w:rsid w:val="7E4E7167"/>
    <w:rsid w:val="7E84B04A"/>
    <w:rsid w:val="7E914369"/>
    <w:rsid w:val="7E91AC57"/>
    <w:rsid w:val="7EC9EA50"/>
    <w:rsid w:val="7F19AA53"/>
    <w:rsid w:val="7F3B986F"/>
    <w:rsid w:val="7F57DD8C"/>
    <w:rsid w:val="7F58FF0C"/>
    <w:rsid w:val="7FAC46E1"/>
    <w:rsid w:val="7FAD5D7F"/>
    <w:rsid w:val="7FC015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CCB39"/>
  <w15:chartTrackingRefBased/>
  <w15:docId w15:val="{6DA9025D-58D3-404B-AA09-FEDC1D8B68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after="120" w:line="300" w:lineRule="auto"/>
      <w:jc w:val="both"/>
    </w:pPr>
    <w:rPr>
      <w:rFonts w:ascii="Times New Roman" w:hAnsi="Times New Roman"/>
      <w:sz w:val="2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uiPriority w:val="1"/>
    <w:name w:val="No Spacing"/>
    <w:qFormat/>
    <w:rsid w:val="455EEEE7"/>
    <w:pPr>
      <w:spacing w:after="0"/>
    </w:pPr>
  </w:style>
  <w:style w:type="paragraph" w:styleId="Header">
    <w:uiPriority w:val="99"/>
    <w:name w:val="header"/>
    <w:basedOn w:val="Normal"/>
    <w:unhideWhenUsed/>
    <w:rsid w:val="455EEEE7"/>
    <w:pPr>
      <w:tabs>
        <w:tab w:val="center" w:leader="none" w:pos="4680"/>
        <w:tab w:val="right" w:leader="none" w:pos="9360"/>
      </w:tabs>
      <w:spacing w:after="0" w:line="240" w:lineRule="auto"/>
    </w:pPr>
  </w:style>
  <w:style w:type="paragraph" w:styleId="Footer">
    <w:uiPriority w:val="99"/>
    <w:name w:val="footer"/>
    <w:basedOn w:val="Normal"/>
    <w:unhideWhenUsed/>
    <w:rsid w:val="455EEEE7"/>
    <w:pPr>
      <w:tabs>
        <w:tab w:val="center" w:leader="none" w:pos="4680"/>
        <w:tab w:val="right" w:leader="none" w:pos="9360"/>
      </w:tabs>
      <w:spacing w:after="0" w:line="240" w:lineRule="auto"/>
    </w:pPr>
  </w:style>
  <w:style w:type="paragraph" w:styleId="ListParagraph">
    <w:uiPriority w:val="34"/>
    <w:name w:val="List Paragraph"/>
    <w:basedOn w:val="Normal"/>
    <w:qFormat/>
    <w:rsid w:val="455EEEE7"/>
    <w:pPr>
      <w:spacing/>
      <w:ind w:left="720"/>
      <w:contextualSpacing/>
    </w:pPr>
  </w:style>
  <w:style w:type="paragraph" w:styleId="Heading3">
    <w:uiPriority w:val="9"/>
    <w:name w:val="heading 3"/>
    <w:basedOn w:val="Normal"/>
    <w:next w:val="Normal"/>
    <w:unhideWhenUsed/>
    <w:qFormat/>
    <w:rsid w:val="455EEEE7"/>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5B22252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1" w:customStyle="1">
    <w:name w:val="heading 1"/>
  </w:style>
  <w:style w:type="paragraph" w:styleId="Heading2" w:customStyle="1">
    <w:name w:val="heading 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719b837df094358" /><Relationship Type="http://schemas.openxmlformats.org/officeDocument/2006/relationships/footer" Target="footer.xml" Id="R65fa6a40ced64daa" /><Relationship Type="http://schemas.microsoft.com/office/2020/10/relationships/intelligence" Target="intelligence2.xml" Id="R84820e7c13544bcd" /><Relationship Type="http://schemas.openxmlformats.org/officeDocument/2006/relationships/numbering" Target="numbering.xml" Id="R6305625ec05e4b2f" /><Relationship Type="http://schemas.openxmlformats.org/officeDocument/2006/relationships/image" Target="../media/image2.png" Id="rId1490518498" /><Relationship Type="http://schemas.openxmlformats.org/officeDocument/2006/relationships/image" Target="../media/image3.png" Id="rId957154568" /><Relationship Type="http://schemas.openxmlformats.org/officeDocument/2006/relationships/header" Target="header2.xml" Id="Ra761458c1da54b28" /><Relationship Type="http://schemas.openxmlformats.org/officeDocument/2006/relationships/footer" Target="footer2.xml" Id="R34f35d2b52154808" /><Relationship Type="http://schemas.openxmlformats.org/officeDocument/2006/relationships/image" Target="../media/image4.png" Id="rId439946091" /><Relationship Type="http://schemas.openxmlformats.org/officeDocument/2006/relationships/image" Target="../media/image5.png" Id="rId140321313" /><Relationship Type="http://schemas.openxmlformats.org/officeDocument/2006/relationships/image" Target="../media/image6.png" Id="rId1783510993" /><Relationship Type="http://schemas.openxmlformats.org/officeDocument/2006/relationships/image" Target="../media/image7.png" Id="rId399496398" /><Relationship Type="http://schemas.openxmlformats.org/officeDocument/2006/relationships/image" Target="../media/image8.png" Id="rId7250704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2026-09-09T23:37:24.8117762Z</dcterms:created>
  <dcterms:modified xsi:type="dcterms:W3CDTF">2026-09-28T00:53:24.7931450Z</dcterms:modified>
  <dc:creator>Gastón Chanquia</dc:creator>
  <lastModifiedBy>Gastón Chanquia</lastModifiedBy>
</coreProperties>
</file>