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&lt;title&gt;Dark Tourism Japan&lt;/title&gt;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&lt;script src="https://cdn.tailwindcss.com"&gt;&lt;/script&gt;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 class="bg-gray-900 text-white font-sans"&gt;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&lt;!-- Hero Section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&lt;section class="relative h-screen bg-cover bg-center" style="background-image: url('https://example.com/hiroshima-memorial.jpg');"&gt;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class="absolute inset-0 bg-black bg-opacity-60 flex flex-col items-center justify-center text-center px-4"&gt;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&lt;h1 class="text-4xl md:text-6xl font-bold mb-4"&gt;Explore Japan’s Dark Tourism Sites&lt;/h1&gt;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&lt;p class="text-lg md:text-2xl mb-6"&gt;Where history, tragedy, and curiosity meet&lt;/p&gt;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&lt;a href="#destinations" class="bg-red-600 hover:bg-red-700 text-white py-3 px-6 rounded-full text-lg transition"&gt;Discover Now&lt;/a&gt;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&lt;!-- Featured Video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&lt;section class="py-12 bg-gray-800"&gt;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&lt;div class="max-w-5xl mx-auto px-4"&gt;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&lt;h2 class="text-3xl font-semibold mb-6 text-center"&gt;Watch: Haunting Places of Japan&lt;/h2&gt;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&lt;div class="aspect-w-16 aspect-h-9"&gt;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&lt;iframe class="w-full h-96 rounded-xl" src="https://www.youtube.com/embed/VIDEO_ID" frameborder="0" allowfullscreen&gt;&lt;/iframe&gt;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&lt;!-- Destinations Section --&gt;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&lt;section id="destinations" class="py-16"&gt;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&lt;div class="max-w-6xl mx-auto px-4"&gt;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&lt;h2 class="text-3xl font-bold text-center mb-12"&gt;Top Dark Tourism Spots in Japan&lt;/h2&gt;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&lt;div class="grid md:grid-cols-3 gap-8"&gt;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&lt;!-- Hiroshima --&gt;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 class="bg-gray-800 rounded-lg overflow-hidden shadow-lg"&gt;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&lt;img src="https://example.com/hiroshima.jpg" alt="Hiroshima" class="w-full h-56 object-cover"&gt;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&lt;div class="p-4"&gt;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&lt;h3 class="text-xl font-semibold mb-2"&gt;Hiroshima Peace Memorial&lt;/h3&gt;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&lt;p class="text-gray-300"&gt;A chilling reminder of nuclear devastation and a symbol of peace.&lt;/p&gt;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&lt;!-- Aokigahara --&gt;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&lt;div class="bg-gray-800 rounded-lg overflow-hidden shadow-lg"&gt;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&lt;img src="https://example.com/aokigahara.jpg" alt="Aokigahara" class="w-full h-56 object-cover"&gt;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&lt;div class="p-4"&gt;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&lt;h3 class="text-xl font-semibold mb-2"&gt;Aokigahara Forest&lt;/h3&gt;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&lt;p class="text-gray-300"&gt;The “Suicide Forest” at the foot of Mt. Fuji with an eerie reputation.&lt;/p&gt;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&lt;!-- Hashima Island 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&lt;div class="bg-gray-800 rounded-lg overflow-hidden shadow-lg"&gt;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&lt;img src="https://example.com/hashima.jpg" alt="Hashima Island" class="w-full h-56 object-cover"&gt;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&lt;div class="p-4"&gt;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&lt;h3 class="text-xl font-semibold mb-2"&gt;Hashima Island (Battleship Island)&lt;/h3&gt;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&lt;p class="text-gray-300"&gt;An abandoned coal mining facility and now a ghost town on the sea.&lt;/p&gt;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&lt;footer class="bg-gray-800 text-center py-6"&gt;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&lt;p class="text-gray-400"&gt;&amp;copy; 2025 Dark Tourism Japan. All rights reserved.&lt;/p&gt;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