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HW_5.ccp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binary{int digit; binary* next;};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decToBinary(int,binary*&amp;head);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binary* head =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value;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"Enter a non-negative integer value: 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 &gt;&gt; value;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"Decimal " &lt;&lt; value &lt;&lt; " =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(value &gt;= 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decToBinary(value,head);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while (head != NULL)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head-&gt;digit;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head = head-&gt;next;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 &lt;&lt; " binary.\n";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cout &lt;&lt; "Invalid Entry\n";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decToBinary(int value, binary*&amp; head)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binary* temp = new binary;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temp-&gt;digit = int(value % 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temp-&gt;next = head;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head = temp;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value = value / 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 (value &gt; 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decToBinary(value,head);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Enter a non-negative integer value:  37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Decimal 37 = 100101 binary.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 a non-negative integer value: 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Decimal 0 = 0 binary.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a non-negative integer value:  -1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Decimal -1 = Invalid Entry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