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FCB3" w14:textId="77777777" w:rsidR="001727ED" w:rsidRPr="00AB41EE" w:rsidRDefault="001727ED" w:rsidP="001727ED">
      <w:pPr>
        <w:rPr>
          <w:rFonts w:ascii="Times New Roman" w:hAnsi="Times New Roman" w:cs="Times New Roman"/>
          <w:b/>
          <w:bCs/>
        </w:rPr>
      </w:pPr>
      <w:r w:rsidRPr="00AB41EE">
        <w:rPr>
          <w:rFonts w:ascii="Times New Roman" w:hAnsi="Times New Roman" w:cs="Times New Roman"/>
          <w:b/>
          <w:bCs/>
        </w:rPr>
        <w:t>Arquitecturas de 4 y 8 bits</w:t>
      </w:r>
    </w:p>
    <w:p w14:paraId="4A70336C" w14:textId="77777777" w:rsidR="009600EC" w:rsidRPr="00AB41EE" w:rsidRDefault="001727ED" w:rsidP="001727ED">
      <w:pPr>
        <w:rPr>
          <w:rFonts w:ascii="Times New Roman" w:hAnsi="Times New Roman" w:cs="Times New Roman"/>
        </w:rPr>
      </w:pPr>
      <w:r w:rsidRPr="00AB41EE">
        <w:rPr>
          <w:rFonts w:ascii="Times New Roman" w:hAnsi="Times New Roman" w:cs="Times New Roman"/>
        </w:rPr>
        <w:t xml:space="preserve">Los microprocesadores de 4 y 8 bits fueron las primeras generaciones en ser utilizadas </w:t>
      </w:r>
      <w:r w:rsidR="00436D84" w:rsidRPr="00AB41EE">
        <w:rPr>
          <w:rFonts w:ascii="Times New Roman" w:hAnsi="Times New Roman" w:cs="Times New Roman"/>
        </w:rPr>
        <w:t>considerablemente utilizadas</w:t>
      </w:r>
      <w:r w:rsidR="009600EC" w:rsidRPr="00AB41EE">
        <w:rPr>
          <w:rFonts w:ascii="Times New Roman" w:hAnsi="Times New Roman" w:cs="Times New Roman"/>
        </w:rPr>
        <w:t xml:space="preserve"> en la historia de la informática.</w:t>
      </w:r>
    </w:p>
    <w:p w14:paraId="47CAF217" w14:textId="4D05C359" w:rsidR="009600EC" w:rsidRPr="00AB41EE" w:rsidRDefault="009600EC" w:rsidP="001727ED">
      <w:pPr>
        <w:rPr>
          <w:rFonts w:ascii="Times New Roman" w:hAnsi="Times New Roman" w:cs="Times New Roman"/>
        </w:rPr>
      </w:pPr>
      <w:r w:rsidRPr="00AB41EE">
        <w:rPr>
          <w:rFonts w:ascii="Times New Roman" w:hAnsi="Times New Roman" w:cs="Times New Roman"/>
        </w:rPr>
        <w:t xml:space="preserve">La particularidad de estas arquitecturas consiste en manejar datos pequeños, lo que simplifica el hardware y hace que la arquitectura pueda ser simple. </w:t>
      </w:r>
      <w:r w:rsidR="00AB41EE" w:rsidRPr="00AB41EE">
        <w:rPr>
          <w:rFonts w:ascii="Times New Roman" w:hAnsi="Times New Roman" w:cs="Times New Roman"/>
        </w:rPr>
        <w:t>R</w:t>
      </w:r>
      <w:r w:rsidRPr="00AB41EE">
        <w:rPr>
          <w:rFonts w:ascii="Times New Roman" w:hAnsi="Times New Roman" w:cs="Times New Roman"/>
        </w:rPr>
        <w:t>esulta adecuado para sistemas integrados, calculadoras o computadoras personales.</w:t>
      </w:r>
    </w:p>
    <w:p w14:paraId="1ADE8C20" w14:textId="7FB67BFA" w:rsidR="001727ED" w:rsidRPr="00AB41EE" w:rsidRDefault="009600EC" w:rsidP="001727ED">
      <w:pPr>
        <w:rPr>
          <w:rFonts w:ascii="Times New Roman" w:hAnsi="Times New Roman" w:cs="Times New Roman"/>
        </w:rPr>
      </w:pPr>
      <w:r w:rsidRPr="00AB41EE">
        <w:rPr>
          <w:rFonts w:ascii="Times New Roman" w:hAnsi="Times New Roman" w:cs="Times New Roman"/>
        </w:rPr>
        <w:t>En una arquitectura de 8 bits, el tamaño de palabra, los registros y el bus de datos son de 8 bits</w:t>
      </w:r>
      <w:r w:rsidR="00806C09">
        <w:rPr>
          <w:rFonts w:ascii="Times New Roman" w:hAnsi="Times New Roman" w:cs="Times New Roman"/>
        </w:rPr>
        <w:t xml:space="preserve"> y p</w:t>
      </w:r>
      <w:r w:rsidRPr="00AB41EE">
        <w:rPr>
          <w:rFonts w:ascii="Times New Roman" w:hAnsi="Times New Roman" w:cs="Times New Roman"/>
        </w:rPr>
        <w:t>ermite</w:t>
      </w:r>
      <w:r w:rsidR="00806C09">
        <w:rPr>
          <w:rFonts w:ascii="Times New Roman" w:hAnsi="Times New Roman" w:cs="Times New Roman"/>
        </w:rPr>
        <w:t>n</w:t>
      </w:r>
      <w:r w:rsidRPr="00AB41EE">
        <w:rPr>
          <w:rFonts w:ascii="Times New Roman" w:hAnsi="Times New Roman" w:cs="Times New Roman"/>
        </w:rPr>
        <w:t xml:space="preserve"> realizar directamente operaciones sobre un byte de información. Las instrucciones están </w:t>
      </w:r>
      <w:r w:rsidR="00806C09">
        <w:rPr>
          <w:rFonts w:ascii="Times New Roman" w:hAnsi="Times New Roman" w:cs="Times New Roman"/>
        </w:rPr>
        <w:t>adaptadas</w:t>
      </w:r>
      <w:r w:rsidRPr="00AB41EE">
        <w:rPr>
          <w:rFonts w:ascii="Times New Roman" w:hAnsi="Times New Roman" w:cs="Times New Roman"/>
        </w:rPr>
        <w:t xml:space="preserve"> a este tamaño</w:t>
      </w:r>
      <w:r w:rsidR="00806C09">
        <w:rPr>
          <w:rFonts w:ascii="Times New Roman" w:hAnsi="Times New Roman" w:cs="Times New Roman"/>
        </w:rPr>
        <w:t xml:space="preserve"> y</w:t>
      </w:r>
      <w:r w:rsidRPr="00AB41EE">
        <w:rPr>
          <w:rFonts w:ascii="Times New Roman" w:hAnsi="Times New Roman" w:cs="Times New Roman"/>
        </w:rPr>
        <w:t xml:space="preserve"> es así </w:t>
      </w:r>
      <w:r w:rsidR="00AB41EE" w:rsidRPr="00AB41EE">
        <w:rPr>
          <w:rFonts w:ascii="Times New Roman" w:hAnsi="Times New Roman" w:cs="Times New Roman"/>
        </w:rPr>
        <w:t>como</w:t>
      </w:r>
      <w:r w:rsidRPr="00AB41EE">
        <w:rPr>
          <w:rFonts w:ascii="Times New Roman" w:hAnsi="Times New Roman" w:cs="Times New Roman"/>
        </w:rPr>
        <w:t xml:space="preserve"> se </w:t>
      </w:r>
      <w:r w:rsidR="00806C09">
        <w:rPr>
          <w:rFonts w:ascii="Times New Roman" w:hAnsi="Times New Roman" w:cs="Times New Roman"/>
        </w:rPr>
        <w:t>describe</w:t>
      </w:r>
      <w:r w:rsidRPr="00AB41EE">
        <w:rPr>
          <w:rFonts w:ascii="Times New Roman" w:hAnsi="Times New Roman" w:cs="Times New Roman"/>
        </w:rPr>
        <w:t xml:space="preserve"> la codificación como la ejecución de instrucciones</w:t>
      </w:r>
      <w:sdt>
        <w:sdtPr>
          <w:rPr>
            <w:rFonts w:ascii="Times New Roman" w:hAnsi="Times New Roman" w:cs="Times New Roman"/>
            <w:color w:val="000000"/>
          </w:rPr>
          <w:tag w:val="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2044478287"/>
          <w:placeholder>
            <w:docPart w:val="DefaultPlaceholder_-1854013440"/>
          </w:placeholder>
        </w:sdtPr>
        <w:sdtEndPr/>
        <w:sdtContent>
          <w:r w:rsidR="00B50395" w:rsidRPr="00B50395">
            <w:rPr>
              <w:rFonts w:ascii="Times New Roman" w:hAnsi="Times New Roman" w:cs="Times New Roman"/>
              <w:color w:val="000000"/>
            </w:rPr>
            <w:t>[1]</w:t>
          </w:r>
        </w:sdtContent>
      </w:sdt>
      <w:r w:rsidR="001727ED" w:rsidRPr="00AB41EE">
        <w:rPr>
          <w:rFonts w:ascii="Times New Roman" w:hAnsi="Times New Roman" w:cs="Times New Roman"/>
        </w:rPr>
        <w:t>.</w:t>
      </w:r>
    </w:p>
    <w:p w14:paraId="0376B32D" w14:textId="28EDCA68" w:rsidR="00DA14BF" w:rsidRDefault="00DA14BF" w:rsidP="001727ED">
      <w:pPr>
        <w:rPr>
          <w:rFonts w:ascii="Times New Roman" w:hAnsi="Times New Roman" w:cs="Times New Roman"/>
          <w:b/>
          <w:bCs/>
        </w:rPr>
      </w:pPr>
      <w:r w:rsidRPr="00E86744">
        <w:rPr>
          <w:rFonts w:ascii="Times New Roman" w:hAnsi="Times New Roman" w:cs="Times New Roman"/>
          <w:b/>
          <w:bCs/>
        </w:rPr>
        <w:t>Intel 4004</w:t>
      </w:r>
    </w:p>
    <w:p w14:paraId="3396AC0D" w14:textId="0FDEC602" w:rsidR="00EC19B3" w:rsidRPr="00E86744" w:rsidRDefault="00EC19B3" w:rsidP="00EC19B3">
      <w:pPr>
        <w:jc w:val="center"/>
        <w:rPr>
          <w:rFonts w:ascii="Times New Roman" w:hAnsi="Times New Roman" w:cs="Times New Roman"/>
          <w:b/>
          <w:bCs/>
        </w:rPr>
      </w:pPr>
      <w:r>
        <w:rPr>
          <w:noProof/>
        </w:rPr>
        <w:drawing>
          <wp:inline distT="0" distB="0" distL="0" distR="0" wp14:anchorId="39DC10EC" wp14:editId="2E941902">
            <wp:extent cx="1440000" cy="1386845"/>
            <wp:effectExtent l="0" t="0" r="8255" b="3810"/>
            <wp:docPr id="1799061071" name="Imagen 1" descr="Intel 4004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4004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0" cy="1386845"/>
                    </a:xfrm>
                    <a:prstGeom prst="rect">
                      <a:avLst/>
                    </a:prstGeom>
                    <a:noFill/>
                    <a:ln>
                      <a:noFill/>
                    </a:ln>
                  </pic:spPr>
                </pic:pic>
              </a:graphicData>
            </a:graphic>
          </wp:inline>
        </w:drawing>
      </w:r>
    </w:p>
    <w:p w14:paraId="119AEB87" w14:textId="308872E1" w:rsidR="00E86744" w:rsidRDefault="00E86744" w:rsidP="001727ED">
      <w:pPr>
        <w:rPr>
          <w:rFonts w:ascii="Times New Roman" w:hAnsi="Times New Roman" w:cs="Times New Roman"/>
        </w:rPr>
      </w:pPr>
      <w:r>
        <w:rPr>
          <w:rFonts w:ascii="Times New Roman" w:hAnsi="Times New Roman" w:cs="Times New Roman"/>
        </w:rPr>
        <w:t>Fue el primer microprocesador comercial</w:t>
      </w:r>
      <w:r w:rsidR="00CA7F07">
        <w:rPr>
          <w:rFonts w:ascii="Times New Roman" w:hAnsi="Times New Roman" w:cs="Times New Roman"/>
        </w:rPr>
        <w:t>, Lanzado en 1971</w:t>
      </w:r>
      <w:r>
        <w:rPr>
          <w:rFonts w:ascii="Times New Roman" w:hAnsi="Times New Roman" w:cs="Times New Roman"/>
        </w:rPr>
        <w:t xml:space="preserve">. </w:t>
      </w:r>
      <w:r w:rsidR="00CA7F07">
        <w:rPr>
          <w:rFonts w:ascii="Times New Roman" w:hAnsi="Times New Roman" w:cs="Times New Roman"/>
        </w:rPr>
        <w:t>Se</w:t>
      </w:r>
      <w:r>
        <w:rPr>
          <w:rFonts w:ascii="Times New Roman" w:hAnsi="Times New Roman" w:cs="Times New Roman"/>
        </w:rPr>
        <w:t xml:space="preserve"> diseñ</w:t>
      </w:r>
      <w:r w:rsidR="00CA7F07">
        <w:rPr>
          <w:rFonts w:ascii="Times New Roman" w:hAnsi="Times New Roman" w:cs="Times New Roman"/>
        </w:rPr>
        <w:t xml:space="preserve">ó </w:t>
      </w:r>
      <w:r>
        <w:rPr>
          <w:rFonts w:ascii="Times New Roman" w:hAnsi="Times New Roman" w:cs="Times New Roman"/>
        </w:rPr>
        <w:t>inicialmente para calculadoras, las cuales dieron comienzo al desarrollo posterior de procesadores más complejos.</w:t>
      </w:r>
    </w:p>
    <w:p w14:paraId="79058E85" w14:textId="45957217" w:rsidR="00E86744" w:rsidRDefault="00E86744" w:rsidP="001727ED">
      <w:pPr>
        <w:rPr>
          <w:rFonts w:ascii="Times New Roman" w:hAnsi="Times New Roman" w:cs="Times New Roman"/>
        </w:rPr>
      </w:pPr>
      <w:r>
        <w:rPr>
          <w:rFonts w:ascii="Times New Roman" w:hAnsi="Times New Roman" w:cs="Times New Roman"/>
        </w:rPr>
        <w:t>Características:</w:t>
      </w:r>
    </w:p>
    <w:p w14:paraId="5F8F1BEE" w14:textId="73658F3B" w:rsidR="00E86744" w:rsidRPr="00742F71" w:rsidRDefault="00E86744" w:rsidP="00742F71">
      <w:pPr>
        <w:pStyle w:val="Prrafodelista"/>
        <w:numPr>
          <w:ilvl w:val="0"/>
          <w:numId w:val="1"/>
        </w:numPr>
        <w:rPr>
          <w:rFonts w:ascii="Times New Roman" w:hAnsi="Times New Roman" w:cs="Times New Roman"/>
        </w:rPr>
      </w:pPr>
      <w:r w:rsidRPr="00742F71">
        <w:rPr>
          <w:rFonts w:ascii="Times New Roman" w:hAnsi="Times New Roman" w:cs="Times New Roman"/>
        </w:rPr>
        <w:t>Tenía 2,300 transistores y operaba a una frecuencia de reloj de 740 kHz.</w:t>
      </w:r>
    </w:p>
    <w:p w14:paraId="774B9594" w14:textId="54BFD577" w:rsidR="00E86744" w:rsidRPr="00742F71" w:rsidRDefault="00E86744" w:rsidP="00742F71">
      <w:pPr>
        <w:pStyle w:val="Prrafodelista"/>
        <w:numPr>
          <w:ilvl w:val="0"/>
          <w:numId w:val="1"/>
        </w:numPr>
        <w:rPr>
          <w:rFonts w:ascii="Times New Roman" w:hAnsi="Times New Roman" w:cs="Times New Roman"/>
        </w:rPr>
      </w:pPr>
      <w:r w:rsidRPr="00742F71">
        <w:rPr>
          <w:rFonts w:ascii="Times New Roman" w:hAnsi="Times New Roman" w:cs="Times New Roman"/>
        </w:rPr>
        <w:t>Ejecutaba alrededor de 92,600 instrucciones por segundo</w:t>
      </w:r>
      <w:r w:rsidR="00742F71" w:rsidRPr="00742F71">
        <w:rPr>
          <w:rFonts w:ascii="Times New Roman" w:hAnsi="Times New Roman" w:cs="Times New Roman"/>
        </w:rPr>
        <w:t>.</w:t>
      </w:r>
    </w:p>
    <w:p w14:paraId="18D9DA17" w14:textId="6D865D05" w:rsidR="00742F71" w:rsidRDefault="00742F71" w:rsidP="00742F71">
      <w:pPr>
        <w:pStyle w:val="Prrafodelista"/>
        <w:numPr>
          <w:ilvl w:val="0"/>
          <w:numId w:val="1"/>
        </w:numPr>
        <w:rPr>
          <w:rFonts w:ascii="Times New Roman" w:hAnsi="Times New Roman" w:cs="Times New Roman"/>
        </w:rPr>
      </w:pPr>
      <w:r w:rsidRPr="00742F71">
        <w:rPr>
          <w:rFonts w:ascii="Times New Roman" w:hAnsi="Times New Roman" w:cs="Times New Roman"/>
        </w:rPr>
        <w:t>Su arquitectura era de 4 bits</w:t>
      </w:r>
      <w:sdt>
        <w:sdtPr>
          <w:rPr>
            <w:rFonts w:ascii="Times New Roman" w:hAnsi="Times New Roman" w:cs="Times New Roman"/>
            <w:color w:val="000000"/>
          </w:rPr>
          <w:tag w:val="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
          <w:id w:val="-1015602092"/>
          <w:placeholder>
            <w:docPart w:val="DefaultPlaceholder_-1854013440"/>
          </w:placeholder>
        </w:sdtPr>
        <w:sdtEndPr/>
        <w:sdtContent>
          <w:r w:rsidR="00B50395" w:rsidRPr="00B50395">
            <w:rPr>
              <w:rFonts w:ascii="Times New Roman" w:hAnsi="Times New Roman" w:cs="Times New Roman"/>
              <w:color w:val="000000"/>
            </w:rPr>
            <w:t>[2]</w:t>
          </w:r>
        </w:sdtContent>
      </w:sdt>
      <w:r w:rsidRPr="00742F71">
        <w:rPr>
          <w:rFonts w:ascii="Times New Roman" w:hAnsi="Times New Roman" w:cs="Times New Roman"/>
        </w:rPr>
        <w:t>.</w:t>
      </w:r>
    </w:p>
    <w:p w14:paraId="37D5AD7B" w14:textId="1B6D28F1" w:rsidR="00742F71" w:rsidRDefault="00742F71" w:rsidP="00742F71">
      <w:pPr>
        <w:rPr>
          <w:rFonts w:ascii="Times New Roman" w:hAnsi="Times New Roman" w:cs="Times New Roman"/>
          <w:b/>
          <w:bCs/>
        </w:rPr>
      </w:pPr>
      <w:r w:rsidRPr="00CA7F07">
        <w:rPr>
          <w:rFonts w:ascii="Times New Roman" w:hAnsi="Times New Roman" w:cs="Times New Roman"/>
          <w:b/>
          <w:bCs/>
        </w:rPr>
        <w:t>Intel 8008</w:t>
      </w:r>
    </w:p>
    <w:p w14:paraId="009D7CA7" w14:textId="3CBA5145" w:rsidR="00EC19B3" w:rsidRPr="00CA7F07" w:rsidRDefault="00EC19B3" w:rsidP="00EC19B3">
      <w:pPr>
        <w:jc w:val="center"/>
        <w:rPr>
          <w:rFonts w:ascii="Times New Roman" w:hAnsi="Times New Roman" w:cs="Times New Roman"/>
          <w:b/>
          <w:bCs/>
        </w:rPr>
      </w:pPr>
      <w:r>
        <w:rPr>
          <w:noProof/>
        </w:rPr>
        <w:drawing>
          <wp:inline distT="0" distB="0" distL="0" distR="0" wp14:anchorId="53960B0E" wp14:editId="6257C0DD">
            <wp:extent cx="1440000" cy="1010683"/>
            <wp:effectExtent l="0" t="0" r="8255" b="0"/>
            <wp:docPr id="1372295467" name="Imagen 3" descr="Intel 8008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8008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1010683"/>
                    </a:xfrm>
                    <a:prstGeom prst="rect">
                      <a:avLst/>
                    </a:prstGeom>
                    <a:noFill/>
                    <a:ln>
                      <a:noFill/>
                    </a:ln>
                  </pic:spPr>
                </pic:pic>
              </a:graphicData>
            </a:graphic>
          </wp:inline>
        </w:drawing>
      </w:r>
    </w:p>
    <w:p w14:paraId="7F266BD5" w14:textId="2B804DA1" w:rsidR="00CA7F07" w:rsidRDefault="00CA7F07" w:rsidP="00742F71">
      <w:pPr>
        <w:rPr>
          <w:rFonts w:ascii="Times New Roman" w:hAnsi="Times New Roman" w:cs="Times New Roman"/>
        </w:rPr>
      </w:pPr>
      <w:r>
        <w:rPr>
          <w:rFonts w:ascii="Times New Roman" w:hAnsi="Times New Roman" w:cs="Times New Roman"/>
        </w:rPr>
        <w:t>Fue unos de los primeros microprocesadores de 8 bits creados después del Intel 4004. Se lanzó en 1972 y permitió un paso significativo hacia microprocesadores más flexibles.</w:t>
      </w:r>
    </w:p>
    <w:p w14:paraId="4855CB93" w14:textId="70D66802" w:rsidR="00CA7F07" w:rsidRDefault="00CA7F07" w:rsidP="00742F71">
      <w:pPr>
        <w:rPr>
          <w:rFonts w:ascii="Times New Roman" w:hAnsi="Times New Roman" w:cs="Times New Roman"/>
        </w:rPr>
      </w:pPr>
      <w:r>
        <w:rPr>
          <w:rFonts w:ascii="Times New Roman" w:hAnsi="Times New Roman" w:cs="Times New Roman"/>
        </w:rPr>
        <w:t>Características:</w:t>
      </w:r>
    </w:p>
    <w:p w14:paraId="64303769" w14:textId="1CEBCDD4" w:rsidR="00CA7F07" w:rsidRPr="00CA7F07" w:rsidRDefault="0017263D" w:rsidP="00CA7F07">
      <w:pPr>
        <w:pStyle w:val="Prrafodelista"/>
        <w:numPr>
          <w:ilvl w:val="0"/>
          <w:numId w:val="2"/>
        </w:numPr>
        <w:rPr>
          <w:rFonts w:ascii="Times New Roman" w:hAnsi="Times New Roman" w:cs="Times New Roman"/>
        </w:rPr>
      </w:pPr>
      <w:r>
        <w:rPr>
          <w:rFonts w:ascii="Times New Roman" w:hAnsi="Times New Roman" w:cs="Times New Roman"/>
        </w:rPr>
        <w:t>Su a</w:t>
      </w:r>
      <w:r w:rsidR="00CA7F07" w:rsidRPr="00CA7F07">
        <w:rPr>
          <w:rFonts w:ascii="Times New Roman" w:hAnsi="Times New Roman" w:cs="Times New Roman"/>
        </w:rPr>
        <w:t xml:space="preserve">rquitectura </w:t>
      </w:r>
      <w:r>
        <w:rPr>
          <w:rFonts w:ascii="Times New Roman" w:hAnsi="Times New Roman" w:cs="Times New Roman"/>
        </w:rPr>
        <w:t xml:space="preserve">era </w:t>
      </w:r>
      <w:r w:rsidR="00CA7F07" w:rsidRPr="00CA7F07">
        <w:rPr>
          <w:rFonts w:ascii="Times New Roman" w:hAnsi="Times New Roman" w:cs="Times New Roman"/>
        </w:rPr>
        <w:t>de 8 bits</w:t>
      </w:r>
    </w:p>
    <w:p w14:paraId="6E25F3D7" w14:textId="7BD99013" w:rsidR="00CA7F07" w:rsidRPr="00CA7F07" w:rsidRDefault="00CA7F07" w:rsidP="00CA7F07">
      <w:pPr>
        <w:pStyle w:val="Prrafodelista"/>
        <w:numPr>
          <w:ilvl w:val="0"/>
          <w:numId w:val="2"/>
        </w:numPr>
        <w:rPr>
          <w:rFonts w:ascii="Times New Roman" w:hAnsi="Times New Roman" w:cs="Times New Roman"/>
        </w:rPr>
      </w:pPr>
      <w:r w:rsidRPr="00CA7F07">
        <w:rPr>
          <w:rFonts w:ascii="Times New Roman" w:hAnsi="Times New Roman" w:cs="Times New Roman"/>
        </w:rPr>
        <w:t>Podía direccionar hasta 16 KB de memoria</w:t>
      </w:r>
    </w:p>
    <w:p w14:paraId="14DD7D25" w14:textId="4ED261F1" w:rsidR="00CA7F07" w:rsidRPr="00CA7F07" w:rsidRDefault="00CA7F07" w:rsidP="00CA7F07">
      <w:pPr>
        <w:pStyle w:val="Prrafodelista"/>
        <w:numPr>
          <w:ilvl w:val="0"/>
          <w:numId w:val="2"/>
        </w:numPr>
        <w:rPr>
          <w:rFonts w:ascii="Times New Roman" w:hAnsi="Times New Roman" w:cs="Times New Roman"/>
        </w:rPr>
      </w:pPr>
      <w:r w:rsidRPr="00CA7F07">
        <w:rPr>
          <w:rFonts w:ascii="Times New Roman" w:hAnsi="Times New Roman" w:cs="Times New Roman"/>
        </w:rPr>
        <w:lastRenderedPageBreak/>
        <w:t>Fue diseñado inicialmente para terminales de computadoras.</w:t>
      </w:r>
    </w:p>
    <w:p w14:paraId="54CDACD3" w14:textId="3BA46E97" w:rsidR="00CA7F07" w:rsidRDefault="00CA7F07" w:rsidP="00CA7F07">
      <w:pPr>
        <w:pStyle w:val="Prrafodelista"/>
        <w:numPr>
          <w:ilvl w:val="0"/>
          <w:numId w:val="2"/>
        </w:numPr>
        <w:rPr>
          <w:rFonts w:ascii="Times New Roman" w:hAnsi="Times New Roman" w:cs="Times New Roman"/>
        </w:rPr>
      </w:pPr>
      <w:r w:rsidRPr="00CA7F07">
        <w:rPr>
          <w:rFonts w:ascii="Times New Roman" w:hAnsi="Times New Roman" w:cs="Times New Roman"/>
        </w:rPr>
        <w:t>Abrió el camino al desarrollo de Intel 8080.</w:t>
      </w:r>
    </w:p>
    <w:p w14:paraId="32769934" w14:textId="77777777" w:rsidR="00EC19B3" w:rsidRDefault="00CA7F07" w:rsidP="00CA7F07">
      <w:pPr>
        <w:rPr>
          <w:noProof/>
        </w:rPr>
      </w:pPr>
      <w:r w:rsidRPr="00CA7F07">
        <w:rPr>
          <w:rFonts w:ascii="Times New Roman" w:hAnsi="Times New Roman" w:cs="Times New Roman"/>
          <w:b/>
          <w:bCs/>
        </w:rPr>
        <w:t>Intel 8080</w:t>
      </w:r>
    </w:p>
    <w:p w14:paraId="22231865" w14:textId="77B33EA1" w:rsidR="00CA7F07" w:rsidRPr="00CA7F07" w:rsidRDefault="00EC19B3" w:rsidP="00EC19B3">
      <w:pPr>
        <w:jc w:val="center"/>
        <w:rPr>
          <w:rFonts w:ascii="Times New Roman" w:hAnsi="Times New Roman" w:cs="Times New Roman"/>
          <w:b/>
          <w:bCs/>
        </w:rPr>
      </w:pPr>
      <w:r>
        <w:rPr>
          <w:noProof/>
        </w:rPr>
        <w:drawing>
          <wp:inline distT="0" distB="0" distL="0" distR="0" wp14:anchorId="481C0C26" wp14:editId="74C6F918">
            <wp:extent cx="1440000" cy="1019718"/>
            <wp:effectExtent l="0" t="0" r="8255" b="9525"/>
            <wp:docPr id="1262259824" name="Imagen 2" descr="La historia del Intel 8080: El microprocesador que cambió la informática -  Administración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historia del Intel 8080: El microprocesador que cambió la informática -  Administración de Sistem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019718"/>
                    </a:xfrm>
                    <a:prstGeom prst="rect">
                      <a:avLst/>
                    </a:prstGeom>
                    <a:noFill/>
                    <a:ln>
                      <a:noFill/>
                    </a:ln>
                  </pic:spPr>
                </pic:pic>
              </a:graphicData>
            </a:graphic>
          </wp:inline>
        </w:drawing>
      </w:r>
    </w:p>
    <w:p w14:paraId="3A0E5593" w14:textId="4B708E8F" w:rsidR="00CA7F07" w:rsidRDefault="009E6975" w:rsidP="00CA7F07">
      <w:pPr>
        <w:rPr>
          <w:rFonts w:ascii="Times New Roman" w:hAnsi="Times New Roman" w:cs="Times New Roman"/>
        </w:rPr>
      </w:pPr>
      <w:r>
        <w:rPr>
          <w:rFonts w:ascii="Times New Roman" w:hAnsi="Times New Roman" w:cs="Times New Roman"/>
        </w:rPr>
        <w:t>Se lanzó en 1974 y fue le primer microprocesador de propósito general con éxito comercial.</w:t>
      </w:r>
    </w:p>
    <w:p w14:paraId="51841565" w14:textId="6A9F8749" w:rsidR="009E6975" w:rsidRDefault="009E6975" w:rsidP="00CA7F07">
      <w:pPr>
        <w:rPr>
          <w:rFonts w:ascii="Times New Roman" w:hAnsi="Times New Roman" w:cs="Times New Roman"/>
        </w:rPr>
      </w:pPr>
      <w:r>
        <w:rPr>
          <w:rFonts w:ascii="Times New Roman" w:hAnsi="Times New Roman" w:cs="Times New Roman"/>
        </w:rPr>
        <w:t>Características:</w:t>
      </w:r>
    </w:p>
    <w:p w14:paraId="3389E65E" w14:textId="2C7ABA41" w:rsidR="009E6975" w:rsidRPr="0017263D" w:rsidRDefault="0017263D" w:rsidP="0017263D">
      <w:pPr>
        <w:pStyle w:val="Prrafodelista"/>
        <w:numPr>
          <w:ilvl w:val="0"/>
          <w:numId w:val="3"/>
        </w:numPr>
        <w:rPr>
          <w:rFonts w:ascii="Times New Roman" w:hAnsi="Times New Roman" w:cs="Times New Roman"/>
        </w:rPr>
      </w:pPr>
      <w:r w:rsidRPr="0017263D">
        <w:rPr>
          <w:rFonts w:ascii="Times New Roman" w:hAnsi="Times New Roman" w:cs="Times New Roman"/>
        </w:rPr>
        <w:t>Su a</w:t>
      </w:r>
      <w:r w:rsidR="009E6975" w:rsidRPr="0017263D">
        <w:rPr>
          <w:rFonts w:ascii="Times New Roman" w:hAnsi="Times New Roman" w:cs="Times New Roman"/>
        </w:rPr>
        <w:t xml:space="preserve">rquitectura </w:t>
      </w:r>
      <w:r w:rsidRPr="0017263D">
        <w:rPr>
          <w:rFonts w:ascii="Times New Roman" w:hAnsi="Times New Roman" w:cs="Times New Roman"/>
        </w:rPr>
        <w:t xml:space="preserve">era </w:t>
      </w:r>
      <w:r w:rsidR="009E6975" w:rsidRPr="0017263D">
        <w:rPr>
          <w:rFonts w:ascii="Times New Roman" w:hAnsi="Times New Roman" w:cs="Times New Roman"/>
        </w:rPr>
        <w:t xml:space="preserve">de 8 bits </w:t>
      </w:r>
      <w:r w:rsidRPr="0017263D">
        <w:rPr>
          <w:rFonts w:ascii="Times New Roman" w:hAnsi="Times New Roman" w:cs="Times New Roman"/>
        </w:rPr>
        <w:t xml:space="preserve">y </w:t>
      </w:r>
      <w:r w:rsidR="009E6975" w:rsidRPr="0017263D">
        <w:rPr>
          <w:rFonts w:ascii="Times New Roman" w:hAnsi="Times New Roman" w:cs="Times New Roman"/>
        </w:rPr>
        <w:t>más potente que el 8008</w:t>
      </w:r>
      <w:r w:rsidRPr="0017263D">
        <w:rPr>
          <w:rFonts w:ascii="Times New Roman" w:hAnsi="Times New Roman" w:cs="Times New Roman"/>
        </w:rPr>
        <w:t>.</w:t>
      </w:r>
    </w:p>
    <w:p w14:paraId="1906A8DA" w14:textId="22D9F473" w:rsidR="0017263D" w:rsidRPr="0017263D" w:rsidRDefault="0017263D" w:rsidP="0017263D">
      <w:pPr>
        <w:pStyle w:val="Prrafodelista"/>
        <w:numPr>
          <w:ilvl w:val="0"/>
          <w:numId w:val="3"/>
        </w:numPr>
        <w:rPr>
          <w:rFonts w:ascii="Times New Roman" w:hAnsi="Times New Roman" w:cs="Times New Roman"/>
        </w:rPr>
      </w:pPr>
      <w:r w:rsidRPr="0017263D">
        <w:rPr>
          <w:rFonts w:ascii="Times New Roman" w:hAnsi="Times New Roman" w:cs="Times New Roman"/>
        </w:rPr>
        <w:t>Permitió la creación de computadoras como la Altair 8800.</w:t>
      </w:r>
    </w:p>
    <w:p w14:paraId="7BD1F069" w14:textId="0350FB0E" w:rsidR="0017263D" w:rsidRPr="0017263D" w:rsidRDefault="0017263D" w:rsidP="0017263D">
      <w:pPr>
        <w:pStyle w:val="Prrafodelista"/>
        <w:numPr>
          <w:ilvl w:val="0"/>
          <w:numId w:val="3"/>
        </w:numPr>
        <w:rPr>
          <w:rFonts w:ascii="Times New Roman" w:hAnsi="Times New Roman" w:cs="Times New Roman"/>
        </w:rPr>
      </w:pPr>
      <w:r w:rsidRPr="0017263D">
        <w:rPr>
          <w:rFonts w:ascii="Times New Roman" w:hAnsi="Times New Roman" w:cs="Times New Roman"/>
        </w:rPr>
        <w:t>Se contenía en un solo chip y costaba alrededor de 360 dólares</w:t>
      </w:r>
      <w:sdt>
        <w:sdtPr>
          <w:rPr>
            <w:color w:val="000000"/>
          </w:rPr>
          <w:tag w:val="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
          <w:id w:val="-1081061902"/>
          <w:placeholder>
            <w:docPart w:val="DefaultPlaceholder_-1854013440"/>
          </w:placeholder>
        </w:sdtPr>
        <w:sdtEndPr/>
        <w:sdtContent>
          <w:r w:rsidR="00B50395" w:rsidRPr="00B50395">
            <w:rPr>
              <w:rFonts w:ascii="Times New Roman" w:hAnsi="Times New Roman" w:cs="Times New Roman"/>
              <w:color w:val="000000"/>
            </w:rPr>
            <w:t>[3]</w:t>
          </w:r>
        </w:sdtContent>
      </w:sdt>
      <w:r w:rsidRPr="0017263D">
        <w:rPr>
          <w:rFonts w:ascii="Times New Roman" w:hAnsi="Times New Roman" w:cs="Times New Roman"/>
        </w:rPr>
        <w:t>.</w:t>
      </w:r>
    </w:p>
    <w:p w14:paraId="02C9C9AF" w14:textId="77777777" w:rsidR="00806C09" w:rsidRDefault="001727ED" w:rsidP="001727ED">
      <w:pPr>
        <w:rPr>
          <w:rFonts w:ascii="Times New Roman" w:hAnsi="Times New Roman" w:cs="Times New Roman"/>
          <w:b/>
          <w:bCs/>
        </w:rPr>
      </w:pPr>
      <w:r w:rsidRPr="00AB41EE">
        <w:rPr>
          <w:rFonts w:ascii="Times New Roman" w:hAnsi="Times New Roman" w:cs="Times New Roman"/>
          <w:b/>
          <w:bCs/>
        </w:rPr>
        <w:t>Registros simples</w:t>
      </w:r>
    </w:p>
    <w:p w14:paraId="450B7B6E" w14:textId="77777777" w:rsidR="00806C09" w:rsidRDefault="00806C09" w:rsidP="00806C09">
      <w:pPr>
        <w:rPr>
          <w:rFonts w:ascii="Times New Roman" w:hAnsi="Times New Roman" w:cs="Times New Roman"/>
        </w:rPr>
      </w:pPr>
      <w:r w:rsidRPr="00806C09">
        <w:rPr>
          <w:rFonts w:ascii="Times New Roman" w:hAnsi="Times New Roman" w:cs="Times New Roman"/>
        </w:rPr>
        <w:t>Los microprocesadores de 4 y 8 bits manejan una estructura de registros reducida pero eficiente. Entre los más comunes se encuentran:</w:t>
      </w:r>
    </w:p>
    <w:tbl>
      <w:tblPr>
        <w:tblStyle w:val="Tablaconcuadrcula"/>
        <w:tblW w:w="0" w:type="auto"/>
        <w:tblLook w:val="04A0" w:firstRow="1" w:lastRow="0" w:firstColumn="1" w:lastColumn="0" w:noHBand="0" w:noVBand="1"/>
      </w:tblPr>
      <w:tblGrid>
        <w:gridCol w:w="2831"/>
        <w:gridCol w:w="2831"/>
        <w:gridCol w:w="2832"/>
      </w:tblGrid>
      <w:tr w:rsidR="00EC19B3" w14:paraId="546C60B7" w14:textId="77777777" w:rsidTr="00EC19B3">
        <w:tc>
          <w:tcPr>
            <w:tcW w:w="2831" w:type="dxa"/>
          </w:tcPr>
          <w:p w14:paraId="309B1EF0" w14:textId="1BACF3D3" w:rsidR="00EC19B3" w:rsidRDefault="00EC19B3" w:rsidP="00EC19B3">
            <w:pPr>
              <w:jc w:val="center"/>
              <w:rPr>
                <w:rFonts w:ascii="Times New Roman" w:hAnsi="Times New Roman" w:cs="Times New Roman"/>
              </w:rPr>
            </w:pPr>
            <w:r w:rsidRPr="00806C09">
              <w:rPr>
                <w:rFonts w:ascii="Times New Roman" w:hAnsi="Times New Roman" w:cs="Times New Roman"/>
              </w:rPr>
              <w:t>A y B</w:t>
            </w:r>
          </w:p>
        </w:tc>
        <w:tc>
          <w:tcPr>
            <w:tcW w:w="2831" w:type="dxa"/>
          </w:tcPr>
          <w:p w14:paraId="49FEBC45" w14:textId="2B30CF86" w:rsidR="00EC19B3" w:rsidRDefault="00EC19B3" w:rsidP="00EC19B3">
            <w:pPr>
              <w:jc w:val="center"/>
              <w:rPr>
                <w:rFonts w:ascii="Times New Roman" w:hAnsi="Times New Roman" w:cs="Times New Roman"/>
              </w:rPr>
            </w:pPr>
            <w:r w:rsidRPr="00806C09">
              <w:rPr>
                <w:rFonts w:ascii="Times New Roman" w:hAnsi="Times New Roman" w:cs="Times New Roman"/>
              </w:rPr>
              <w:t>Acumuladores</w:t>
            </w:r>
          </w:p>
        </w:tc>
        <w:tc>
          <w:tcPr>
            <w:tcW w:w="2832" w:type="dxa"/>
          </w:tcPr>
          <w:p w14:paraId="4C899029" w14:textId="37F7A8FE" w:rsidR="00EC19B3" w:rsidRDefault="00EC19B3" w:rsidP="00806C09">
            <w:pPr>
              <w:rPr>
                <w:rFonts w:ascii="Times New Roman" w:hAnsi="Times New Roman" w:cs="Times New Roman"/>
              </w:rPr>
            </w:pPr>
            <w:r>
              <w:rPr>
                <w:rFonts w:ascii="Times New Roman" w:hAnsi="Times New Roman" w:cs="Times New Roman"/>
              </w:rPr>
              <w:t>U</w:t>
            </w:r>
            <w:r w:rsidRPr="00806C09">
              <w:rPr>
                <w:rFonts w:ascii="Times New Roman" w:hAnsi="Times New Roman" w:cs="Times New Roman"/>
              </w:rPr>
              <w:t>tilizados para almacenar temporalmente datos y resultados de operaciones</w:t>
            </w:r>
          </w:p>
        </w:tc>
      </w:tr>
      <w:tr w:rsidR="00EC19B3" w14:paraId="2CB822BE" w14:textId="77777777" w:rsidTr="00EC19B3">
        <w:tc>
          <w:tcPr>
            <w:tcW w:w="2831" w:type="dxa"/>
          </w:tcPr>
          <w:p w14:paraId="5CC734EE" w14:textId="32D6F03C" w:rsidR="00EC19B3" w:rsidRDefault="00EC19B3" w:rsidP="00EC19B3">
            <w:pPr>
              <w:jc w:val="center"/>
              <w:rPr>
                <w:rFonts w:ascii="Times New Roman" w:hAnsi="Times New Roman" w:cs="Times New Roman"/>
              </w:rPr>
            </w:pPr>
            <w:r w:rsidRPr="00806C09">
              <w:rPr>
                <w:rFonts w:ascii="Times New Roman" w:hAnsi="Times New Roman" w:cs="Times New Roman"/>
              </w:rPr>
              <w:t>X e Y</w:t>
            </w:r>
          </w:p>
        </w:tc>
        <w:tc>
          <w:tcPr>
            <w:tcW w:w="2831" w:type="dxa"/>
          </w:tcPr>
          <w:p w14:paraId="6146703E" w14:textId="391AE9AF" w:rsidR="00EC19B3" w:rsidRDefault="00EC19B3" w:rsidP="00EC19B3">
            <w:pPr>
              <w:jc w:val="center"/>
              <w:rPr>
                <w:rFonts w:ascii="Times New Roman" w:hAnsi="Times New Roman" w:cs="Times New Roman"/>
              </w:rPr>
            </w:pPr>
            <w:r w:rsidRPr="00806C09">
              <w:rPr>
                <w:rFonts w:ascii="Times New Roman" w:hAnsi="Times New Roman" w:cs="Times New Roman"/>
              </w:rPr>
              <w:t>índice o desplazamiento</w:t>
            </w:r>
          </w:p>
        </w:tc>
        <w:tc>
          <w:tcPr>
            <w:tcW w:w="2832" w:type="dxa"/>
          </w:tcPr>
          <w:p w14:paraId="664CD5EF" w14:textId="29882E13" w:rsidR="00EC19B3" w:rsidRDefault="00EC19B3" w:rsidP="00806C09">
            <w:pPr>
              <w:rPr>
                <w:rFonts w:ascii="Times New Roman" w:hAnsi="Times New Roman" w:cs="Times New Roman"/>
              </w:rPr>
            </w:pPr>
            <w:r>
              <w:rPr>
                <w:rFonts w:ascii="Times New Roman" w:hAnsi="Times New Roman" w:cs="Times New Roman"/>
              </w:rPr>
              <w:t>E</w:t>
            </w:r>
            <w:r w:rsidRPr="00806C09">
              <w:rPr>
                <w:rFonts w:ascii="Times New Roman" w:hAnsi="Times New Roman" w:cs="Times New Roman"/>
              </w:rPr>
              <w:t>mpleados para direccionamiento indexado o relativo.</w:t>
            </w:r>
          </w:p>
        </w:tc>
      </w:tr>
      <w:tr w:rsidR="00EC19B3" w14:paraId="630A5823" w14:textId="77777777" w:rsidTr="00EC19B3">
        <w:tc>
          <w:tcPr>
            <w:tcW w:w="2831" w:type="dxa"/>
          </w:tcPr>
          <w:p w14:paraId="2F19A299" w14:textId="2A7ABB18" w:rsidR="00EC19B3" w:rsidRDefault="00EC19B3" w:rsidP="00EC19B3">
            <w:pPr>
              <w:jc w:val="center"/>
              <w:rPr>
                <w:rFonts w:ascii="Times New Roman" w:hAnsi="Times New Roman" w:cs="Times New Roman"/>
              </w:rPr>
            </w:pPr>
            <w:r w:rsidRPr="00806C09">
              <w:rPr>
                <w:rFonts w:ascii="Times New Roman" w:hAnsi="Times New Roman" w:cs="Times New Roman"/>
              </w:rPr>
              <w:t>PC</w:t>
            </w:r>
          </w:p>
        </w:tc>
        <w:tc>
          <w:tcPr>
            <w:tcW w:w="2831" w:type="dxa"/>
          </w:tcPr>
          <w:p w14:paraId="057F9DAE" w14:textId="4D7471D6" w:rsidR="00EC19B3" w:rsidRDefault="00EC19B3" w:rsidP="00EC19B3">
            <w:pPr>
              <w:jc w:val="center"/>
              <w:rPr>
                <w:rFonts w:ascii="Times New Roman" w:hAnsi="Times New Roman" w:cs="Times New Roman"/>
              </w:rPr>
            </w:pPr>
            <w:r w:rsidRPr="00806C09">
              <w:rPr>
                <w:rFonts w:ascii="Times New Roman" w:hAnsi="Times New Roman" w:cs="Times New Roman"/>
              </w:rPr>
              <w:t>Program Counter</w:t>
            </w:r>
          </w:p>
        </w:tc>
        <w:tc>
          <w:tcPr>
            <w:tcW w:w="2832" w:type="dxa"/>
          </w:tcPr>
          <w:p w14:paraId="0BD0C460" w14:textId="3922F59D" w:rsidR="00EC19B3" w:rsidRDefault="00EC19B3" w:rsidP="00806C09">
            <w:pPr>
              <w:rPr>
                <w:rFonts w:ascii="Times New Roman" w:hAnsi="Times New Roman" w:cs="Times New Roman"/>
              </w:rPr>
            </w:pPr>
            <w:r>
              <w:rPr>
                <w:rFonts w:ascii="Times New Roman" w:hAnsi="Times New Roman" w:cs="Times New Roman"/>
              </w:rPr>
              <w:t>I</w:t>
            </w:r>
            <w:r w:rsidRPr="00806C09">
              <w:rPr>
                <w:rFonts w:ascii="Times New Roman" w:hAnsi="Times New Roman" w:cs="Times New Roman"/>
              </w:rPr>
              <w:t>ndica la dirección de la siguiente instrucción a ejecutar.</w:t>
            </w:r>
          </w:p>
        </w:tc>
      </w:tr>
      <w:tr w:rsidR="00EC19B3" w14:paraId="4B800412" w14:textId="77777777" w:rsidTr="00EC19B3">
        <w:tc>
          <w:tcPr>
            <w:tcW w:w="2831" w:type="dxa"/>
          </w:tcPr>
          <w:p w14:paraId="1EE41893" w14:textId="18F9B10A" w:rsidR="00EC19B3" w:rsidRDefault="00EC19B3" w:rsidP="00EC19B3">
            <w:pPr>
              <w:jc w:val="center"/>
              <w:rPr>
                <w:rFonts w:ascii="Times New Roman" w:hAnsi="Times New Roman" w:cs="Times New Roman"/>
              </w:rPr>
            </w:pPr>
            <w:r w:rsidRPr="00806C09">
              <w:rPr>
                <w:rFonts w:ascii="Times New Roman" w:hAnsi="Times New Roman" w:cs="Times New Roman"/>
              </w:rPr>
              <w:t>SP</w:t>
            </w:r>
          </w:p>
        </w:tc>
        <w:tc>
          <w:tcPr>
            <w:tcW w:w="2831" w:type="dxa"/>
          </w:tcPr>
          <w:p w14:paraId="2F8F7B6C" w14:textId="57428B25" w:rsidR="00EC19B3" w:rsidRDefault="00EC19B3" w:rsidP="00EC19B3">
            <w:pPr>
              <w:jc w:val="center"/>
              <w:rPr>
                <w:rFonts w:ascii="Times New Roman" w:hAnsi="Times New Roman" w:cs="Times New Roman"/>
              </w:rPr>
            </w:pPr>
            <w:r w:rsidRPr="00806C09">
              <w:rPr>
                <w:rFonts w:ascii="Times New Roman" w:hAnsi="Times New Roman" w:cs="Times New Roman"/>
              </w:rPr>
              <w:t>Stack Pointer</w:t>
            </w:r>
          </w:p>
        </w:tc>
        <w:tc>
          <w:tcPr>
            <w:tcW w:w="2832" w:type="dxa"/>
          </w:tcPr>
          <w:p w14:paraId="2E7EA4AB" w14:textId="53ED2090" w:rsidR="00EC19B3" w:rsidRDefault="00EC19B3" w:rsidP="00806C09">
            <w:pPr>
              <w:rPr>
                <w:rFonts w:ascii="Times New Roman" w:hAnsi="Times New Roman" w:cs="Times New Roman"/>
              </w:rPr>
            </w:pPr>
            <w:r>
              <w:rPr>
                <w:rFonts w:ascii="Times New Roman" w:hAnsi="Times New Roman" w:cs="Times New Roman"/>
              </w:rPr>
              <w:t>G</w:t>
            </w:r>
            <w:r w:rsidRPr="00806C09">
              <w:rPr>
                <w:rFonts w:ascii="Times New Roman" w:hAnsi="Times New Roman" w:cs="Times New Roman"/>
              </w:rPr>
              <w:t>estiona la pila en llamadas a subrutinas e interrupciones.</w:t>
            </w:r>
          </w:p>
        </w:tc>
      </w:tr>
      <w:tr w:rsidR="00EC19B3" w14:paraId="284EA1D4" w14:textId="77777777" w:rsidTr="00EC19B3">
        <w:tc>
          <w:tcPr>
            <w:tcW w:w="2831" w:type="dxa"/>
          </w:tcPr>
          <w:p w14:paraId="0928F91D" w14:textId="1A387FC9" w:rsidR="00EC19B3" w:rsidRDefault="00EC19B3" w:rsidP="00EC19B3">
            <w:pPr>
              <w:jc w:val="center"/>
              <w:rPr>
                <w:rFonts w:ascii="Times New Roman" w:hAnsi="Times New Roman" w:cs="Times New Roman"/>
              </w:rPr>
            </w:pPr>
            <w:r w:rsidRPr="00806C09">
              <w:rPr>
                <w:rFonts w:ascii="Times New Roman" w:hAnsi="Times New Roman" w:cs="Times New Roman"/>
              </w:rPr>
              <w:t>PSW</w:t>
            </w:r>
          </w:p>
        </w:tc>
        <w:tc>
          <w:tcPr>
            <w:tcW w:w="2831" w:type="dxa"/>
          </w:tcPr>
          <w:p w14:paraId="03E98775" w14:textId="65A530D1" w:rsidR="00EC19B3" w:rsidRDefault="00EC19B3" w:rsidP="00EC19B3">
            <w:pPr>
              <w:jc w:val="center"/>
              <w:rPr>
                <w:rFonts w:ascii="Times New Roman" w:hAnsi="Times New Roman" w:cs="Times New Roman"/>
              </w:rPr>
            </w:pPr>
            <w:r w:rsidRPr="00806C09">
              <w:rPr>
                <w:rFonts w:ascii="Times New Roman" w:hAnsi="Times New Roman" w:cs="Times New Roman"/>
              </w:rPr>
              <w:t>Program Status Word</w:t>
            </w:r>
          </w:p>
        </w:tc>
        <w:tc>
          <w:tcPr>
            <w:tcW w:w="2832" w:type="dxa"/>
          </w:tcPr>
          <w:p w14:paraId="30FE56A4" w14:textId="6B1DE429" w:rsidR="00EC19B3" w:rsidRDefault="00EC19B3" w:rsidP="00806C09">
            <w:pPr>
              <w:rPr>
                <w:rFonts w:ascii="Times New Roman" w:hAnsi="Times New Roman" w:cs="Times New Roman"/>
              </w:rPr>
            </w:pPr>
            <w:r>
              <w:rPr>
                <w:rFonts w:ascii="Times New Roman" w:hAnsi="Times New Roman" w:cs="Times New Roman"/>
              </w:rPr>
              <w:t>A</w:t>
            </w:r>
            <w:r w:rsidRPr="00806C09">
              <w:rPr>
                <w:rFonts w:ascii="Times New Roman" w:hAnsi="Times New Roman" w:cs="Times New Roman"/>
              </w:rPr>
              <w:t>lmacena las banderas de estado como cero, acarreo, negativo, etc.</w:t>
            </w:r>
          </w:p>
        </w:tc>
      </w:tr>
    </w:tbl>
    <w:p w14:paraId="0E8DA60A" w14:textId="77777777" w:rsidR="00EC19B3" w:rsidRPr="00806C09" w:rsidRDefault="00EC19B3" w:rsidP="00806C09">
      <w:pPr>
        <w:rPr>
          <w:rFonts w:ascii="Times New Roman" w:hAnsi="Times New Roman" w:cs="Times New Roman"/>
        </w:rPr>
      </w:pPr>
    </w:p>
    <w:p w14:paraId="716EA884" w14:textId="1FA886C5" w:rsidR="001727ED" w:rsidRPr="00AB41EE" w:rsidRDefault="00806C09" w:rsidP="001727ED">
      <w:pPr>
        <w:rPr>
          <w:rFonts w:ascii="Times New Roman" w:hAnsi="Times New Roman" w:cs="Times New Roman"/>
          <w:b/>
          <w:bCs/>
        </w:rPr>
      </w:pPr>
      <w:r>
        <w:rPr>
          <w:rFonts w:ascii="Times New Roman" w:hAnsi="Times New Roman" w:cs="Times New Roman"/>
          <w:b/>
          <w:bCs/>
        </w:rPr>
        <w:t>C</w:t>
      </w:r>
      <w:r w:rsidR="001727ED" w:rsidRPr="00AB41EE">
        <w:rPr>
          <w:rFonts w:ascii="Times New Roman" w:hAnsi="Times New Roman" w:cs="Times New Roman"/>
          <w:b/>
          <w:bCs/>
        </w:rPr>
        <w:t>onjunto de instrucciones básicos.</w:t>
      </w:r>
    </w:p>
    <w:p w14:paraId="3EACA84F" w14:textId="31A675A0" w:rsidR="00806C09" w:rsidRDefault="00AB41EE" w:rsidP="00AB41EE">
      <w:pPr>
        <w:rPr>
          <w:rFonts w:ascii="Times New Roman" w:hAnsi="Times New Roman" w:cs="Times New Roman"/>
        </w:rPr>
      </w:pPr>
      <w:r w:rsidRPr="00AB41EE">
        <w:rPr>
          <w:rFonts w:ascii="Times New Roman" w:hAnsi="Times New Roman" w:cs="Times New Roman"/>
        </w:rPr>
        <w:t>El conjunto de instrucciones (ISA) de estos procesadores incluye operaciones aritméticas, lógicas, de transferencia, de salto y control. Estas instrucciones se codifican en binario, dividiéndose en campos que definen el tipo de operación, los registros implicados y los modos de direccionamiento</w:t>
      </w:r>
      <w:r w:rsidR="000756B1" w:rsidRPr="000756B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1789233638"/>
          <w:placeholder>
            <w:docPart w:val="ACB6B859334640628FDA36392AC41A05"/>
          </w:placeholder>
        </w:sdtPr>
        <w:sdtEndPr/>
        <w:sdtContent>
          <w:r w:rsidR="00B50395" w:rsidRPr="00B50395">
            <w:rPr>
              <w:rFonts w:ascii="Times New Roman" w:hAnsi="Times New Roman" w:cs="Times New Roman"/>
              <w:color w:val="000000"/>
            </w:rPr>
            <w:t>[1]</w:t>
          </w:r>
        </w:sdtContent>
      </w:sdt>
      <w:r w:rsidR="000756B1">
        <w:rPr>
          <w:rFonts w:ascii="Times New Roman" w:hAnsi="Times New Roman" w:cs="Times New Roman"/>
        </w:rPr>
        <w:t>. Entre las más comunes están:</w:t>
      </w:r>
    </w:p>
    <w:p w14:paraId="02AB9D33" w14:textId="77777777" w:rsidR="000756B1" w:rsidRDefault="000756B1" w:rsidP="00AB41EE">
      <w:pPr>
        <w:rPr>
          <w:rFonts w:ascii="Times New Roman" w:hAnsi="Times New Roman" w:cs="Times New Roman"/>
        </w:rPr>
      </w:pPr>
    </w:p>
    <w:tbl>
      <w:tblPr>
        <w:tblStyle w:val="Tablaconcuadrcula"/>
        <w:tblW w:w="0" w:type="auto"/>
        <w:tblLook w:val="04A0" w:firstRow="1" w:lastRow="0" w:firstColumn="1" w:lastColumn="0" w:noHBand="0" w:noVBand="1"/>
      </w:tblPr>
      <w:tblGrid>
        <w:gridCol w:w="4247"/>
        <w:gridCol w:w="4247"/>
      </w:tblGrid>
      <w:tr w:rsidR="000756B1" w:rsidRPr="000756B1" w14:paraId="4F9C7873" w14:textId="77777777" w:rsidTr="000756B1">
        <w:tc>
          <w:tcPr>
            <w:tcW w:w="4247" w:type="dxa"/>
          </w:tcPr>
          <w:p w14:paraId="2F88B71F" w14:textId="6D3BE96E" w:rsidR="000756B1" w:rsidRPr="000756B1" w:rsidRDefault="000756B1" w:rsidP="000756B1">
            <w:pPr>
              <w:rPr>
                <w:rFonts w:ascii="Times New Roman" w:hAnsi="Times New Roman" w:cs="Times New Roman"/>
                <w:b/>
                <w:bCs/>
                <w:color w:val="000000"/>
              </w:rPr>
            </w:pPr>
            <w:r w:rsidRPr="000756B1">
              <w:rPr>
                <w:rFonts w:ascii="Times New Roman" w:hAnsi="Times New Roman" w:cs="Times New Roman"/>
                <w:b/>
                <w:bCs/>
                <w:color w:val="000000"/>
              </w:rPr>
              <w:lastRenderedPageBreak/>
              <w:t>Instrucción</w:t>
            </w:r>
          </w:p>
        </w:tc>
        <w:tc>
          <w:tcPr>
            <w:tcW w:w="4247" w:type="dxa"/>
          </w:tcPr>
          <w:p w14:paraId="2AE5DEAE" w14:textId="4C7FBA8D" w:rsidR="000756B1" w:rsidRPr="000756B1" w:rsidRDefault="000756B1" w:rsidP="00AB41EE">
            <w:pPr>
              <w:rPr>
                <w:rFonts w:ascii="Times New Roman" w:hAnsi="Times New Roman" w:cs="Times New Roman"/>
                <w:b/>
                <w:bCs/>
                <w:color w:val="000000"/>
              </w:rPr>
            </w:pPr>
            <w:r w:rsidRPr="000756B1">
              <w:rPr>
                <w:rFonts w:ascii="Times New Roman" w:hAnsi="Times New Roman" w:cs="Times New Roman"/>
                <w:b/>
                <w:bCs/>
                <w:color w:val="000000"/>
              </w:rPr>
              <w:t>Descripción</w:t>
            </w:r>
          </w:p>
        </w:tc>
      </w:tr>
      <w:tr w:rsidR="000756B1" w14:paraId="73E5ABC1" w14:textId="77777777" w:rsidTr="000756B1">
        <w:tc>
          <w:tcPr>
            <w:tcW w:w="4247" w:type="dxa"/>
          </w:tcPr>
          <w:p w14:paraId="26CA52FA" w14:textId="667B65C6" w:rsidR="000756B1" w:rsidRDefault="000756B1" w:rsidP="000756B1">
            <w:pPr>
              <w:jc w:val="center"/>
              <w:rPr>
                <w:rFonts w:ascii="Times New Roman" w:hAnsi="Times New Roman" w:cs="Times New Roman"/>
              </w:rPr>
            </w:pPr>
            <w:r w:rsidRPr="00806C09">
              <w:rPr>
                <w:rFonts w:ascii="Times New Roman" w:hAnsi="Times New Roman" w:cs="Times New Roman"/>
                <w:color w:val="000000"/>
              </w:rPr>
              <w:t>LDA #$10</w:t>
            </w:r>
          </w:p>
        </w:tc>
        <w:tc>
          <w:tcPr>
            <w:tcW w:w="4247" w:type="dxa"/>
          </w:tcPr>
          <w:p w14:paraId="3ADE0EAC" w14:textId="248DA8C6" w:rsidR="000756B1" w:rsidRDefault="000756B1" w:rsidP="00AB41EE">
            <w:pPr>
              <w:rPr>
                <w:rFonts w:ascii="Times New Roman" w:hAnsi="Times New Roman" w:cs="Times New Roman"/>
              </w:rPr>
            </w:pPr>
            <w:r w:rsidRPr="00806C09">
              <w:rPr>
                <w:rFonts w:ascii="Times New Roman" w:hAnsi="Times New Roman" w:cs="Times New Roman"/>
                <w:color w:val="000000"/>
              </w:rPr>
              <w:t>Cargar el valor 10 hexadecimal al acumulador.</w:t>
            </w:r>
          </w:p>
        </w:tc>
      </w:tr>
      <w:tr w:rsidR="000756B1" w14:paraId="697E5680" w14:textId="77777777" w:rsidTr="000756B1">
        <w:tc>
          <w:tcPr>
            <w:tcW w:w="4247" w:type="dxa"/>
          </w:tcPr>
          <w:p w14:paraId="4CFB120F" w14:textId="12BEA515" w:rsidR="000756B1" w:rsidRDefault="000756B1" w:rsidP="000756B1">
            <w:pPr>
              <w:jc w:val="center"/>
              <w:rPr>
                <w:rFonts w:ascii="Times New Roman" w:hAnsi="Times New Roman" w:cs="Times New Roman"/>
              </w:rPr>
            </w:pPr>
            <w:r w:rsidRPr="00806C09">
              <w:rPr>
                <w:rFonts w:ascii="Times New Roman" w:hAnsi="Times New Roman" w:cs="Times New Roman"/>
                <w:color w:val="000000"/>
              </w:rPr>
              <w:t>ADD A,B</w:t>
            </w:r>
          </w:p>
        </w:tc>
        <w:tc>
          <w:tcPr>
            <w:tcW w:w="4247" w:type="dxa"/>
          </w:tcPr>
          <w:p w14:paraId="56F0A888" w14:textId="40B884C9" w:rsidR="000756B1" w:rsidRPr="000756B1" w:rsidRDefault="000756B1" w:rsidP="00AB41EE">
            <w:pPr>
              <w:rPr>
                <w:rFonts w:ascii="Times New Roman" w:hAnsi="Times New Roman" w:cs="Times New Roman"/>
                <w:color w:val="000000"/>
              </w:rPr>
            </w:pPr>
            <w:r w:rsidRPr="00806C09">
              <w:rPr>
                <w:rFonts w:ascii="Times New Roman" w:hAnsi="Times New Roman" w:cs="Times New Roman"/>
                <w:color w:val="000000"/>
              </w:rPr>
              <w:t>Sumar el contenido del acumulador A y el registro B.</w:t>
            </w:r>
          </w:p>
        </w:tc>
      </w:tr>
      <w:tr w:rsidR="000756B1" w14:paraId="3AB747F1" w14:textId="77777777" w:rsidTr="000756B1">
        <w:tc>
          <w:tcPr>
            <w:tcW w:w="4247" w:type="dxa"/>
          </w:tcPr>
          <w:p w14:paraId="2EC95853" w14:textId="460832D7" w:rsidR="000756B1" w:rsidRDefault="000756B1" w:rsidP="000756B1">
            <w:pPr>
              <w:jc w:val="center"/>
              <w:rPr>
                <w:rFonts w:ascii="Times New Roman" w:hAnsi="Times New Roman" w:cs="Times New Roman"/>
              </w:rPr>
            </w:pPr>
            <w:r w:rsidRPr="00806C09">
              <w:rPr>
                <w:rFonts w:ascii="Times New Roman" w:hAnsi="Times New Roman" w:cs="Times New Roman"/>
                <w:color w:val="000000"/>
              </w:rPr>
              <w:t>JMP $2000</w:t>
            </w:r>
          </w:p>
        </w:tc>
        <w:tc>
          <w:tcPr>
            <w:tcW w:w="4247" w:type="dxa"/>
          </w:tcPr>
          <w:p w14:paraId="7D4E2A3C" w14:textId="23586DCF" w:rsidR="000756B1" w:rsidRPr="000756B1" w:rsidRDefault="000756B1" w:rsidP="00AB41EE">
            <w:pPr>
              <w:rPr>
                <w:rFonts w:ascii="Times New Roman" w:hAnsi="Times New Roman" w:cs="Times New Roman"/>
                <w:color w:val="000000"/>
              </w:rPr>
            </w:pPr>
            <w:r w:rsidRPr="00806C09">
              <w:rPr>
                <w:rFonts w:ascii="Times New Roman" w:hAnsi="Times New Roman" w:cs="Times New Roman"/>
                <w:color w:val="000000"/>
              </w:rPr>
              <w:t>Saltar a la dirección de memoria 2000h.</w:t>
            </w:r>
          </w:p>
        </w:tc>
      </w:tr>
      <w:tr w:rsidR="000756B1" w14:paraId="31A11AFC" w14:textId="77777777" w:rsidTr="000756B1">
        <w:tc>
          <w:tcPr>
            <w:tcW w:w="4247" w:type="dxa"/>
          </w:tcPr>
          <w:p w14:paraId="244FC40A" w14:textId="698049A7" w:rsidR="000756B1" w:rsidRDefault="000756B1" w:rsidP="000756B1">
            <w:pPr>
              <w:jc w:val="center"/>
              <w:rPr>
                <w:rFonts w:ascii="Times New Roman" w:hAnsi="Times New Roman" w:cs="Times New Roman"/>
              </w:rPr>
            </w:pPr>
            <w:r w:rsidRPr="00806C09">
              <w:rPr>
                <w:rFonts w:ascii="Times New Roman" w:hAnsi="Times New Roman" w:cs="Times New Roman"/>
                <w:color w:val="000000"/>
              </w:rPr>
              <w:t>NOP</w:t>
            </w:r>
          </w:p>
        </w:tc>
        <w:tc>
          <w:tcPr>
            <w:tcW w:w="4247" w:type="dxa"/>
          </w:tcPr>
          <w:p w14:paraId="23208528" w14:textId="2C771320" w:rsidR="000756B1" w:rsidRDefault="000756B1" w:rsidP="00AB41EE">
            <w:pPr>
              <w:rPr>
                <w:rFonts w:ascii="Times New Roman" w:hAnsi="Times New Roman" w:cs="Times New Roman"/>
              </w:rPr>
            </w:pPr>
            <w:r w:rsidRPr="00806C09">
              <w:rPr>
                <w:rFonts w:ascii="Times New Roman" w:hAnsi="Times New Roman" w:cs="Times New Roman"/>
                <w:color w:val="000000"/>
              </w:rPr>
              <w:t>Instrucción nula, sin efecto, usada para sincronización o depuración</w:t>
            </w:r>
            <w:r>
              <w:rPr>
                <w:rFonts w:ascii="Times New Roman" w:hAnsi="Times New Roman" w:cs="Times New Roman"/>
                <w:color w:val="000000"/>
              </w:rPr>
              <w:t>.</w:t>
            </w:r>
          </w:p>
        </w:tc>
      </w:tr>
    </w:tbl>
    <w:p w14:paraId="441CB436" w14:textId="6447B95A" w:rsidR="00315D3D" w:rsidRDefault="00315D3D" w:rsidP="001727ED">
      <w:pPr>
        <w:rPr>
          <w:rFonts w:ascii="Times New Roman" w:hAnsi="Times New Roman" w:cs="Times New Roman"/>
        </w:rPr>
      </w:pPr>
    </w:p>
    <w:p w14:paraId="2E9E8F95" w14:textId="0CCE2270" w:rsidR="00B50395" w:rsidRPr="00B50395" w:rsidRDefault="00B50395" w:rsidP="001727ED">
      <w:pPr>
        <w:rPr>
          <w:rFonts w:ascii="Times New Roman" w:hAnsi="Times New Roman" w:cs="Times New Roman"/>
          <w:b/>
          <w:bCs/>
        </w:rPr>
      </w:pPr>
      <w:r w:rsidRPr="00B50395">
        <w:rPr>
          <w:rFonts w:ascii="Times New Roman" w:hAnsi="Times New Roman" w:cs="Times New Roman"/>
          <w:b/>
          <w:bCs/>
        </w:rPr>
        <w:t>Bibliografía</w:t>
      </w:r>
    </w:p>
    <w:sdt>
      <w:sdtPr>
        <w:rPr>
          <w:rFonts w:ascii="Times New Roman" w:hAnsi="Times New Roman" w:cs="Times New Roman"/>
          <w:color w:val="000000"/>
        </w:rPr>
        <w:tag w:val="MENDELEY_BIBLIOGRAPHY"/>
        <w:id w:val="1245150342"/>
        <w:placeholder>
          <w:docPart w:val="DefaultPlaceholder_-1854013440"/>
        </w:placeholder>
      </w:sdtPr>
      <w:sdtContent>
        <w:p w14:paraId="43B5775B" w14:textId="77777777" w:rsidR="00B50395" w:rsidRPr="00B50395" w:rsidRDefault="00B50395">
          <w:pPr>
            <w:autoSpaceDE w:val="0"/>
            <w:autoSpaceDN w:val="0"/>
            <w:ind w:hanging="640"/>
            <w:divId w:val="716929342"/>
            <w:rPr>
              <w:rFonts w:eastAsia="Times New Roman"/>
              <w:color w:val="000000"/>
            </w:rPr>
          </w:pPr>
          <w:r w:rsidRPr="00B50395">
            <w:rPr>
              <w:rFonts w:eastAsia="Times New Roman"/>
              <w:color w:val="000000"/>
            </w:rPr>
            <w:t>[1]</w:t>
          </w:r>
          <w:r w:rsidRPr="00B50395">
            <w:rPr>
              <w:rFonts w:eastAsia="Times New Roman"/>
              <w:color w:val="000000"/>
            </w:rPr>
            <w:tab/>
            <w:t xml:space="preserve">P. Darche, </w:t>
          </w:r>
          <w:r w:rsidRPr="00B50395">
            <w:rPr>
              <w:rFonts w:eastAsia="Times New Roman"/>
              <w:i/>
              <w:iCs/>
              <w:color w:val="000000"/>
            </w:rPr>
            <w:t>Microprocessor 4: Core Concepts – Software Aspects</w:t>
          </w:r>
          <w:r w:rsidRPr="00B50395">
            <w:rPr>
              <w:rFonts w:eastAsia="Times New Roman"/>
              <w:color w:val="000000"/>
            </w:rPr>
            <w:t>. Londres: Wiley, 2020. doi: 10.1002/9781119801979.</w:t>
          </w:r>
        </w:p>
        <w:p w14:paraId="23B0C9E2" w14:textId="77777777" w:rsidR="00B50395" w:rsidRPr="00B50395" w:rsidRDefault="00B50395">
          <w:pPr>
            <w:autoSpaceDE w:val="0"/>
            <w:autoSpaceDN w:val="0"/>
            <w:ind w:hanging="640"/>
            <w:divId w:val="1485969855"/>
            <w:rPr>
              <w:rFonts w:eastAsia="Times New Roman"/>
              <w:color w:val="000000"/>
            </w:rPr>
          </w:pPr>
          <w:r w:rsidRPr="00B50395">
            <w:rPr>
              <w:rFonts w:eastAsia="Times New Roman"/>
              <w:color w:val="000000"/>
            </w:rPr>
            <w:t>[2]</w:t>
          </w:r>
          <w:r w:rsidRPr="00B50395">
            <w:rPr>
              <w:rFonts w:eastAsia="Times New Roman"/>
              <w:color w:val="000000"/>
            </w:rPr>
            <w:tab/>
            <w:t xml:space="preserve">F. H. Khan, M. A. Pasha, and S. Masud, “Advancements in Microprocessor Architecture for Ubiquitous AI—An Overview on History, Evolution, and Upcoming Challenges in AI Implementation,” </w:t>
          </w:r>
          <w:r w:rsidRPr="00B50395">
            <w:rPr>
              <w:rFonts w:eastAsia="Times New Roman"/>
              <w:i/>
              <w:iCs/>
              <w:color w:val="000000"/>
            </w:rPr>
            <w:t>Micromachines (Basel)</w:t>
          </w:r>
          <w:r w:rsidRPr="00B50395">
            <w:rPr>
              <w:rFonts w:eastAsia="Times New Roman"/>
              <w:color w:val="000000"/>
            </w:rPr>
            <w:t>, vol. 12, no. 6, p. 665, Jun. 2021, doi: 10.3390/mi12060665.</w:t>
          </w:r>
        </w:p>
        <w:p w14:paraId="503DA530" w14:textId="77777777" w:rsidR="00B50395" w:rsidRPr="00B50395" w:rsidRDefault="00B50395">
          <w:pPr>
            <w:autoSpaceDE w:val="0"/>
            <w:autoSpaceDN w:val="0"/>
            <w:ind w:hanging="640"/>
            <w:divId w:val="1319698436"/>
            <w:rPr>
              <w:rFonts w:eastAsia="Times New Roman"/>
              <w:color w:val="000000"/>
            </w:rPr>
          </w:pPr>
          <w:r w:rsidRPr="00B50395">
            <w:rPr>
              <w:rFonts w:eastAsia="Times New Roman"/>
              <w:color w:val="000000"/>
            </w:rPr>
            <w:t>[3]</w:t>
          </w:r>
          <w:r w:rsidRPr="00B50395">
            <w:rPr>
              <w:rFonts w:eastAsia="Times New Roman"/>
              <w:color w:val="000000"/>
            </w:rPr>
            <w:tab/>
            <w:t xml:space="preserve">G. O’Regan, </w:t>
          </w:r>
          <w:r w:rsidRPr="00B50395">
            <w:rPr>
              <w:rFonts w:eastAsia="Times New Roman"/>
              <w:i/>
              <w:iCs/>
              <w:color w:val="000000"/>
            </w:rPr>
            <w:t>A Brief History of Computing</w:t>
          </w:r>
          <w:r w:rsidRPr="00B50395">
            <w:rPr>
              <w:rFonts w:eastAsia="Times New Roman"/>
              <w:color w:val="000000"/>
            </w:rPr>
            <w:t>, 3rd ed. Cham: Springer International Publishing, 2021. doi: 10.1007/978-3-030-66599-9.</w:t>
          </w:r>
        </w:p>
        <w:p w14:paraId="7232BB73" w14:textId="67F70438" w:rsidR="00B50395" w:rsidRPr="00AB41EE" w:rsidRDefault="00B50395" w:rsidP="001727ED">
          <w:pPr>
            <w:rPr>
              <w:rFonts w:ascii="Times New Roman" w:hAnsi="Times New Roman" w:cs="Times New Roman"/>
            </w:rPr>
          </w:pPr>
          <w:r w:rsidRPr="00B50395">
            <w:rPr>
              <w:rFonts w:eastAsia="Times New Roman"/>
              <w:color w:val="000000"/>
            </w:rPr>
            <w:t> </w:t>
          </w:r>
        </w:p>
      </w:sdtContent>
    </w:sdt>
    <w:sectPr w:rsidR="00B50395" w:rsidRPr="00AB4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3D35"/>
    <w:multiLevelType w:val="hybridMultilevel"/>
    <w:tmpl w:val="D9FE80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8CD1AC9"/>
    <w:multiLevelType w:val="hybridMultilevel"/>
    <w:tmpl w:val="715445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9D71D7D"/>
    <w:multiLevelType w:val="hybridMultilevel"/>
    <w:tmpl w:val="D520C4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ED"/>
    <w:rsid w:val="000756B1"/>
    <w:rsid w:val="0017263D"/>
    <w:rsid w:val="001727ED"/>
    <w:rsid w:val="001A08EC"/>
    <w:rsid w:val="00203416"/>
    <w:rsid w:val="0028581D"/>
    <w:rsid w:val="00315D3D"/>
    <w:rsid w:val="00436D84"/>
    <w:rsid w:val="004F1EFC"/>
    <w:rsid w:val="00742F71"/>
    <w:rsid w:val="00806C09"/>
    <w:rsid w:val="008A1DFE"/>
    <w:rsid w:val="009600EC"/>
    <w:rsid w:val="009E6975"/>
    <w:rsid w:val="00AB41EE"/>
    <w:rsid w:val="00B50395"/>
    <w:rsid w:val="00B77A05"/>
    <w:rsid w:val="00CA7F07"/>
    <w:rsid w:val="00CB7100"/>
    <w:rsid w:val="00DA14BF"/>
    <w:rsid w:val="00E86744"/>
    <w:rsid w:val="00EC19B3"/>
    <w:rsid w:val="00ED1C82"/>
    <w:rsid w:val="00EE7F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4587"/>
  <w15:chartTrackingRefBased/>
  <w15:docId w15:val="{642EF71F-6FFB-4DCF-A231-E11BB7B5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B1"/>
  </w:style>
  <w:style w:type="paragraph" w:styleId="Ttulo1">
    <w:name w:val="heading 1"/>
    <w:basedOn w:val="Normal"/>
    <w:next w:val="Normal"/>
    <w:link w:val="Ttulo1Car"/>
    <w:uiPriority w:val="9"/>
    <w:qFormat/>
    <w:rsid w:val="00172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2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27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27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7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7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7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7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7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7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27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27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27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27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27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27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27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27ED"/>
    <w:rPr>
      <w:rFonts w:eastAsiaTheme="majorEastAsia" w:cstheme="majorBidi"/>
      <w:color w:val="272727" w:themeColor="text1" w:themeTint="D8"/>
    </w:rPr>
  </w:style>
  <w:style w:type="paragraph" w:styleId="Ttulo">
    <w:name w:val="Title"/>
    <w:basedOn w:val="Normal"/>
    <w:next w:val="Normal"/>
    <w:link w:val="TtuloCar"/>
    <w:uiPriority w:val="10"/>
    <w:qFormat/>
    <w:rsid w:val="00172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27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27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27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7ED"/>
    <w:pPr>
      <w:spacing w:before="160"/>
      <w:jc w:val="center"/>
    </w:pPr>
    <w:rPr>
      <w:i/>
      <w:iCs/>
      <w:color w:val="404040" w:themeColor="text1" w:themeTint="BF"/>
    </w:rPr>
  </w:style>
  <w:style w:type="character" w:customStyle="1" w:styleId="CitaCar">
    <w:name w:val="Cita Car"/>
    <w:basedOn w:val="Fuentedeprrafopredeter"/>
    <w:link w:val="Cita"/>
    <w:uiPriority w:val="29"/>
    <w:rsid w:val="001727ED"/>
    <w:rPr>
      <w:i/>
      <w:iCs/>
      <w:color w:val="404040" w:themeColor="text1" w:themeTint="BF"/>
    </w:rPr>
  </w:style>
  <w:style w:type="paragraph" w:styleId="Prrafodelista">
    <w:name w:val="List Paragraph"/>
    <w:basedOn w:val="Normal"/>
    <w:uiPriority w:val="34"/>
    <w:qFormat/>
    <w:rsid w:val="001727ED"/>
    <w:pPr>
      <w:ind w:left="720"/>
      <w:contextualSpacing/>
    </w:pPr>
  </w:style>
  <w:style w:type="character" w:styleId="nfasisintenso">
    <w:name w:val="Intense Emphasis"/>
    <w:basedOn w:val="Fuentedeprrafopredeter"/>
    <w:uiPriority w:val="21"/>
    <w:qFormat/>
    <w:rsid w:val="001727ED"/>
    <w:rPr>
      <w:i/>
      <w:iCs/>
      <w:color w:val="0F4761" w:themeColor="accent1" w:themeShade="BF"/>
    </w:rPr>
  </w:style>
  <w:style w:type="paragraph" w:styleId="Citadestacada">
    <w:name w:val="Intense Quote"/>
    <w:basedOn w:val="Normal"/>
    <w:next w:val="Normal"/>
    <w:link w:val="CitadestacadaCar"/>
    <w:uiPriority w:val="30"/>
    <w:qFormat/>
    <w:rsid w:val="00172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27ED"/>
    <w:rPr>
      <w:i/>
      <w:iCs/>
      <w:color w:val="0F4761" w:themeColor="accent1" w:themeShade="BF"/>
    </w:rPr>
  </w:style>
  <w:style w:type="character" w:styleId="Referenciaintensa">
    <w:name w:val="Intense Reference"/>
    <w:basedOn w:val="Fuentedeprrafopredeter"/>
    <w:uiPriority w:val="32"/>
    <w:qFormat/>
    <w:rsid w:val="001727ED"/>
    <w:rPr>
      <w:b/>
      <w:bCs/>
      <w:smallCaps/>
      <w:color w:val="0F4761" w:themeColor="accent1" w:themeShade="BF"/>
      <w:spacing w:val="5"/>
    </w:rPr>
  </w:style>
  <w:style w:type="character" w:styleId="Textodelmarcadordeposicin">
    <w:name w:val="Placeholder Text"/>
    <w:basedOn w:val="Fuentedeprrafopredeter"/>
    <w:uiPriority w:val="99"/>
    <w:semiHidden/>
    <w:rsid w:val="009600EC"/>
    <w:rPr>
      <w:color w:val="666666"/>
    </w:rPr>
  </w:style>
  <w:style w:type="table" w:styleId="Tablaconcuadrcula">
    <w:name w:val="Table Grid"/>
    <w:basedOn w:val="Tablanormal"/>
    <w:uiPriority w:val="39"/>
    <w:rsid w:val="00EC1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10626">
      <w:bodyDiv w:val="1"/>
      <w:marLeft w:val="0"/>
      <w:marRight w:val="0"/>
      <w:marTop w:val="0"/>
      <w:marBottom w:val="0"/>
      <w:divBdr>
        <w:top w:val="none" w:sz="0" w:space="0" w:color="auto"/>
        <w:left w:val="none" w:sz="0" w:space="0" w:color="auto"/>
        <w:bottom w:val="none" w:sz="0" w:space="0" w:color="auto"/>
        <w:right w:val="none" w:sz="0" w:space="0" w:color="auto"/>
      </w:divBdr>
      <w:divsChild>
        <w:div w:id="716929342">
          <w:marLeft w:val="640"/>
          <w:marRight w:val="0"/>
          <w:marTop w:val="0"/>
          <w:marBottom w:val="0"/>
          <w:divBdr>
            <w:top w:val="none" w:sz="0" w:space="0" w:color="auto"/>
            <w:left w:val="none" w:sz="0" w:space="0" w:color="auto"/>
            <w:bottom w:val="none" w:sz="0" w:space="0" w:color="auto"/>
            <w:right w:val="none" w:sz="0" w:space="0" w:color="auto"/>
          </w:divBdr>
        </w:div>
        <w:div w:id="1485969855">
          <w:marLeft w:val="640"/>
          <w:marRight w:val="0"/>
          <w:marTop w:val="0"/>
          <w:marBottom w:val="0"/>
          <w:divBdr>
            <w:top w:val="none" w:sz="0" w:space="0" w:color="auto"/>
            <w:left w:val="none" w:sz="0" w:space="0" w:color="auto"/>
            <w:bottom w:val="none" w:sz="0" w:space="0" w:color="auto"/>
            <w:right w:val="none" w:sz="0" w:space="0" w:color="auto"/>
          </w:divBdr>
        </w:div>
        <w:div w:id="131969843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9A4044A-8B5B-445E-9CAB-6C1F5ADDCD3A}"/>
      </w:docPartPr>
      <w:docPartBody>
        <w:p w:rsidR="001B10D4" w:rsidRDefault="007E40E8">
          <w:r w:rsidRPr="00DF200D">
            <w:rPr>
              <w:rStyle w:val="Textodelmarcadordeposicin"/>
            </w:rPr>
            <w:t>Haga clic o pulse aquí para escribir texto.</w:t>
          </w:r>
        </w:p>
      </w:docPartBody>
    </w:docPart>
    <w:docPart>
      <w:docPartPr>
        <w:name w:val="ACB6B859334640628FDA36392AC41A05"/>
        <w:category>
          <w:name w:val="General"/>
          <w:gallery w:val="placeholder"/>
        </w:category>
        <w:types>
          <w:type w:val="bbPlcHdr"/>
        </w:types>
        <w:behaviors>
          <w:behavior w:val="content"/>
        </w:behaviors>
        <w:guid w:val="{6CB3279F-F4C4-477B-BB70-B597CF5BEEF6}"/>
      </w:docPartPr>
      <w:docPartBody>
        <w:p w:rsidR="00176CCA" w:rsidRDefault="001B10D4" w:rsidP="001B10D4">
          <w:pPr>
            <w:pStyle w:val="ACB6B859334640628FDA36392AC41A05"/>
          </w:pPr>
          <w:r w:rsidRPr="00DF200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E8"/>
    <w:rsid w:val="00176CCA"/>
    <w:rsid w:val="001B10D4"/>
    <w:rsid w:val="002630B4"/>
    <w:rsid w:val="00347371"/>
    <w:rsid w:val="004F1EFC"/>
    <w:rsid w:val="007E40E8"/>
    <w:rsid w:val="00816A85"/>
    <w:rsid w:val="00ED1C8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B10D4"/>
    <w:rPr>
      <w:color w:val="666666"/>
    </w:rPr>
  </w:style>
  <w:style w:type="paragraph" w:customStyle="1" w:styleId="ACB6B859334640628FDA36392AC41A05">
    <w:name w:val="ACB6B859334640628FDA36392AC41A05"/>
    <w:rsid w:val="001B1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4E8AC-4F03-4D50-B9B2-4354F0C5738F}">
  <we:reference id="wa104382081" version="1.55.1.0" store="en-US" storeType="OMEX"/>
  <we:alternateReferences>
    <we:reference id="WA104382081" version="1.55.1.0" store="" storeType="OMEX"/>
  </we:alternateReferences>
  <we:properties>
    <we:property name="MENDELEY_CITATIONS" value="[{&quot;citationID&quot;:&quot;MENDELEY_CITATION_f67d94fa-4804-4b24-a23d-d9a936f4f26a&quot;,&quot;properties&quot;:{&quot;noteIndex&quot;:0},&quot;isEdited&quot;:false,&quot;manualOverride&quot;:{&quot;isManuallyOverridden&quot;:false,&quot;citeprocText&quot;:&quot;[1]&quot;,&quot;manualOverrideText&quot;:&quot;&quot;},&quot;citationTag&quot;:&quot;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43c100fb-1c9e-4593-ad5b-bd12da819aa2&quot;,&quot;properties&quot;:{&quot;noteIndex&quot;:0},&quot;isEdited&quot;:false,&quot;manualOverride&quot;:{&quot;isManuallyOverridden&quot;:false,&quot;citeprocText&quot;:&quot;[2]&quot;,&quot;manualOverrideText&quot;:&quot;&quot;},&quot;citationTag&quot;:&quot;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quot;,&quot;citationItems&quot;:[{&quot;id&quot;:&quot;75609ceb-0656-38cf-b89e-4594e5f62c09&quot;,&quot;itemData&quot;:{&quot;type&quot;:&quot;article-journal&quot;,&quot;id&quot;:&quot;75609ceb-0656-38cf-b89e-4594e5f62c09&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quot;suppress-author&quot;:false,&quot;composite&quot;:false,&quot;author-only&quot;:false}]},{&quot;citationID&quot;:&quot;MENDELEY_CITATION_800fcb91-08bc-403d-9a52-e96645b15bc1&quot;,&quot;properties&quot;:{&quot;noteIndex&quot;:0},&quot;isEdited&quot;:false,&quot;manualOverride&quot;:{&quot;isManuallyOverridden&quot;:false,&quot;citeprocText&quot;:&quot;[3]&quot;,&quot;manualOverrideText&quot;:&quot;&quot;},&quot;citationTag&quot;:&quot;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quot;,&quot;citationItems&quot;:[{&quot;id&quot;:&quot;97fa87c4-35a0-30db-b9b0-3f578a40367c&quot;,&quot;itemData&quot;:{&quot;type&quot;:&quot;book&quot;,&quot;id&quot;:&quot;97fa87c4-35a0-30db-b9b0-3f578a40367c&quot;,&quot;title&quot;:&quot;A Brief History of Computing&quot;,&quot;author&quot;:[{&quot;family&quot;:&quot;O'Regan&quot;,&quot;given&quot;:&quot;Gerard&quot;,&quot;parse-names&quot;:false,&quot;dropping-particle&quot;:&quot;&quot;,&quot;non-dropping-particle&quot;:&quot;&quot;}],&quot;DOI&quot;:&quot;10.1007/978-3-030-66599-9&quot;,&quot;ISBN&quot;:&quot;978-3-030-66598-2&quot;,&quot;issued&quot;:{&quot;date-parts&quot;:[[2021]]},&quot;publisher-place&quot;:&quot;Cham&quot;,&quot;edition&quot;:&quot;3rd&quot;,&quot;publisher&quot;:&quot;Springer International Publishing&quot;,&quot;container-title-short&quot;:&quot;&quot;},&quot;isTemporary&quot;:false,&quot;suppress-author&quot;:false,&quot;composite&quot;:false,&quot;author-only&quot;:false}]},{&quot;citationID&quot;:&quot;MENDELEY_CITATION_075cfadb-ce1a-4661-a7fc-226f7590deec&quot;,&quot;properties&quot;:{&quot;noteIndex&quot;:0},&quot;isEdited&quot;:false,&quot;manualOverride&quot;:{&quot;isManuallyOverridden&quot;:false,&quot;citeprocText&quot;:&quot;[1]&quot;,&quot;manualOverrideText&quot;:&quot;&quot;},&quot;citationTag&quot;:&quot;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E017-DBE8-4146-A9CA-CECE888E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FUERTES ARRAES  EDSON DANIEL</cp:lastModifiedBy>
  <cp:revision>3</cp:revision>
  <dcterms:created xsi:type="dcterms:W3CDTF">2025-05-29T02:23:00Z</dcterms:created>
  <dcterms:modified xsi:type="dcterms:W3CDTF">2025-05-29T03:37:00Z</dcterms:modified>
</cp:coreProperties>
</file>