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Hi dear friend,</w:t>
      </w:r>
    </w:p>
    <w:p>
      <w:r>
        <w:rPr>
          <w:b w:val="0"/>
        </w:rPr>
        <w:t>Good day!</w:t>
      </w:r>
    </w:p>
    <w:p>
      <w:r>
        <w:rPr>
          <w:b w:val="0"/>
        </w:rPr>
      </w:r>
    </w:p>
    <w:p>
      <w:r>
        <w:rPr>
          <w:b w:val="0"/>
        </w:rPr>
        <w:t>Pls check below rates for your reference, all DIRECT services, thanks.</w:t>
      </w:r>
    </w:p>
    <w:p>
      <w:r>
        <w:rPr>
          <w:b w:val="0"/>
        </w:rPr>
      </w:r>
    </w:p>
    <w:p>
      <w:r>
        <w:rPr>
          <w:b/>
        </w:rPr>
        <w:t>SANTOS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O/F (20GP/40'&amp;HQ)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T/T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REMARK</w:t>
            </w:r>
          </w:p>
        </w:tc>
      </w:tr>
      <w:tr>
        <w:tc>
          <w:tcPr>
            <w:tcW w:type="dxa" w:w="2160"/>
          </w:tcPr>
          <w:p>
            <w:r>
              <w:t>SHENZHEN</w:t>
            </w:r>
          </w:p>
        </w:tc>
        <w:tc>
          <w:tcPr>
            <w:tcW w:type="dxa" w:w="2160"/>
          </w:tcPr>
          <w:p>
            <w:r>
              <w:t>USD5044/5344</w:t>
            </w:r>
          </w:p>
        </w:tc>
        <w:tc>
          <w:tcPr>
            <w:tcW w:type="dxa" w:w="2160"/>
          </w:tcPr>
          <w:p>
            <w:r>
              <w:t>30D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NINGBO</w:t>
            </w:r>
          </w:p>
        </w:tc>
        <w:tc>
          <w:tcPr>
            <w:tcW w:type="dxa" w:w="2160"/>
          </w:tcPr>
          <w:p>
            <w:r>
              <w:t>USD5044/5344</w:t>
            </w:r>
          </w:p>
        </w:tc>
        <w:tc>
          <w:tcPr>
            <w:tcW w:type="dxa" w:w="2160"/>
          </w:tcPr>
          <w:p>
            <w:r>
              <w:t>32D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SHANGHAI</w:t>
            </w:r>
          </w:p>
        </w:tc>
        <w:tc>
          <w:tcPr>
            <w:tcW w:type="dxa" w:w="2160"/>
          </w:tcPr>
          <w:p>
            <w:r>
              <w:t>USD3510/3710</w:t>
            </w:r>
          </w:p>
        </w:tc>
        <w:tc>
          <w:tcPr>
            <w:tcW w:type="dxa" w:w="2160"/>
          </w:tcPr>
          <w:p>
            <w:r>
              <w:t>33D</w:t>
            </w:r>
          </w:p>
        </w:tc>
        <w:tc>
          <w:tcPr>
            <w:tcW w:type="dxa" w:w="2160"/>
          </w:tcPr>
          <w:p>
            <w:r>
              <w:t>Special, subject to space</w:t>
            </w:r>
          </w:p>
        </w:tc>
      </w:tr>
      <w:tr>
        <w:tc>
          <w:tcPr>
            <w:tcW w:type="dxa" w:w="2160"/>
          </w:tcPr>
          <w:p>
            <w:r>
              <w:t>TIANJIN</w:t>
            </w:r>
          </w:p>
        </w:tc>
        <w:tc>
          <w:tcPr>
            <w:tcW w:type="dxa" w:w="2160"/>
          </w:tcPr>
          <w:p>
            <w:r>
              <w:t>USD5444/5844</w:t>
            </w:r>
          </w:p>
        </w:tc>
        <w:tc>
          <w:tcPr>
            <w:tcW w:type="dxa" w:w="2160"/>
          </w:tcPr>
          <w:p>
            <w:r>
              <w:t>41D</w:t>
            </w:r>
          </w:p>
        </w:tc>
        <w:tc>
          <w:tcPr>
            <w:tcW w:type="dxa" w:w="2160"/>
          </w:tcPr>
          <w:p>
            <w:r>
              <w:t>via Qingdao (no direct call at Xingang)</w:t>
            </w:r>
          </w:p>
        </w:tc>
      </w:tr>
    </w:tbl>
    <w:p/>
    <w:p>
      <w:r>
        <w:rPr>
          <w:b/>
        </w:rPr>
        <w:t>ITAJAI / NAVEGANTES / ITAPOA  (same rate level, all direct)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O/F (20GP/40'&amp;HQ)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T/T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REMARK</w:t>
            </w:r>
          </w:p>
        </w:tc>
      </w:tr>
      <w:tr>
        <w:tc>
          <w:tcPr>
            <w:tcW w:type="dxa" w:w="2160"/>
          </w:tcPr>
          <w:p>
            <w:r>
              <w:t>SHENZHEN</w:t>
            </w:r>
          </w:p>
        </w:tc>
        <w:tc>
          <w:tcPr>
            <w:tcW w:type="dxa" w:w="2160"/>
          </w:tcPr>
          <w:p>
            <w:r>
              <w:t>USD5044/5344</w:t>
            </w:r>
          </w:p>
        </w:tc>
        <w:tc>
          <w:tcPr>
            <w:tcW w:type="dxa" w:w="2160"/>
          </w:tcPr>
          <w:p>
            <w:r>
              <w:t>32-34D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NINGBO</w:t>
            </w:r>
          </w:p>
        </w:tc>
        <w:tc>
          <w:tcPr>
            <w:tcW w:type="dxa" w:w="2160"/>
          </w:tcPr>
          <w:p>
            <w:r>
              <w:t>USD5044/5344</w:t>
            </w:r>
          </w:p>
        </w:tc>
        <w:tc>
          <w:tcPr>
            <w:tcW w:type="dxa" w:w="2160"/>
          </w:tcPr>
          <w:p>
            <w:r>
              <w:t>36-38D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SHANGHAI</w:t>
            </w:r>
          </w:p>
        </w:tc>
        <w:tc>
          <w:tcPr>
            <w:tcW w:type="dxa" w:w="2160"/>
          </w:tcPr>
          <w:p>
            <w:r>
              <w:t>USD5044/5344</w:t>
            </w:r>
          </w:p>
        </w:tc>
        <w:tc>
          <w:tcPr>
            <w:tcW w:type="dxa" w:w="2160"/>
          </w:tcPr>
          <w:p>
            <w:r>
              <w:t>37-39D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TIANJIN</w:t>
            </w:r>
          </w:p>
        </w:tc>
        <w:tc>
          <w:tcPr>
            <w:tcW w:type="dxa" w:w="2160"/>
          </w:tcPr>
          <w:p>
            <w:r>
              <w:t>USD5444/5844</w:t>
            </w:r>
          </w:p>
        </w:tc>
        <w:tc>
          <w:tcPr>
            <w:tcW w:type="dxa" w:w="2160"/>
          </w:tcPr>
          <w:p>
            <w:r>
              <w:t>45-46D</w:t>
            </w:r>
          </w:p>
        </w:tc>
        <w:tc>
          <w:tcPr>
            <w:tcW w:type="dxa" w:w="2160"/>
          </w:tcPr>
          <w:p>
            <w:r>
              <w:t>via Qingdao</w:t>
            </w:r>
          </w:p>
        </w:tc>
      </w:tr>
    </w:tbl>
    <w:p/>
    <w:p>
      <w:r>
        <w:rPr>
          <w:b w:val="0"/>
        </w:rPr>
      </w:r>
    </w:p>
    <w:p>
      <w:r>
        <w:rPr>
          <w:b w:val="0"/>
        </w:rPr>
        <w:t>O/F = USD per 20GP / 40GP&amp;HQ</w:t>
      </w:r>
    </w:p>
    <w:p>
      <w:r>
        <w:rPr>
          <w:b w:val="0"/>
        </w:rPr>
        <w:t>21 days free time (Shanghai-Santos special: 14 days)</w:t>
      </w:r>
    </w:p>
    <w:p>
      <w:r>
        <w:rPr>
          <w:b w:val="0"/>
        </w:rPr>
        <w:t>Valid from Jul.22 to Jul.31 (Shanghai-Santos special: subject to space)</w:t>
      </w:r>
    </w:p>
    <w:p>
      <w:r>
        <w:rPr>
          <w:b w:val="0"/>
        </w:rPr>
        <w:t>Subject to DTHC &amp; ISPS</w:t>
      </w:r>
    </w:p>
    <w:p>
      <w:r>
        <w:rPr>
          <w:b w:val="0"/>
        </w:rPr>
        <w:t>DTHC avg: Santos ~USD340 / Navegantes ~USD215 / Itajai ~USD205 / Itapoa ~USD195 (same 20'&amp;40')</w:t>
      </w:r>
    </w:p>
    <w:p>
      <w:r>
        <w:rPr>
          <w:b w:val="0"/>
        </w:rPr>
      </w:r>
    </w:p>
    <w:p>
      <w:r>
        <w:rPr>
          <w:b/>
        </w:rPr>
        <w:t>TIP: Itajai / Navegantes / Itapoa serve the same hinterland -- Itapoa saves you the most on DTHC if routing is flexible.</w:t>
      </w:r>
    </w:p>
    <w:p>
      <w:r>
        <w:rPr>
          <w:b/>
        </w:rPr>
        <w:t>40NOR PROMO: USD4000 to Santos / USD4100 to Itapoa, direct, valid Jul.21-31 -- pls advise if workable for your cargo.</w:t>
      </w:r>
    </w:p>
    <w:p>
      <w:r>
        <w:rPr>
          <w:b w:val="0"/>
        </w:rPr>
        <w:t>Urgent cargo before Jul.22? Pls advise, I'll quote the current-week level right away.</w:t>
      </w:r>
    </w:p>
    <w:p>
      <w:r>
        <w:rPr>
          <w:b w:val="0"/>
        </w:rPr>
      </w:r>
    </w:p>
    <w:p>
      <w:r>
        <w:rPr>
          <w:b w:val="0"/>
        </w:rPr>
        <w:t>Pls advise your volume and preferred carrier (if any) -- I'll lock space at the best option right away.</w:t>
      </w:r>
    </w:p>
    <w:p>
      <w:r>
        <w:rPr>
          <w:b w:val="0"/>
        </w:rPr>
      </w:r>
    </w:p>
    <w:p>
      <w:r>
        <w:rPr>
          <w:b w:val="0"/>
        </w:rPr>
        <w:t>Best regards,</w:t>
      </w:r>
    </w:p>
    <w:p>
      <w:r>
        <w:rPr>
          <w:b w:val="0"/>
        </w:rPr>
        <w:t>Zayne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