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E58" w:rsidRPr="00BB7F27" w:rsidRDefault="00F73E58" w:rsidP="00F73E58">
      <w:pPr>
        <w:rPr>
          <w:rFonts w:asciiTheme="majorHAnsi" w:eastAsiaTheme="majorEastAsia" w:hAnsiTheme="majorHAnsi" w:cstheme="majorBidi"/>
          <w:spacing w:val="5"/>
          <w:kern w:val="28"/>
          <w:szCs w:val="20"/>
        </w:rPr>
      </w:pPr>
      <w:bookmarkStart w:id="0" w:name="_GoBack"/>
      <w:bookmarkEnd w:id="0"/>
    </w:p>
    <w:p w:rsidR="00F73E58" w:rsidRDefault="00F73E58" w:rsidP="00F73E58">
      <w:pPr>
        <w:rPr>
          <w:rFonts w:asciiTheme="majorHAnsi" w:eastAsiaTheme="majorEastAsia" w:hAnsiTheme="majorHAnsi" w:cstheme="majorBidi"/>
          <w:spacing w:val="5"/>
          <w:kern w:val="28"/>
          <w:szCs w:val="20"/>
        </w:rPr>
      </w:pPr>
    </w:p>
    <w:p w:rsidR="00BB7F27" w:rsidRPr="00BB7F27" w:rsidRDefault="00BB7F27" w:rsidP="00F73E58">
      <w:pPr>
        <w:rPr>
          <w:rFonts w:asciiTheme="majorHAnsi" w:eastAsiaTheme="majorEastAsia" w:hAnsiTheme="majorHAnsi" w:cstheme="majorBidi"/>
          <w:spacing w:val="5"/>
          <w:kern w:val="28"/>
          <w:szCs w:val="20"/>
        </w:rPr>
      </w:pPr>
    </w:p>
    <w:p w:rsidR="00F73E58" w:rsidRDefault="00F73E58" w:rsidP="00F73E58"/>
    <w:p w:rsidR="00F73E58" w:rsidRPr="00F007EA" w:rsidRDefault="00F73E58" w:rsidP="00F73E58">
      <w:pPr>
        <w:pStyle w:val="Titel"/>
        <w:jc w:val="center"/>
        <w:rPr>
          <w:rFonts w:asciiTheme="minorHAnsi" w:hAnsiTheme="minorHAnsi"/>
          <w:b/>
          <w:i/>
          <w:sz w:val="36"/>
        </w:rPr>
      </w:pPr>
      <w:r w:rsidRPr="00F007EA">
        <w:rPr>
          <w:rFonts w:asciiTheme="minorHAnsi" w:hAnsiTheme="minorHAnsi"/>
          <w:b/>
          <w:i/>
          <w:sz w:val="36"/>
        </w:rPr>
        <w:t>ToolsForEver</w:t>
      </w:r>
    </w:p>
    <w:p w:rsidR="001708DA" w:rsidRPr="00F007EA" w:rsidRDefault="001708DA" w:rsidP="001708DA">
      <w:pPr>
        <w:pStyle w:val="Ondertitel"/>
        <w:jc w:val="center"/>
        <w:rPr>
          <w:rFonts w:ascii="Calibri" w:hAnsi="Calibri"/>
          <w:i w:val="0"/>
          <w:spacing w:val="0"/>
        </w:rPr>
      </w:pPr>
      <w:r w:rsidRPr="00F007EA">
        <w:rPr>
          <w:rFonts w:ascii="Calibri" w:hAnsi="Calibri"/>
          <w:i w:val="0"/>
          <w:spacing w:val="0"/>
        </w:rPr>
        <w:t>Behoefteanalyse</w:t>
      </w:r>
    </w:p>
    <w:p w:rsidR="00F73E58" w:rsidRDefault="007616FD" w:rsidP="00F73E58">
      <w:r>
        <w:rPr>
          <w:noProof/>
          <w:lang w:eastAsia="nl-NL"/>
        </w:rPr>
        <mc:AlternateContent>
          <mc:Choice Requires="wps">
            <w:drawing>
              <wp:anchor distT="0" distB="0" distL="114300" distR="114300" simplePos="0" relativeHeight="251659264" behindDoc="0" locked="0" layoutInCell="1" allowOverlap="1" wp14:anchorId="1C43872E" wp14:editId="65A5A7E8">
                <wp:simplePos x="0" y="0"/>
                <wp:positionH relativeFrom="column">
                  <wp:align>center</wp:align>
                </wp:positionH>
                <wp:positionV relativeFrom="paragraph">
                  <wp:posOffset>1270</wp:posOffset>
                </wp:positionV>
                <wp:extent cx="1828800" cy="1828800"/>
                <wp:effectExtent l="57150" t="57150" r="52705" b="56515"/>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rgbClr val="FFFFFF"/>
                            </a:gs>
                            <a:gs pos="7001">
                              <a:srgbClr val="E6E6E6"/>
                            </a:gs>
                            <a:gs pos="32001">
                              <a:srgbClr val="7D8496"/>
                            </a:gs>
                            <a:gs pos="47000">
                              <a:srgbClr val="E6E6E6"/>
                            </a:gs>
                            <a:gs pos="85001">
                              <a:srgbClr val="7D8496"/>
                            </a:gs>
                            <a:gs pos="100000">
                              <a:srgbClr val="E6E6E6"/>
                            </a:gs>
                          </a:gsLst>
                          <a:lin ang="5400000" scaled="0"/>
                        </a:gradFill>
                        <a:ln>
                          <a:noFill/>
                        </a:ln>
                        <a:effectLst/>
                        <a:scene3d>
                          <a:camera prst="orthographicFront">
                            <a:rot lat="0" lon="0" rev="0"/>
                          </a:camera>
                          <a:lightRig rig="contrasting" dir="t">
                            <a:rot lat="0" lon="0" rev="4500000"/>
                          </a:lightRig>
                        </a:scene3d>
                        <a:sp3d>
                          <a:bevelB prst="angle"/>
                        </a:sp3d>
                      </wps:spPr>
                      <wps:txbx>
                        <w:txbxContent>
                          <w:p w:rsidR="007616FD" w:rsidRPr="007616FD" w:rsidRDefault="007616FD" w:rsidP="00F007EA">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TFE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p3d contourW="6350" prstMaterial="metal">
                          <a:bevelT w="127000" h="31750" prst="relaxedInset"/>
                          <a:contourClr>
                            <a:schemeClr val="accent1">
                              <a:shade val="75000"/>
                            </a:schemeClr>
                          </a:contourClr>
                        </a:sp3d>
                      </wps:bodyPr>
                    </wps:wsp>
                  </a:graphicData>
                </a:graphic>
              </wp:anchor>
            </w:drawing>
          </mc:Choice>
          <mc:Fallback>
            <w:pict>
              <v:shapetype w14:anchorId="1C43872E" id="_x0000_t202" coordsize="21600,21600" o:spt="202" path="m,l,21600r21600,l21600,xe">
                <v:stroke joinstyle="miter"/>
                <v:path gradientshapeok="t" o:connecttype="rect"/>
              </v:shapetype>
              <v:shape id="Tekstvak 1" o:spid="_x0000_s1026" type="#_x0000_t202" style="position:absolute;margin-left:0;margin-top:.1pt;width:2in;height:2in;z-index:251659264;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" stroked="f">
                <v:fill color2="#e6e6e6" colors="0 white;4588f #e6e6e6;20972f #7d8496;30802f #e6e6e6;55706f #7d8496;1 #e6e6e6" focus="100%" type="gradient">
                  <o:fill v:ext="view" type="gradientUnscaled"/>
                </v:fill>
                <v:textbox style="mso-fit-shape-to-text:t">
                  <w:txbxContent>
                    <w:p w:rsidR="007616FD" w:rsidRPr="007616FD" w:rsidRDefault="007616FD" w:rsidP="00F007EA">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TFE</w:t>
                      </w:r>
                    </w:p>
                  </w:txbxContent>
                </v:textbox>
                <w10:wrap type="square"/>
              </v:shape>
            </w:pict>
          </mc:Fallback>
        </mc:AlternateContent>
      </w:r>
    </w:p>
    <w:p w:rsidR="001708DA" w:rsidRDefault="001708DA" w:rsidP="00F73E58"/>
    <w:p w:rsidR="001708DA" w:rsidRDefault="001708DA" w:rsidP="00F73E58"/>
    <w:p w:rsidR="001708DA" w:rsidRDefault="001708DA" w:rsidP="00F73E58"/>
    <w:p w:rsidR="001708DA" w:rsidRDefault="001708DA" w:rsidP="00F73E58"/>
    <w:p w:rsidR="001708DA" w:rsidRDefault="001708DA" w:rsidP="00F73E58"/>
    <w:p w:rsidR="001708DA" w:rsidRDefault="001708DA" w:rsidP="00F73E58"/>
    <w:p w:rsidR="00105889" w:rsidRDefault="007616FD" w:rsidP="001708DA">
      <w:pPr>
        <w:jc w:val="center"/>
        <w:sectPr w:rsidR="00105889" w:rsidSect="001E104C">
          <w:headerReference w:type="default" r:id="rId8"/>
          <w:headerReference w:type="first" r:id="rId9"/>
          <w:footerReference w:type="first" r:id="rId10"/>
          <w:pgSz w:w="11906" w:h="16838" w:code="9"/>
          <w:pgMar w:top="1418" w:right="1418" w:bottom="1418" w:left="1418" w:header="709" w:footer="709" w:gutter="0"/>
          <w:cols w:space="708"/>
          <w:titlePg/>
          <w:docGrid w:linePitch="360"/>
        </w:sectPr>
      </w:pPr>
      <w:r w:rsidRPr="00105889">
        <w:t>Naam: Kandidaat</w:t>
      </w:r>
    </w:p>
    <w:sdt>
      <w:sdtPr>
        <w:rPr>
          <w:rFonts w:asciiTheme="minorHAnsi" w:eastAsiaTheme="minorHAnsi" w:hAnsiTheme="minorHAnsi" w:cstheme="minorBidi"/>
          <w:bCs w:val="0"/>
          <w:color w:val="auto"/>
          <w:sz w:val="22"/>
          <w:szCs w:val="22"/>
          <w:lang w:eastAsia="en-US"/>
        </w:rPr>
        <w:id w:val="1495926381"/>
        <w:docPartObj>
          <w:docPartGallery w:val="Table of Contents"/>
          <w:docPartUnique/>
        </w:docPartObj>
      </w:sdtPr>
      <w:sdtEndPr>
        <w:rPr>
          <w:sz w:val="20"/>
        </w:rPr>
      </w:sdtEndPr>
      <w:sdtContent>
        <w:p w:rsidR="000A6A62" w:rsidRPr="003D39BA" w:rsidRDefault="000A6A62">
          <w:pPr>
            <w:pStyle w:val="Kopvaninhoudsopgave"/>
          </w:pPr>
          <w:r w:rsidRPr="003D39BA">
            <w:t>Inhoud</w:t>
          </w:r>
        </w:p>
        <w:p w:rsidR="00F007EA" w:rsidRPr="00F007EA" w:rsidRDefault="00F007EA" w:rsidP="00F007EA">
          <w:pPr>
            <w:rPr>
              <w:lang w:eastAsia="nl-NL"/>
            </w:rPr>
          </w:pPr>
        </w:p>
        <w:p w:rsidR="003D39BA" w:rsidRDefault="000A6A62">
          <w:pPr>
            <w:pStyle w:val="Inhopg1"/>
            <w:tabs>
              <w:tab w:val="right" w:leader="dot" w:pos="9060"/>
            </w:tabs>
            <w:rPr>
              <w:noProof/>
              <w:sz w:val="22"/>
            </w:rPr>
          </w:pPr>
          <w:r w:rsidRPr="00105889">
            <w:rPr>
              <w:rFonts w:ascii="Calibri" w:hAnsi="Calibri"/>
            </w:rPr>
            <w:fldChar w:fldCharType="begin"/>
          </w:r>
          <w:r w:rsidRPr="00105889">
            <w:rPr>
              <w:rFonts w:ascii="Calibri" w:hAnsi="Calibri"/>
            </w:rPr>
            <w:instrText xml:space="preserve"> TOC \o "1-3" \h \z \u </w:instrText>
          </w:r>
          <w:r w:rsidRPr="00105889">
            <w:rPr>
              <w:rFonts w:ascii="Calibri" w:hAnsi="Calibri"/>
            </w:rPr>
            <w:fldChar w:fldCharType="separate"/>
          </w:r>
          <w:hyperlink w:anchor="_Toc356984723" w:history="1">
            <w:r w:rsidR="003D39BA" w:rsidRPr="00563DD0">
              <w:rPr>
                <w:rStyle w:val="Hyperlink"/>
                <w:noProof/>
              </w:rPr>
              <w:t>De kern van het project</w:t>
            </w:r>
            <w:r w:rsidR="003D39BA">
              <w:rPr>
                <w:noProof/>
                <w:webHidden/>
              </w:rPr>
              <w:tab/>
            </w:r>
            <w:r w:rsidR="003D39BA">
              <w:rPr>
                <w:noProof/>
                <w:webHidden/>
              </w:rPr>
              <w:fldChar w:fldCharType="begin"/>
            </w:r>
            <w:r w:rsidR="003D39BA">
              <w:rPr>
                <w:noProof/>
                <w:webHidden/>
              </w:rPr>
              <w:instrText xml:space="preserve"> PAGEREF _Toc356984723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4" w:history="1">
            <w:r w:rsidR="003D39BA" w:rsidRPr="00563DD0">
              <w:rPr>
                <w:rStyle w:val="Hyperlink"/>
                <w:noProof/>
              </w:rPr>
              <w:t>ToolsForEver</w:t>
            </w:r>
            <w:r w:rsidR="003D39BA">
              <w:rPr>
                <w:noProof/>
                <w:webHidden/>
              </w:rPr>
              <w:tab/>
            </w:r>
            <w:r w:rsidR="003D39BA">
              <w:rPr>
                <w:noProof/>
                <w:webHidden/>
              </w:rPr>
              <w:fldChar w:fldCharType="begin"/>
            </w:r>
            <w:r w:rsidR="003D39BA">
              <w:rPr>
                <w:noProof/>
                <w:webHidden/>
              </w:rPr>
              <w:instrText xml:space="preserve"> PAGEREF _Toc356984724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5" w:history="1">
            <w:r w:rsidR="003D39BA" w:rsidRPr="00563DD0">
              <w:rPr>
                <w:rStyle w:val="Hyperlink"/>
                <w:noProof/>
              </w:rPr>
              <w:t>Aanleiding</w:t>
            </w:r>
            <w:r w:rsidR="003D39BA">
              <w:rPr>
                <w:noProof/>
                <w:webHidden/>
              </w:rPr>
              <w:tab/>
            </w:r>
            <w:r w:rsidR="003D39BA">
              <w:rPr>
                <w:noProof/>
                <w:webHidden/>
              </w:rPr>
              <w:fldChar w:fldCharType="begin"/>
            </w:r>
            <w:r w:rsidR="003D39BA">
              <w:rPr>
                <w:noProof/>
                <w:webHidden/>
              </w:rPr>
              <w:instrText xml:space="preserve"> PAGEREF _Toc356984725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6" w:history="1">
            <w:r w:rsidR="003D39BA" w:rsidRPr="00563DD0">
              <w:rPr>
                <w:rStyle w:val="Hyperlink"/>
                <w:noProof/>
              </w:rPr>
              <w:t>Algemene beschrijving van de website</w:t>
            </w:r>
            <w:r w:rsidR="003D39BA">
              <w:rPr>
                <w:noProof/>
                <w:webHidden/>
              </w:rPr>
              <w:tab/>
            </w:r>
            <w:r w:rsidR="003D39BA">
              <w:rPr>
                <w:noProof/>
                <w:webHidden/>
              </w:rPr>
              <w:fldChar w:fldCharType="begin"/>
            </w:r>
            <w:r w:rsidR="003D39BA">
              <w:rPr>
                <w:noProof/>
                <w:webHidden/>
              </w:rPr>
              <w:instrText xml:space="preserve"> PAGEREF _Toc356984726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7" w:history="1">
            <w:r w:rsidR="003D39BA" w:rsidRPr="00563DD0">
              <w:rPr>
                <w:rStyle w:val="Hyperlink"/>
                <w:noProof/>
              </w:rPr>
              <w:t>Doelen van de website</w:t>
            </w:r>
            <w:r w:rsidR="003D39BA">
              <w:rPr>
                <w:noProof/>
                <w:webHidden/>
              </w:rPr>
              <w:tab/>
            </w:r>
            <w:r w:rsidR="003D39BA">
              <w:rPr>
                <w:noProof/>
                <w:webHidden/>
              </w:rPr>
              <w:fldChar w:fldCharType="begin"/>
            </w:r>
            <w:r w:rsidR="003D39BA">
              <w:rPr>
                <w:noProof/>
                <w:webHidden/>
              </w:rPr>
              <w:instrText xml:space="preserve"> PAGEREF _Toc356984727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8" w:history="1">
            <w:r w:rsidR="003D39BA" w:rsidRPr="00563DD0">
              <w:rPr>
                <w:rStyle w:val="Hyperlink"/>
                <w:noProof/>
              </w:rPr>
              <w:t>Doelgroepen van de website</w:t>
            </w:r>
            <w:r w:rsidR="003D39BA">
              <w:rPr>
                <w:noProof/>
                <w:webHidden/>
              </w:rPr>
              <w:tab/>
            </w:r>
            <w:r w:rsidR="003D39BA">
              <w:rPr>
                <w:noProof/>
                <w:webHidden/>
              </w:rPr>
              <w:fldChar w:fldCharType="begin"/>
            </w:r>
            <w:r w:rsidR="003D39BA">
              <w:rPr>
                <w:noProof/>
                <w:webHidden/>
              </w:rPr>
              <w:instrText xml:space="preserve"> PAGEREF _Toc356984728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29" w:history="1">
            <w:r w:rsidR="003D39BA" w:rsidRPr="00563DD0">
              <w:rPr>
                <w:rStyle w:val="Hyperlink"/>
                <w:noProof/>
              </w:rPr>
              <w:t>Vormgeving</w:t>
            </w:r>
            <w:r w:rsidR="003D39BA">
              <w:rPr>
                <w:noProof/>
                <w:webHidden/>
              </w:rPr>
              <w:tab/>
            </w:r>
            <w:r w:rsidR="003D39BA">
              <w:rPr>
                <w:noProof/>
                <w:webHidden/>
              </w:rPr>
              <w:fldChar w:fldCharType="begin"/>
            </w:r>
            <w:r w:rsidR="003D39BA">
              <w:rPr>
                <w:noProof/>
                <w:webHidden/>
              </w:rPr>
              <w:instrText xml:space="preserve"> PAGEREF _Toc356984729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30" w:history="1">
            <w:r w:rsidR="003D39BA" w:rsidRPr="00563DD0">
              <w:rPr>
                <w:rStyle w:val="Hyperlink"/>
                <w:noProof/>
              </w:rPr>
              <w:t>Informatie op de website</w:t>
            </w:r>
            <w:r w:rsidR="003D39BA">
              <w:rPr>
                <w:noProof/>
                <w:webHidden/>
              </w:rPr>
              <w:tab/>
            </w:r>
            <w:r w:rsidR="003D39BA">
              <w:rPr>
                <w:noProof/>
                <w:webHidden/>
              </w:rPr>
              <w:fldChar w:fldCharType="begin"/>
            </w:r>
            <w:r w:rsidR="003D39BA">
              <w:rPr>
                <w:noProof/>
                <w:webHidden/>
              </w:rPr>
              <w:instrText xml:space="preserve"> PAGEREF _Toc356984730 \h </w:instrText>
            </w:r>
            <w:r w:rsidR="003D39BA">
              <w:rPr>
                <w:noProof/>
                <w:webHidden/>
              </w:rPr>
            </w:r>
            <w:r w:rsidR="003D39BA">
              <w:rPr>
                <w:noProof/>
                <w:webHidden/>
              </w:rPr>
              <w:fldChar w:fldCharType="separate"/>
            </w:r>
            <w:r w:rsidR="00BB7F27">
              <w:rPr>
                <w:noProof/>
                <w:webHidden/>
              </w:rPr>
              <w:t>2</w:t>
            </w:r>
            <w:r w:rsidR="003D39BA">
              <w:rPr>
                <w:noProof/>
                <w:webHidden/>
              </w:rPr>
              <w:fldChar w:fldCharType="end"/>
            </w:r>
          </w:hyperlink>
        </w:p>
        <w:p w:rsidR="003D39BA" w:rsidRDefault="001C4CED">
          <w:pPr>
            <w:pStyle w:val="Inhopg1"/>
            <w:tabs>
              <w:tab w:val="right" w:leader="dot" w:pos="9060"/>
            </w:tabs>
            <w:rPr>
              <w:noProof/>
              <w:sz w:val="22"/>
            </w:rPr>
          </w:pPr>
          <w:hyperlink w:anchor="_Toc356984731" w:history="1">
            <w:r w:rsidR="003D39BA" w:rsidRPr="00563DD0">
              <w:rPr>
                <w:rStyle w:val="Hyperlink"/>
                <w:noProof/>
              </w:rPr>
              <w:t>Interactie van de website</w:t>
            </w:r>
            <w:r w:rsidR="003D39BA">
              <w:rPr>
                <w:noProof/>
                <w:webHidden/>
              </w:rPr>
              <w:tab/>
            </w:r>
            <w:r w:rsidR="003D39BA">
              <w:rPr>
                <w:noProof/>
                <w:webHidden/>
              </w:rPr>
              <w:fldChar w:fldCharType="begin"/>
            </w:r>
            <w:r w:rsidR="003D39BA">
              <w:rPr>
                <w:noProof/>
                <w:webHidden/>
              </w:rPr>
              <w:instrText xml:space="preserve"> PAGEREF _Toc356984731 \h </w:instrText>
            </w:r>
            <w:r w:rsidR="003D39BA">
              <w:rPr>
                <w:noProof/>
                <w:webHidden/>
              </w:rPr>
            </w:r>
            <w:r w:rsidR="003D39BA">
              <w:rPr>
                <w:noProof/>
                <w:webHidden/>
              </w:rPr>
              <w:fldChar w:fldCharType="separate"/>
            </w:r>
            <w:r w:rsidR="00BB7F27">
              <w:rPr>
                <w:noProof/>
                <w:webHidden/>
              </w:rPr>
              <w:t>3</w:t>
            </w:r>
            <w:r w:rsidR="003D39BA">
              <w:rPr>
                <w:noProof/>
                <w:webHidden/>
              </w:rPr>
              <w:fldChar w:fldCharType="end"/>
            </w:r>
          </w:hyperlink>
        </w:p>
        <w:p w:rsidR="003D39BA" w:rsidRDefault="001C4CED">
          <w:pPr>
            <w:pStyle w:val="Inhopg1"/>
            <w:tabs>
              <w:tab w:val="right" w:leader="dot" w:pos="9060"/>
            </w:tabs>
            <w:rPr>
              <w:noProof/>
              <w:sz w:val="22"/>
            </w:rPr>
          </w:pPr>
          <w:hyperlink w:anchor="_Toc356984732" w:history="1">
            <w:r w:rsidR="003D39BA" w:rsidRPr="00563DD0">
              <w:rPr>
                <w:rStyle w:val="Hyperlink"/>
                <w:noProof/>
              </w:rPr>
              <w:t>Overzichten en rapportages</w:t>
            </w:r>
            <w:r w:rsidR="003D39BA">
              <w:rPr>
                <w:noProof/>
                <w:webHidden/>
              </w:rPr>
              <w:tab/>
            </w:r>
            <w:r w:rsidR="003D39BA">
              <w:rPr>
                <w:noProof/>
                <w:webHidden/>
              </w:rPr>
              <w:fldChar w:fldCharType="begin"/>
            </w:r>
            <w:r w:rsidR="003D39BA">
              <w:rPr>
                <w:noProof/>
                <w:webHidden/>
              </w:rPr>
              <w:instrText xml:space="preserve"> PAGEREF _Toc356984732 \h </w:instrText>
            </w:r>
            <w:r w:rsidR="003D39BA">
              <w:rPr>
                <w:noProof/>
                <w:webHidden/>
              </w:rPr>
            </w:r>
            <w:r w:rsidR="003D39BA">
              <w:rPr>
                <w:noProof/>
                <w:webHidden/>
              </w:rPr>
              <w:fldChar w:fldCharType="separate"/>
            </w:r>
            <w:r w:rsidR="00BB7F27">
              <w:rPr>
                <w:noProof/>
                <w:webHidden/>
              </w:rPr>
              <w:t>3</w:t>
            </w:r>
            <w:r w:rsidR="003D39BA">
              <w:rPr>
                <w:noProof/>
                <w:webHidden/>
              </w:rPr>
              <w:fldChar w:fldCharType="end"/>
            </w:r>
          </w:hyperlink>
        </w:p>
        <w:p w:rsidR="000A6A62" w:rsidRDefault="000A6A62">
          <w:r w:rsidRPr="00105889">
            <w:rPr>
              <w:rFonts w:ascii="Calibri" w:hAnsi="Calibri"/>
              <w:bCs/>
            </w:rPr>
            <w:fldChar w:fldCharType="end"/>
          </w:r>
        </w:p>
      </w:sdtContent>
    </w:sdt>
    <w:p w:rsidR="001708DA" w:rsidRDefault="001708DA">
      <w:r>
        <w:br w:type="page"/>
      </w:r>
    </w:p>
    <w:p w:rsidR="001708DA" w:rsidRPr="00105889" w:rsidRDefault="001708DA" w:rsidP="001708DA">
      <w:pPr>
        <w:pStyle w:val="Kop1"/>
        <w:rPr>
          <w:rFonts w:asciiTheme="minorHAnsi" w:hAnsiTheme="minorHAnsi"/>
        </w:rPr>
      </w:pPr>
      <w:bookmarkStart w:id="1" w:name="_Toc356984723"/>
      <w:r w:rsidRPr="00105889">
        <w:rPr>
          <w:rFonts w:asciiTheme="minorHAnsi" w:hAnsiTheme="minorHAnsi"/>
        </w:rPr>
        <w:lastRenderedPageBreak/>
        <w:t>De kern van het project</w:t>
      </w:r>
      <w:bookmarkEnd w:id="1"/>
    </w:p>
    <w:p w:rsidR="00105889" w:rsidRDefault="001708DA" w:rsidP="00105889">
      <w:r w:rsidRPr="00105889">
        <w:t xml:space="preserve">ToolsForEver, groothandel in gereedschappen, heeft </w:t>
      </w:r>
      <w:r w:rsidR="00011D35" w:rsidRPr="00105889">
        <w:t xml:space="preserve">aan FastDevelopment </w:t>
      </w:r>
      <w:r w:rsidRPr="00105889">
        <w:t xml:space="preserve">gevraagd een </w:t>
      </w:r>
      <w:r w:rsidR="00CE24B7">
        <w:t xml:space="preserve">nieuwe </w:t>
      </w:r>
      <w:r w:rsidRPr="00105889">
        <w:t>webapplicatie te ontwikkelen</w:t>
      </w:r>
      <w:r w:rsidR="00011D35" w:rsidRPr="00105889">
        <w:t xml:space="preserve"> </w:t>
      </w:r>
      <w:r w:rsidR="00105889">
        <w:t>om</w:t>
      </w:r>
      <w:r w:rsidR="00011D35" w:rsidRPr="00105889">
        <w:t xml:space="preserve"> het beheer van de voorraad </w:t>
      </w:r>
      <w:r w:rsidR="00105889">
        <w:t xml:space="preserve">te </w:t>
      </w:r>
      <w:r w:rsidR="00011D35" w:rsidRPr="00105889">
        <w:t>automatiser</w:t>
      </w:r>
      <w:r w:rsidR="00105889">
        <w:t>en</w:t>
      </w:r>
      <w:r w:rsidR="00011D35" w:rsidRPr="00105889">
        <w:t>. De belangrijkste functionaliteit</w:t>
      </w:r>
      <w:r w:rsidR="00CE24B7">
        <w:t>en</w:t>
      </w:r>
      <w:r w:rsidR="00011D35" w:rsidRPr="00105889">
        <w:t xml:space="preserve"> van deze applicatie </w:t>
      </w:r>
      <w:r w:rsidR="00105889">
        <w:t>zijn:</w:t>
      </w:r>
    </w:p>
    <w:p w:rsidR="00CE24B7" w:rsidRDefault="00105889" w:rsidP="00105889">
      <w:pPr>
        <w:pStyle w:val="Lijstalinea"/>
        <w:numPr>
          <w:ilvl w:val="0"/>
          <w:numId w:val="2"/>
        </w:numPr>
      </w:pPr>
      <w:r>
        <w:t xml:space="preserve">het geven van </w:t>
      </w:r>
      <w:r w:rsidRPr="00105889">
        <w:t xml:space="preserve">inzicht </w:t>
      </w:r>
      <w:r w:rsidR="00CE24B7">
        <w:t>aan de directie</w:t>
      </w:r>
      <w:r w:rsidR="00CE24B7" w:rsidRPr="00105889">
        <w:t xml:space="preserve"> </w:t>
      </w:r>
      <w:r w:rsidR="00011D35" w:rsidRPr="00105889">
        <w:t>in de waarde van de voorraad</w:t>
      </w:r>
      <w:r w:rsidR="00CE24B7">
        <w:t>;</w:t>
      </w:r>
    </w:p>
    <w:p w:rsidR="00CE24B7" w:rsidRDefault="00CE24B7" w:rsidP="00105889">
      <w:pPr>
        <w:pStyle w:val="Lijstalinea"/>
        <w:numPr>
          <w:ilvl w:val="0"/>
          <w:numId w:val="2"/>
        </w:numPr>
      </w:pPr>
      <w:r>
        <w:t xml:space="preserve">het tonen van de </w:t>
      </w:r>
      <w:r w:rsidRPr="00105889">
        <w:t xml:space="preserve">voorraad </w:t>
      </w:r>
      <w:r>
        <w:t xml:space="preserve">van </w:t>
      </w:r>
      <w:r w:rsidRPr="00105889">
        <w:t xml:space="preserve">een artikel </w:t>
      </w:r>
      <w:r>
        <w:t>aan</w:t>
      </w:r>
      <w:r w:rsidR="00011D35" w:rsidRPr="00105889">
        <w:t xml:space="preserve"> de buitendienst.</w:t>
      </w:r>
    </w:p>
    <w:p w:rsidR="000A6A62" w:rsidRDefault="00011D35" w:rsidP="001708DA">
      <w:r w:rsidRPr="00105889">
        <w:t xml:space="preserve">Verder waarschuwt het systeem </w:t>
      </w:r>
      <w:r w:rsidR="00BB7F27">
        <w:t xml:space="preserve">ervoor </w:t>
      </w:r>
      <w:r w:rsidR="00CE24B7">
        <w:t xml:space="preserve">dat </w:t>
      </w:r>
      <w:r w:rsidRPr="00105889">
        <w:t>het aantal exemplaren</w:t>
      </w:r>
      <w:r w:rsidR="000A6A62" w:rsidRPr="00105889">
        <w:t xml:space="preserve"> van een artikel beneden een bepaald aantal komt.</w:t>
      </w:r>
    </w:p>
    <w:p w:rsidR="00CE24B7" w:rsidRPr="00105889" w:rsidRDefault="00CE24B7" w:rsidP="001708DA"/>
    <w:p w:rsidR="000A6A62" w:rsidRPr="00105889" w:rsidRDefault="000A6A62" w:rsidP="000A6A62">
      <w:pPr>
        <w:pStyle w:val="Kop1"/>
        <w:rPr>
          <w:rFonts w:asciiTheme="minorHAnsi" w:hAnsiTheme="minorHAnsi"/>
        </w:rPr>
      </w:pPr>
      <w:bookmarkStart w:id="2" w:name="_Toc356984724"/>
      <w:r w:rsidRPr="00105889">
        <w:rPr>
          <w:rFonts w:asciiTheme="minorHAnsi" w:hAnsiTheme="minorHAnsi"/>
        </w:rPr>
        <w:t>ToolsForEver</w:t>
      </w:r>
      <w:bookmarkEnd w:id="2"/>
    </w:p>
    <w:p w:rsidR="000A6A62" w:rsidRDefault="000A6A62" w:rsidP="000A6A62">
      <w:r w:rsidRPr="00105889">
        <w:t>ToolsForEver heeft op dit moment drie locaties, te weten Rotterdam, Almere en Eindhoven.</w:t>
      </w:r>
      <w:r w:rsidR="003D39BA">
        <w:t xml:space="preserve"> </w:t>
      </w:r>
      <w:r w:rsidRPr="00105889">
        <w:t>Het bedrijf is van plan binnenkort een nieuwe locatie te openen. Op alle locaties is voorraad aanwezig.</w:t>
      </w:r>
      <w:r w:rsidR="003D39BA">
        <w:t xml:space="preserve"> </w:t>
      </w:r>
      <w:r w:rsidR="00896CE8" w:rsidRPr="00105889">
        <w:t>De directie wil een nieuwe website</w:t>
      </w:r>
      <w:r w:rsidR="00CE24B7">
        <w:t xml:space="preserve"> om</w:t>
      </w:r>
      <w:r w:rsidR="00896CE8" w:rsidRPr="00105889">
        <w:t xml:space="preserve"> de voorraad bij</w:t>
      </w:r>
      <w:r w:rsidR="00CE24B7">
        <w:t xml:space="preserve"> te </w:t>
      </w:r>
      <w:r w:rsidR="00896CE8" w:rsidRPr="00105889">
        <w:t>houden</w:t>
      </w:r>
      <w:r w:rsidR="00CE24B7">
        <w:t xml:space="preserve"> en waar, in een</w:t>
      </w:r>
      <w:r w:rsidR="00896CE8" w:rsidRPr="00105889">
        <w:t xml:space="preserve"> later</w:t>
      </w:r>
      <w:r w:rsidR="00CE24B7">
        <w:t>e fase,</w:t>
      </w:r>
      <w:r w:rsidR="00896CE8" w:rsidRPr="00105889">
        <w:t xml:space="preserve"> klanten zelf hun bestellingen kunnen doen en </w:t>
      </w:r>
      <w:r w:rsidR="00CE24B7">
        <w:t xml:space="preserve">zij </w:t>
      </w:r>
      <w:r w:rsidR="00896CE8" w:rsidRPr="00105889">
        <w:t xml:space="preserve">gefactureerd kunnen worden. </w:t>
      </w:r>
      <w:r w:rsidR="00BB7F27">
        <w:t>E</w:t>
      </w:r>
      <w:r w:rsidR="00896CE8" w:rsidRPr="00105889">
        <w:t>erst wil de directie het voorraadbeheer goed automatiseren.</w:t>
      </w:r>
    </w:p>
    <w:p w:rsidR="00CE24B7" w:rsidRPr="00105889" w:rsidRDefault="00CE24B7" w:rsidP="000A6A62"/>
    <w:p w:rsidR="000A6A62" w:rsidRPr="00105889" w:rsidRDefault="000A6A62" w:rsidP="000A6A62">
      <w:pPr>
        <w:pStyle w:val="Kop1"/>
        <w:rPr>
          <w:rFonts w:asciiTheme="minorHAnsi" w:hAnsiTheme="minorHAnsi"/>
        </w:rPr>
      </w:pPr>
      <w:bookmarkStart w:id="3" w:name="_Toc356984725"/>
      <w:r w:rsidRPr="00105889">
        <w:rPr>
          <w:rFonts w:asciiTheme="minorHAnsi" w:hAnsiTheme="minorHAnsi"/>
        </w:rPr>
        <w:t>Aanleiding</w:t>
      </w:r>
      <w:bookmarkEnd w:id="3"/>
    </w:p>
    <w:p w:rsidR="000A6A62" w:rsidRDefault="00137AB2" w:rsidP="000A6A62">
      <w:r w:rsidRPr="00105889">
        <w:t xml:space="preserve">De </w:t>
      </w:r>
      <w:r w:rsidR="00CE24B7">
        <w:t xml:space="preserve">huidige </w:t>
      </w:r>
      <w:r w:rsidRPr="00105889">
        <w:t>applicatie waarmee de voorraad wordt beheerd, kan niet omgaan met verschillende locaties. Daarom moet er een nieuwe applicatie worden ontwikkeld waarmee per locatie de voorraad beheerd kan worden.</w:t>
      </w:r>
    </w:p>
    <w:p w:rsidR="00CE24B7" w:rsidRPr="00105889" w:rsidRDefault="00CE24B7" w:rsidP="000A6A62"/>
    <w:p w:rsidR="000A6A62" w:rsidRPr="00105889" w:rsidRDefault="000A6A62" w:rsidP="000A6A62">
      <w:pPr>
        <w:pStyle w:val="Kop1"/>
        <w:rPr>
          <w:rFonts w:asciiTheme="minorHAnsi" w:hAnsiTheme="minorHAnsi"/>
        </w:rPr>
      </w:pPr>
      <w:bookmarkStart w:id="4" w:name="_Toc356984726"/>
      <w:r w:rsidRPr="00105889">
        <w:rPr>
          <w:rFonts w:asciiTheme="minorHAnsi" w:hAnsiTheme="minorHAnsi"/>
        </w:rPr>
        <w:t>Algemene beschrijving van de website</w:t>
      </w:r>
      <w:bookmarkEnd w:id="4"/>
    </w:p>
    <w:p w:rsidR="000A6A62" w:rsidRDefault="007522E5" w:rsidP="000A6A62">
      <w:r w:rsidRPr="00105889">
        <w:t xml:space="preserve">De homepage is </w:t>
      </w:r>
      <w:r w:rsidR="00896CE8" w:rsidRPr="00105889">
        <w:t>een</w:t>
      </w:r>
      <w:r w:rsidRPr="00105889">
        <w:t xml:space="preserve"> openbare pagina van de website. Daarop staat </w:t>
      </w:r>
      <w:r w:rsidR="00896CE8" w:rsidRPr="00105889">
        <w:t xml:space="preserve">globale </w:t>
      </w:r>
      <w:r w:rsidRPr="00105889">
        <w:t xml:space="preserve">informatie over de groothandel ToolsForEver. </w:t>
      </w:r>
      <w:r w:rsidR="00896CE8" w:rsidRPr="00105889">
        <w:t xml:space="preserve">Medewerkers kunnen op deze pagina inloggen. </w:t>
      </w:r>
      <w:r w:rsidRPr="00105889">
        <w:t xml:space="preserve">Daarnaast </w:t>
      </w:r>
      <w:r w:rsidR="00896CE8" w:rsidRPr="00105889">
        <w:t>is er een openbare pagina met</w:t>
      </w:r>
      <w:r w:rsidR="00005E49">
        <w:t xml:space="preserve"> contactinformatie </w:t>
      </w:r>
      <w:r w:rsidRPr="00105889">
        <w:t xml:space="preserve">als </w:t>
      </w:r>
      <w:r w:rsidR="00896CE8" w:rsidRPr="00105889">
        <w:t>de vestiging</w:t>
      </w:r>
      <w:r w:rsidR="00CE24B7">
        <w:t>s</w:t>
      </w:r>
      <w:r w:rsidR="00896CE8" w:rsidRPr="00105889">
        <w:t xml:space="preserve">adressen van de locaties, </w:t>
      </w:r>
      <w:r w:rsidR="00CE24B7">
        <w:t xml:space="preserve">het </w:t>
      </w:r>
      <w:r w:rsidRPr="00105889">
        <w:t xml:space="preserve">postadres, </w:t>
      </w:r>
      <w:r w:rsidR="00CE24B7">
        <w:t>het e-</w:t>
      </w:r>
      <w:r w:rsidRPr="00105889">
        <w:t>mailadres en</w:t>
      </w:r>
      <w:r w:rsidR="00CE24B7">
        <w:t xml:space="preserve"> de</w:t>
      </w:r>
      <w:r w:rsidR="00005E49">
        <w:t xml:space="preserve"> telefoonnummers.</w:t>
      </w:r>
    </w:p>
    <w:p w:rsidR="00005E49" w:rsidRPr="00105889" w:rsidRDefault="00005E49" w:rsidP="000A6A62"/>
    <w:p w:rsidR="003F3A4D" w:rsidRDefault="003F3A4D" w:rsidP="000A6A62">
      <w:r w:rsidRPr="00105889">
        <w:t>De andere pagina</w:t>
      </w:r>
      <w:r w:rsidR="00AE4A0A" w:rsidRPr="00105889">
        <w:t>’</w:t>
      </w:r>
      <w:r w:rsidRPr="00105889">
        <w:t>s zijn</w:t>
      </w:r>
      <w:r w:rsidR="00AE4A0A" w:rsidRPr="00105889">
        <w:t xml:space="preserve"> alleen voor de medewerkers</w:t>
      </w:r>
      <w:r w:rsidR="003D39BA">
        <w:t xml:space="preserve"> </w:t>
      </w:r>
      <w:r w:rsidRPr="00105889">
        <w:t>be</w:t>
      </w:r>
      <w:r w:rsidR="00BB7F27">
        <w:t>stemd</w:t>
      </w:r>
      <w:r w:rsidRPr="00105889">
        <w:t xml:space="preserve">. Met die pagina’s kan de voorraad bijgehouden worden en kunnen overzichten worden opgevraagd. Gegevens van de artikelen en de locaties kunnen worden bijgehouden. De buitendienst kan aan de hand van een van de pagina’s </w:t>
      </w:r>
      <w:r w:rsidR="00005E49" w:rsidRPr="00105889">
        <w:t xml:space="preserve">zien </w:t>
      </w:r>
      <w:r w:rsidRPr="00105889">
        <w:t xml:space="preserve">of een artikel </w:t>
      </w:r>
      <w:r w:rsidR="00005E49" w:rsidRPr="00105889">
        <w:t xml:space="preserve">op welke locatie </w:t>
      </w:r>
      <w:r w:rsidRPr="00105889">
        <w:t>op voorraad is. Ook de gegevens van de locaties</w:t>
      </w:r>
      <w:r w:rsidR="00005E49">
        <w:t xml:space="preserve"> zelf</w:t>
      </w:r>
      <w:r w:rsidRPr="00105889">
        <w:t xml:space="preserve"> kunnen worden bijgehouden.</w:t>
      </w:r>
    </w:p>
    <w:p w:rsidR="00005E49" w:rsidRPr="00105889" w:rsidRDefault="00005E49" w:rsidP="000A6A62"/>
    <w:p w:rsidR="000A6A62" w:rsidRPr="00105889" w:rsidRDefault="000A6A62" w:rsidP="000A6A62">
      <w:pPr>
        <w:pStyle w:val="Kop1"/>
        <w:rPr>
          <w:rFonts w:asciiTheme="minorHAnsi" w:hAnsiTheme="minorHAnsi"/>
        </w:rPr>
      </w:pPr>
      <w:bookmarkStart w:id="5" w:name="_Toc356984727"/>
      <w:r w:rsidRPr="00105889">
        <w:rPr>
          <w:rFonts w:asciiTheme="minorHAnsi" w:hAnsiTheme="minorHAnsi"/>
        </w:rPr>
        <w:t>Doelen van de website</w:t>
      </w:r>
      <w:bookmarkEnd w:id="5"/>
    </w:p>
    <w:p w:rsidR="000A6A62" w:rsidRDefault="005F0AFC" w:rsidP="000A6A62">
      <w:r w:rsidRPr="00105889">
        <w:t>Het doel van</w:t>
      </w:r>
      <w:r w:rsidR="00896CE8" w:rsidRPr="00105889">
        <w:t xml:space="preserve"> de website is voorraadbeheer, zodat per locatie bekend is wat op voorraad is. Daarnaast moeten medewerkers van de buitendienst snel kunnen zien of gereedschap op voorraad is en op welke locatie, zodat </w:t>
      </w:r>
      <w:r w:rsidR="00005E49">
        <w:t>een</w:t>
      </w:r>
      <w:r w:rsidR="00896CE8" w:rsidRPr="00105889">
        <w:t xml:space="preserve"> klant zo snel mogelijk geholpen kan worden.</w:t>
      </w:r>
    </w:p>
    <w:p w:rsidR="00005E49" w:rsidRPr="00105889" w:rsidRDefault="00005E49" w:rsidP="000A6A62"/>
    <w:p w:rsidR="000A6A62" w:rsidRPr="00105889" w:rsidRDefault="000A6A62" w:rsidP="000A6A62">
      <w:pPr>
        <w:pStyle w:val="Kop1"/>
        <w:rPr>
          <w:rFonts w:asciiTheme="minorHAnsi" w:hAnsiTheme="minorHAnsi"/>
        </w:rPr>
      </w:pPr>
      <w:bookmarkStart w:id="6" w:name="_Toc356984728"/>
      <w:r w:rsidRPr="00105889">
        <w:rPr>
          <w:rFonts w:asciiTheme="minorHAnsi" w:hAnsiTheme="minorHAnsi"/>
        </w:rPr>
        <w:t>Doelgroepen van de website</w:t>
      </w:r>
      <w:bookmarkEnd w:id="6"/>
    </w:p>
    <w:p w:rsidR="000A6A62" w:rsidRDefault="005F0AFC" w:rsidP="000A6A62">
      <w:r w:rsidRPr="00105889">
        <w:t>De directie wil op de hoogte zijn van de waarde van de verschillende voorraden. De medewerkers in de buitendienst willen snel weten of een artikel voorradig is of niet en hoeveel exemplaren er aanwezig zijn op een bepaalde locatie.</w:t>
      </w:r>
      <w:r w:rsidR="00401015" w:rsidRPr="00105889">
        <w:t xml:space="preserve"> Andere medewerkers van ToolsForEver moeten de gegevens van de voorraad en van de locaties bijhouden.</w:t>
      </w:r>
    </w:p>
    <w:p w:rsidR="00005E49" w:rsidRPr="00105889" w:rsidRDefault="00005E49" w:rsidP="000A6A62"/>
    <w:p w:rsidR="000A6A62" w:rsidRPr="00105889" w:rsidRDefault="000A6A62" w:rsidP="000A6A62">
      <w:pPr>
        <w:pStyle w:val="Kop1"/>
        <w:rPr>
          <w:rFonts w:asciiTheme="minorHAnsi" w:hAnsiTheme="minorHAnsi"/>
        </w:rPr>
      </w:pPr>
      <w:bookmarkStart w:id="7" w:name="_Toc356984729"/>
      <w:r w:rsidRPr="00105889">
        <w:rPr>
          <w:rFonts w:asciiTheme="minorHAnsi" w:hAnsiTheme="minorHAnsi"/>
        </w:rPr>
        <w:t>Vormgeving</w:t>
      </w:r>
      <w:bookmarkEnd w:id="7"/>
    </w:p>
    <w:p w:rsidR="00137AB2" w:rsidRDefault="00401015" w:rsidP="00137AB2">
      <w:r w:rsidRPr="00105889">
        <w:t xml:space="preserve">Het logo van ToolsForEver staat linksboven. De titel van de pagina komt midden boven en is blauw van kleur. Onder de titel en het logo komt de inhoud van de pagina. Op de pagina’s waar medewerkers zijn ingelogd, komt de naam van de medewerker rechtsboven en er komt een knop om uit te loggen. De achtergrondkleur is zachtgeel. </w:t>
      </w:r>
    </w:p>
    <w:p w:rsidR="00005E49" w:rsidRPr="00105889" w:rsidRDefault="00005E49" w:rsidP="00137AB2"/>
    <w:p w:rsidR="00137AB2" w:rsidRPr="00105889" w:rsidRDefault="00137AB2" w:rsidP="00137AB2">
      <w:pPr>
        <w:pStyle w:val="Kop1"/>
        <w:rPr>
          <w:rFonts w:asciiTheme="minorHAnsi" w:hAnsiTheme="minorHAnsi"/>
        </w:rPr>
      </w:pPr>
      <w:bookmarkStart w:id="8" w:name="_Toc356984730"/>
      <w:r w:rsidRPr="00105889">
        <w:rPr>
          <w:rFonts w:asciiTheme="minorHAnsi" w:hAnsiTheme="minorHAnsi"/>
        </w:rPr>
        <w:t>Informatie op de website</w:t>
      </w:r>
      <w:bookmarkEnd w:id="8"/>
    </w:p>
    <w:p w:rsidR="00137AB2" w:rsidRDefault="00CC4FE8" w:rsidP="00137AB2">
      <w:r w:rsidRPr="00105889">
        <w:t>Er komt niet veel informatie op de website.</w:t>
      </w:r>
      <w:r w:rsidR="003D39BA">
        <w:t xml:space="preserve"> </w:t>
      </w:r>
      <w:r w:rsidRPr="00105889">
        <w:t>Alleen op de homepage komt wat informatie over het bedrijf ToolsForEver, omdat die pagina openbaar is. Er staat een korte tekst over ToolsForEver met een foto van het hoofdkantoor en contactinforma</w:t>
      </w:r>
      <w:r w:rsidR="00005E49">
        <w:t xml:space="preserve">tie </w:t>
      </w:r>
      <w:r w:rsidRPr="00105889">
        <w:t>als het postadres</w:t>
      </w:r>
      <w:r w:rsidR="00005E49">
        <w:t>,</w:t>
      </w:r>
      <w:r w:rsidRPr="00105889">
        <w:t xml:space="preserve"> </w:t>
      </w:r>
      <w:r w:rsidR="00005E49">
        <w:t>de</w:t>
      </w:r>
      <w:r w:rsidRPr="00105889">
        <w:t xml:space="preserve"> telefoonnummers en </w:t>
      </w:r>
      <w:r w:rsidR="00005E49">
        <w:t>het e-</w:t>
      </w:r>
      <w:r w:rsidR="00BB7F27">
        <w:t>mailadres.</w:t>
      </w:r>
    </w:p>
    <w:p w:rsidR="00005E49" w:rsidRPr="00105889" w:rsidRDefault="00005E49" w:rsidP="00137AB2"/>
    <w:p w:rsidR="00137AB2" w:rsidRPr="00105889" w:rsidRDefault="00137AB2" w:rsidP="00137AB2">
      <w:pPr>
        <w:pStyle w:val="Kop1"/>
        <w:rPr>
          <w:rFonts w:asciiTheme="minorHAnsi" w:hAnsiTheme="minorHAnsi"/>
        </w:rPr>
      </w:pPr>
      <w:bookmarkStart w:id="9" w:name="_Toc356984731"/>
      <w:r w:rsidRPr="00105889">
        <w:rPr>
          <w:rFonts w:asciiTheme="minorHAnsi" w:hAnsiTheme="minorHAnsi"/>
        </w:rPr>
        <w:lastRenderedPageBreak/>
        <w:t>Interactie van de website</w:t>
      </w:r>
      <w:bookmarkEnd w:id="9"/>
    </w:p>
    <w:p w:rsidR="00137AB2" w:rsidRPr="00105889" w:rsidRDefault="008F3303" w:rsidP="003D39BA">
      <w:pPr>
        <w:pStyle w:val="Lijstalinea"/>
        <w:numPr>
          <w:ilvl w:val="0"/>
          <w:numId w:val="3"/>
        </w:numPr>
      </w:pPr>
      <w:r w:rsidRPr="00105889">
        <w:t>Medewerkers van ToolsForEver moeten kunnen in</w:t>
      </w:r>
      <w:r w:rsidR="00CC4FE8" w:rsidRPr="00105889">
        <w:t>- en uit</w:t>
      </w:r>
      <w:r w:rsidRPr="00105889">
        <w:t>loggen.</w:t>
      </w:r>
    </w:p>
    <w:p w:rsidR="008F3303" w:rsidRPr="00105889" w:rsidRDefault="008F3303" w:rsidP="003D39BA">
      <w:pPr>
        <w:pStyle w:val="Lijstalinea"/>
        <w:numPr>
          <w:ilvl w:val="0"/>
          <w:numId w:val="3"/>
        </w:numPr>
      </w:pPr>
      <w:r w:rsidRPr="00105889">
        <w:t>De directie of medewerkers namens de directie moeten de verschillende rapportages kunnen opvragen</w:t>
      </w:r>
      <w:r w:rsidR="00005E49">
        <w:t xml:space="preserve"> </w:t>
      </w:r>
      <w:r w:rsidR="00896CE8" w:rsidRPr="00105889">
        <w:t>(zie hieronder de rapportages)</w:t>
      </w:r>
      <w:r w:rsidR="00005E49">
        <w:t>.</w:t>
      </w:r>
    </w:p>
    <w:p w:rsidR="008F3303" w:rsidRPr="00105889" w:rsidRDefault="008F3303" w:rsidP="003D39BA">
      <w:pPr>
        <w:pStyle w:val="Lijstalinea"/>
        <w:numPr>
          <w:ilvl w:val="0"/>
          <w:numId w:val="3"/>
        </w:numPr>
      </w:pPr>
      <w:r w:rsidRPr="00105889">
        <w:t>Medewerkers van de buitendienst moeten op elk moment kunnen opvragen of een artikel op voorraad is en op welke locatie.</w:t>
      </w:r>
    </w:p>
    <w:p w:rsidR="008F3303" w:rsidRPr="00105889" w:rsidRDefault="008F3303" w:rsidP="003D39BA">
      <w:pPr>
        <w:pStyle w:val="Lijstalinea"/>
        <w:numPr>
          <w:ilvl w:val="0"/>
          <w:numId w:val="3"/>
        </w:numPr>
      </w:pPr>
      <w:r w:rsidRPr="00105889">
        <w:t>De voorraad moet bijgehouden kunnen worden als er een bestelling plaatsvindt of als er nieuwe voorraad binnenkomt.</w:t>
      </w:r>
    </w:p>
    <w:p w:rsidR="008F3303" w:rsidRPr="00105889" w:rsidRDefault="008F3303" w:rsidP="003D39BA">
      <w:pPr>
        <w:pStyle w:val="Lijstalinea"/>
        <w:numPr>
          <w:ilvl w:val="0"/>
          <w:numId w:val="3"/>
        </w:numPr>
      </w:pPr>
      <w:r w:rsidRPr="00105889">
        <w:t>Gegevens van artikelen moeten toegevoegd,</w:t>
      </w:r>
      <w:r w:rsidR="003D39BA">
        <w:t xml:space="preserve"> </w:t>
      </w:r>
      <w:r w:rsidRPr="00105889">
        <w:t>gewijzigd en verwijderd kunnen worden.</w:t>
      </w:r>
    </w:p>
    <w:p w:rsidR="008F3303" w:rsidRPr="00105889" w:rsidRDefault="008F3303" w:rsidP="003D39BA">
      <w:pPr>
        <w:pStyle w:val="Lijstalinea"/>
        <w:numPr>
          <w:ilvl w:val="0"/>
          <w:numId w:val="3"/>
        </w:numPr>
      </w:pPr>
      <w:r w:rsidRPr="00105889">
        <w:t>Gegevens van locaties moeten toegevoegd, gewijzi</w:t>
      </w:r>
      <w:r w:rsidR="003D39BA">
        <w:t>gd en verwijderd kunnen worden.</w:t>
      </w:r>
    </w:p>
    <w:p w:rsidR="00896CE8" w:rsidRDefault="00896CE8" w:rsidP="003D39BA">
      <w:pPr>
        <w:pStyle w:val="Lijstalinea"/>
        <w:numPr>
          <w:ilvl w:val="0"/>
          <w:numId w:val="3"/>
        </w:numPr>
      </w:pPr>
      <w:r w:rsidRPr="00105889">
        <w:t>Gegevens van medewerkers moeten toegevoegd, gewijzigd en verwijderd kunnen worden.</w:t>
      </w:r>
    </w:p>
    <w:p w:rsidR="00005E49" w:rsidRPr="00105889" w:rsidRDefault="00005E49" w:rsidP="00137AB2"/>
    <w:p w:rsidR="00137AB2" w:rsidRPr="00105889" w:rsidRDefault="00137AB2" w:rsidP="00137AB2">
      <w:pPr>
        <w:pStyle w:val="Kop1"/>
        <w:rPr>
          <w:rFonts w:asciiTheme="minorHAnsi" w:hAnsiTheme="minorHAnsi"/>
        </w:rPr>
      </w:pPr>
      <w:bookmarkStart w:id="10" w:name="_Toc356984732"/>
      <w:r w:rsidRPr="00105889">
        <w:rPr>
          <w:rFonts w:asciiTheme="minorHAnsi" w:hAnsiTheme="minorHAnsi"/>
        </w:rPr>
        <w:t>Overzichten en rapportages</w:t>
      </w:r>
      <w:bookmarkEnd w:id="10"/>
    </w:p>
    <w:p w:rsidR="00137AB2" w:rsidRPr="00105889" w:rsidRDefault="00CC4FE8" w:rsidP="003D39BA">
      <w:pPr>
        <w:jc w:val="center"/>
      </w:pPr>
      <w:r w:rsidRPr="00105889">
        <w:rPr>
          <w:noProof/>
          <w:lang w:eastAsia="nl-NL"/>
        </w:rPr>
        <w:drawing>
          <wp:inline distT="0" distB="0" distL="0" distR="0" wp14:anchorId="1CC70E60" wp14:editId="1B7F2CA7">
            <wp:extent cx="5760720" cy="471331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13316"/>
                    </a:xfrm>
                    <a:prstGeom prst="rect">
                      <a:avLst/>
                    </a:prstGeom>
                    <a:noFill/>
                    <a:ln>
                      <a:noFill/>
                    </a:ln>
                  </pic:spPr>
                </pic:pic>
              </a:graphicData>
            </a:graphic>
          </wp:inline>
        </w:drawing>
      </w:r>
    </w:p>
    <w:p w:rsidR="003D39BA" w:rsidRDefault="003D39BA">
      <w:pPr>
        <w:spacing w:after="200" w:line="276" w:lineRule="auto"/>
      </w:pPr>
      <w:r>
        <w:br w:type="page"/>
      </w:r>
    </w:p>
    <w:p w:rsidR="00CC4FE8" w:rsidRPr="00105889" w:rsidRDefault="00CC4FE8" w:rsidP="00F007EA">
      <w:pPr>
        <w:tabs>
          <w:tab w:val="right" w:pos="9072"/>
        </w:tabs>
      </w:pPr>
      <w:r w:rsidRPr="00105889">
        <w:rPr>
          <w:rStyle w:val="TitelChar"/>
          <w:rFonts w:asciiTheme="minorHAnsi" w:hAnsiTheme="minorHAnsi"/>
        </w:rPr>
        <w:lastRenderedPageBreak/>
        <w:t>Waarde voorraad ToolsForEver</w:t>
      </w:r>
      <w:r w:rsidR="00F007EA">
        <w:tab/>
      </w:r>
      <w:r w:rsidRPr="00105889">
        <w:t xml:space="preserve">datum: </w:t>
      </w:r>
      <w:r w:rsidR="007522E5" w:rsidRPr="00105889">
        <w:t>17-01-2013</w:t>
      </w:r>
    </w:p>
    <w:tbl>
      <w:tblPr>
        <w:tblW w:w="0" w:type="auto"/>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185"/>
        <w:gridCol w:w="1402"/>
        <w:gridCol w:w="742"/>
        <w:gridCol w:w="809"/>
        <w:gridCol w:w="1428"/>
        <w:gridCol w:w="1531"/>
      </w:tblGrid>
      <w:tr w:rsidR="001B70F0" w:rsidRPr="00105889" w:rsidTr="00005E49">
        <w:tc>
          <w:tcPr>
            <w:tcW w:w="0" w:type="auto"/>
            <w:shd w:val="clear" w:color="auto" w:fill="A6A6A6"/>
          </w:tcPr>
          <w:p w:rsidR="001B70F0" w:rsidRPr="00105889" w:rsidRDefault="001B70F0" w:rsidP="00BB7F27">
            <w:pPr>
              <w:jc w:val="both"/>
            </w:pPr>
            <w:r w:rsidRPr="00105889">
              <w:t>Product</w:t>
            </w:r>
          </w:p>
        </w:tc>
        <w:tc>
          <w:tcPr>
            <w:tcW w:w="0" w:type="auto"/>
            <w:shd w:val="clear" w:color="auto" w:fill="A6A6A6"/>
          </w:tcPr>
          <w:p w:rsidR="001B70F0" w:rsidRPr="00105889" w:rsidRDefault="001B70F0" w:rsidP="00BB7F27">
            <w:pPr>
              <w:jc w:val="both"/>
            </w:pPr>
            <w:r w:rsidRPr="00105889">
              <w:t>Type</w:t>
            </w:r>
          </w:p>
        </w:tc>
        <w:tc>
          <w:tcPr>
            <w:tcW w:w="0" w:type="auto"/>
            <w:shd w:val="clear" w:color="auto" w:fill="A6A6A6"/>
          </w:tcPr>
          <w:p w:rsidR="001B70F0" w:rsidRPr="00105889" w:rsidRDefault="001B70F0" w:rsidP="00BB7F27">
            <w:pPr>
              <w:jc w:val="both"/>
            </w:pPr>
            <w:r w:rsidRPr="00105889">
              <w:t>Fabriek</w:t>
            </w:r>
          </w:p>
        </w:tc>
        <w:tc>
          <w:tcPr>
            <w:tcW w:w="0" w:type="auto"/>
            <w:shd w:val="clear" w:color="auto" w:fill="A6A6A6"/>
          </w:tcPr>
          <w:p w:rsidR="001B70F0" w:rsidRPr="00105889" w:rsidRDefault="001B70F0" w:rsidP="00BB7F27">
            <w:pPr>
              <w:jc w:val="both"/>
            </w:pPr>
            <w:r w:rsidRPr="00105889">
              <w:t>Aantal</w:t>
            </w:r>
          </w:p>
        </w:tc>
        <w:tc>
          <w:tcPr>
            <w:tcW w:w="0" w:type="auto"/>
            <w:shd w:val="clear" w:color="auto" w:fill="A6A6A6"/>
          </w:tcPr>
          <w:p w:rsidR="001B70F0" w:rsidRPr="00105889" w:rsidRDefault="001B70F0" w:rsidP="00BB7F27">
            <w:pPr>
              <w:jc w:val="both"/>
            </w:pPr>
            <w:r w:rsidRPr="00105889">
              <w:t>Prijs</w:t>
            </w:r>
          </w:p>
        </w:tc>
        <w:tc>
          <w:tcPr>
            <w:tcW w:w="0" w:type="auto"/>
            <w:shd w:val="clear" w:color="auto" w:fill="A6A6A6"/>
          </w:tcPr>
          <w:p w:rsidR="001B70F0" w:rsidRPr="00105889" w:rsidRDefault="001B70F0" w:rsidP="00BB7F27">
            <w:pPr>
              <w:jc w:val="both"/>
            </w:pPr>
            <w:r w:rsidRPr="00105889">
              <w:t>Waarde inkoop</w:t>
            </w:r>
          </w:p>
        </w:tc>
        <w:tc>
          <w:tcPr>
            <w:tcW w:w="0" w:type="auto"/>
            <w:shd w:val="clear" w:color="auto" w:fill="A6A6A6"/>
          </w:tcPr>
          <w:p w:rsidR="001B70F0" w:rsidRPr="00105889" w:rsidRDefault="001B70F0" w:rsidP="00BB7F27">
            <w:pPr>
              <w:jc w:val="both"/>
            </w:pPr>
            <w:r w:rsidRPr="00105889">
              <w:t>Waarde verkoop</w:t>
            </w:r>
          </w:p>
        </w:tc>
      </w:tr>
      <w:tr w:rsidR="001B70F0" w:rsidRPr="00105889" w:rsidTr="00005E49">
        <w:tc>
          <w:tcPr>
            <w:tcW w:w="0" w:type="auto"/>
            <w:gridSpan w:val="7"/>
            <w:shd w:val="clear" w:color="auto" w:fill="A6A6A6"/>
          </w:tcPr>
          <w:p w:rsidR="001B70F0" w:rsidRPr="00105889" w:rsidRDefault="001B70F0" w:rsidP="00BB7F27">
            <w:pPr>
              <w:jc w:val="both"/>
            </w:pPr>
            <w:r w:rsidRPr="00105889">
              <w:t>Locatie Rotterdam</w:t>
            </w:r>
          </w:p>
        </w:tc>
      </w:tr>
      <w:tr w:rsidR="001E104C" w:rsidRPr="00105889" w:rsidTr="00005E49">
        <w:tc>
          <w:tcPr>
            <w:tcW w:w="0" w:type="auto"/>
            <w:shd w:val="clear" w:color="auto" w:fill="auto"/>
          </w:tcPr>
          <w:p w:rsidR="001E104C" w:rsidRPr="00105889" w:rsidRDefault="00F007EA" w:rsidP="003D39BA">
            <w:r>
              <w:t>Accu</w:t>
            </w:r>
            <w:r w:rsidR="001E104C" w:rsidRPr="00105889">
              <w:t>boorhamer</w:t>
            </w:r>
          </w:p>
        </w:tc>
        <w:tc>
          <w:tcPr>
            <w:tcW w:w="0" w:type="auto"/>
            <w:shd w:val="clear" w:color="auto" w:fill="auto"/>
          </w:tcPr>
          <w:p w:rsidR="001E104C" w:rsidRPr="00105889" w:rsidRDefault="001E104C" w:rsidP="007522E5">
            <w:r w:rsidRPr="00105889">
              <w:t>WX 382</w:t>
            </w:r>
          </w:p>
        </w:tc>
        <w:tc>
          <w:tcPr>
            <w:tcW w:w="0" w:type="auto"/>
            <w:shd w:val="clear" w:color="auto" w:fill="auto"/>
          </w:tcPr>
          <w:p w:rsidR="001E104C" w:rsidRPr="00105889" w:rsidRDefault="001E104C" w:rsidP="007522E5">
            <w:proofErr w:type="spellStart"/>
            <w:r w:rsidRPr="00105889">
              <w:t>Worx</w:t>
            </w:r>
            <w:proofErr w:type="spellEnd"/>
          </w:p>
        </w:tc>
        <w:tc>
          <w:tcPr>
            <w:tcW w:w="0" w:type="auto"/>
          </w:tcPr>
          <w:p w:rsidR="001E104C" w:rsidRPr="00105889" w:rsidRDefault="001E104C" w:rsidP="007522E5">
            <w:pPr>
              <w:jc w:val="right"/>
            </w:pPr>
            <w:r w:rsidRPr="00105889">
              <w:t>10</w:t>
            </w:r>
          </w:p>
        </w:tc>
        <w:tc>
          <w:tcPr>
            <w:tcW w:w="0" w:type="auto"/>
          </w:tcPr>
          <w:p w:rsidR="001E104C" w:rsidRPr="00105889" w:rsidRDefault="001E104C" w:rsidP="00C720EB">
            <w:pPr>
              <w:jc w:val="right"/>
            </w:pPr>
            <w:r w:rsidRPr="00105889">
              <w:t>€ 69,95</w:t>
            </w:r>
          </w:p>
        </w:tc>
        <w:tc>
          <w:tcPr>
            <w:tcW w:w="0" w:type="auto"/>
            <w:shd w:val="clear" w:color="auto" w:fill="auto"/>
          </w:tcPr>
          <w:p w:rsidR="001E104C" w:rsidRPr="00105889" w:rsidRDefault="00F007EA" w:rsidP="007522E5">
            <w:pPr>
              <w:jc w:val="right"/>
            </w:pPr>
            <w:r w:rsidRPr="00105889">
              <w:t xml:space="preserve">€ </w:t>
            </w:r>
            <w:r w:rsidR="001E104C" w:rsidRPr="00105889">
              <w:t>699,50</w:t>
            </w:r>
          </w:p>
        </w:tc>
        <w:tc>
          <w:tcPr>
            <w:tcW w:w="0" w:type="auto"/>
            <w:shd w:val="clear" w:color="auto" w:fill="auto"/>
          </w:tcPr>
          <w:p w:rsidR="001E104C" w:rsidRPr="00105889" w:rsidRDefault="001E104C" w:rsidP="007522E5">
            <w:pPr>
              <w:jc w:val="right"/>
            </w:pPr>
            <w:r w:rsidRPr="00105889">
              <w:t>€ 1117,50</w:t>
            </w:r>
          </w:p>
        </w:tc>
      </w:tr>
      <w:tr w:rsidR="001E104C" w:rsidRPr="00105889" w:rsidTr="00005E49">
        <w:tc>
          <w:tcPr>
            <w:tcW w:w="0" w:type="auto"/>
            <w:shd w:val="clear" w:color="auto" w:fill="auto"/>
          </w:tcPr>
          <w:p w:rsidR="001E104C" w:rsidRPr="00105889" w:rsidRDefault="001E104C" w:rsidP="007522E5">
            <w:r w:rsidRPr="00105889">
              <w:t>4-in-1 schuurmachine</w:t>
            </w:r>
          </w:p>
        </w:tc>
        <w:tc>
          <w:tcPr>
            <w:tcW w:w="0" w:type="auto"/>
            <w:shd w:val="clear" w:color="auto" w:fill="auto"/>
          </w:tcPr>
          <w:p w:rsidR="001E104C" w:rsidRPr="00105889" w:rsidRDefault="001E104C" w:rsidP="007522E5">
            <w:r w:rsidRPr="00105889">
              <w:t>KA 280 K</w:t>
            </w:r>
          </w:p>
        </w:tc>
        <w:tc>
          <w:tcPr>
            <w:tcW w:w="0" w:type="auto"/>
            <w:shd w:val="clear" w:color="auto" w:fill="auto"/>
          </w:tcPr>
          <w:p w:rsidR="001E104C" w:rsidRPr="00105889" w:rsidRDefault="001E104C" w:rsidP="007522E5">
            <w:r w:rsidRPr="00105889">
              <w:t>Black &amp; Decker</w:t>
            </w:r>
          </w:p>
        </w:tc>
        <w:tc>
          <w:tcPr>
            <w:tcW w:w="0" w:type="auto"/>
          </w:tcPr>
          <w:p w:rsidR="001E104C" w:rsidRPr="00105889" w:rsidRDefault="001E104C" w:rsidP="007522E5">
            <w:pPr>
              <w:jc w:val="right"/>
            </w:pPr>
            <w:r w:rsidRPr="00105889">
              <w:t>15</w:t>
            </w:r>
          </w:p>
        </w:tc>
        <w:tc>
          <w:tcPr>
            <w:tcW w:w="0" w:type="auto"/>
          </w:tcPr>
          <w:p w:rsidR="001E104C" w:rsidRPr="00105889" w:rsidRDefault="001E104C" w:rsidP="00C720EB">
            <w:pPr>
              <w:jc w:val="right"/>
            </w:pPr>
            <w:r w:rsidRPr="00105889">
              <w:t>€ 55,95</w:t>
            </w:r>
          </w:p>
        </w:tc>
        <w:tc>
          <w:tcPr>
            <w:tcW w:w="0" w:type="auto"/>
            <w:shd w:val="clear" w:color="auto" w:fill="auto"/>
          </w:tcPr>
          <w:p w:rsidR="001E104C" w:rsidRPr="00105889" w:rsidRDefault="001E104C" w:rsidP="007522E5">
            <w:pPr>
              <w:jc w:val="right"/>
            </w:pPr>
            <w:r w:rsidRPr="00105889">
              <w:t>€ 839,25</w:t>
            </w:r>
          </w:p>
        </w:tc>
        <w:tc>
          <w:tcPr>
            <w:tcW w:w="0" w:type="auto"/>
            <w:shd w:val="clear" w:color="auto" w:fill="auto"/>
          </w:tcPr>
          <w:p w:rsidR="001E104C" w:rsidRPr="00105889" w:rsidRDefault="001E104C" w:rsidP="007522E5">
            <w:pPr>
              <w:jc w:val="right"/>
            </w:pPr>
            <w:r w:rsidRPr="00105889">
              <w:t>€ 1019,25</w:t>
            </w:r>
          </w:p>
        </w:tc>
      </w:tr>
      <w:tr w:rsidR="001E104C" w:rsidRPr="00105889" w:rsidTr="00005E49">
        <w:tc>
          <w:tcPr>
            <w:tcW w:w="0" w:type="auto"/>
            <w:shd w:val="clear" w:color="auto" w:fill="auto"/>
          </w:tcPr>
          <w:p w:rsidR="001E104C" w:rsidRPr="00105889" w:rsidRDefault="001E104C" w:rsidP="007522E5">
            <w:r w:rsidRPr="00105889">
              <w:t>Verstekzaag</w:t>
            </w:r>
          </w:p>
        </w:tc>
        <w:tc>
          <w:tcPr>
            <w:tcW w:w="0" w:type="auto"/>
            <w:shd w:val="clear" w:color="auto" w:fill="auto"/>
          </w:tcPr>
          <w:p w:rsidR="001E104C" w:rsidRPr="00105889" w:rsidRDefault="001E104C" w:rsidP="007522E5">
            <w:r w:rsidRPr="00105889">
              <w:t>BT-MS 2112</w:t>
            </w:r>
          </w:p>
        </w:tc>
        <w:tc>
          <w:tcPr>
            <w:tcW w:w="0" w:type="auto"/>
            <w:shd w:val="clear" w:color="auto" w:fill="auto"/>
          </w:tcPr>
          <w:p w:rsidR="001E104C" w:rsidRPr="00105889" w:rsidRDefault="001E104C" w:rsidP="007522E5">
            <w:proofErr w:type="spellStart"/>
            <w:r w:rsidRPr="00105889">
              <w:t>Einhell</w:t>
            </w:r>
            <w:proofErr w:type="spellEnd"/>
          </w:p>
        </w:tc>
        <w:tc>
          <w:tcPr>
            <w:tcW w:w="0" w:type="auto"/>
          </w:tcPr>
          <w:p w:rsidR="001E104C" w:rsidRPr="00105889" w:rsidRDefault="001E104C" w:rsidP="007522E5">
            <w:pPr>
              <w:jc w:val="right"/>
            </w:pPr>
            <w:r w:rsidRPr="00105889">
              <w:t>2</w:t>
            </w:r>
          </w:p>
        </w:tc>
        <w:tc>
          <w:tcPr>
            <w:tcW w:w="0" w:type="auto"/>
          </w:tcPr>
          <w:p w:rsidR="001E104C" w:rsidRPr="00105889" w:rsidRDefault="001E104C" w:rsidP="00C720EB">
            <w:pPr>
              <w:jc w:val="right"/>
            </w:pPr>
            <w:r w:rsidRPr="00105889">
              <w:t>€ 49,95</w:t>
            </w:r>
          </w:p>
        </w:tc>
        <w:tc>
          <w:tcPr>
            <w:tcW w:w="0" w:type="auto"/>
            <w:shd w:val="clear" w:color="auto" w:fill="auto"/>
          </w:tcPr>
          <w:p w:rsidR="001E104C" w:rsidRPr="00105889" w:rsidRDefault="001E104C" w:rsidP="007522E5">
            <w:pPr>
              <w:jc w:val="right"/>
            </w:pPr>
            <w:r w:rsidRPr="00105889">
              <w:t>€ 99,90</w:t>
            </w:r>
          </w:p>
        </w:tc>
        <w:tc>
          <w:tcPr>
            <w:tcW w:w="0" w:type="auto"/>
            <w:shd w:val="clear" w:color="auto" w:fill="auto"/>
          </w:tcPr>
          <w:p w:rsidR="001E104C" w:rsidRPr="00105889" w:rsidRDefault="001E104C" w:rsidP="007522E5">
            <w:pPr>
              <w:jc w:val="right"/>
            </w:pPr>
            <w:r w:rsidRPr="00105889">
              <w:t>€ 134,98</w:t>
            </w:r>
          </w:p>
        </w:tc>
      </w:tr>
      <w:tr w:rsidR="001E104C" w:rsidRPr="00105889" w:rsidTr="00005E49">
        <w:tc>
          <w:tcPr>
            <w:tcW w:w="0" w:type="auto"/>
            <w:gridSpan w:val="5"/>
            <w:shd w:val="clear" w:color="auto" w:fill="auto"/>
          </w:tcPr>
          <w:p w:rsidR="001E104C" w:rsidRPr="00105889" w:rsidRDefault="001E104C" w:rsidP="007522E5">
            <w:pPr>
              <w:jc w:val="right"/>
              <w:rPr>
                <w:b/>
              </w:rPr>
            </w:pPr>
            <w:r w:rsidRPr="00105889">
              <w:t>Totaal locatie</w:t>
            </w:r>
          </w:p>
        </w:tc>
        <w:tc>
          <w:tcPr>
            <w:tcW w:w="0" w:type="auto"/>
            <w:shd w:val="clear" w:color="auto" w:fill="auto"/>
          </w:tcPr>
          <w:p w:rsidR="001E104C" w:rsidRPr="00105889" w:rsidRDefault="001E104C" w:rsidP="007522E5">
            <w:pPr>
              <w:jc w:val="right"/>
              <w:rPr>
                <w:b/>
              </w:rPr>
            </w:pPr>
            <w:r w:rsidRPr="00105889">
              <w:rPr>
                <w:b/>
              </w:rPr>
              <w:t>€ 1638,65</w:t>
            </w:r>
          </w:p>
        </w:tc>
        <w:tc>
          <w:tcPr>
            <w:tcW w:w="0" w:type="auto"/>
            <w:shd w:val="clear" w:color="auto" w:fill="auto"/>
          </w:tcPr>
          <w:p w:rsidR="001E104C" w:rsidRPr="00105889" w:rsidRDefault="001E104C" w:rsidP="007522E5">
            <w:pPr>
              <w:jc w:val="right"/>
              <w:rPr>
                <w:b/>
              </w:rPr>
            </w:pPr>
            <w:r w:rsidRPr="00105889">
              <w:rPr>
                <w:b/>
              </w:rPr>
              <w:t>€ 2271,73</w:t>
            </w:r>
          </w:p>
        </w:tc>
      </w:tr>
      <w:tr w:rsidR="001E104C" w:rsidRPr="00105889" w:rsidTr="00005E49">
        <w:tc>
          <w:tcPr>
            <w:tcW w:w="0" w:type="auto"/>
            <w:gridSpan w:val="7"/>
            <w:shd w:val="clear" w:color="auto" w:fill="A6A6A6"/>
          </w:tcPr>
          <w:p w:rsidR="001E104C" w:rsidRPr="00105889" w:rsidRDefault="001E104C" w:rsidP="007522E5">
            <w:r w:rsidRPr="00105889">
              <w:t>Locatie Almere</w:t>
            </w:r>
          </w:p>
        </w:tc>
      </w:tr>
      <w:tr w:rsidR="001E104C" w:rsidRPr="00105889" w:rsidTr="00005E49">
        <w:tc>
          <w:tcPr>
            <w:tcW w:w="0" w:type="auto"/>
            <w:shd w:val="clear" w:color="auto" w:fill="auto"/>
          </w:tcPr>
          <w:p w:rsidR="001E104C" w:rsidRPr="00105889" w:rsidRDefault="001E104C" w:rsidP="007522E5">
            <w:r w:rsidRPr="00105889">
              <w:t>Alleszuiger</w:t>
            </w:r>
          </w:p>
        </w:tc>
        <w:tc>
          <w:tcPr>
            <w:tcW w:w="0" w:type="auto"/>
            <w:shd w:val="clear" w:color="auto" w:fill="auto"/>
          </w:tcPr>
          <w:p w:rsidR="001E104C" w:rsidRPr="00105889" w:rsidRDefault="001E104C" w:rsidP="007522E5">
            <w:r w:rsidRPr="00105889">
              <w:t>WD2.200</w:t>
            </w:r>
          </w:p>
        </w:tc>
        <w:tc>
          <w:tcPr>
            <w:tcW w:w="0" w:type="auto"/>
            <w:shd w:val="clear" w:color="auto" w:fill="auto"/>
          </w:tcPr>
          <w:p w:rsidR="001E104C" w:rsidRPr="00105889" w:rsidRDefault="001E104C" w:rsidP="00005E49">
            <w:proofErr w:type="spellStart"/>
            <w:r w:rsidRPr="00105889">
              <w:t>Kärche</w:t>
            </w:r>
            <w:r w:rsidR="00005E49">
              <w:t>r</w:t>
            </w:r>
            <w:proofErr w:type="spellEnd"/>
          </w:p>
        </w:tc>
        <w:tc>
          <w:tcPr>
            <w:tcW w:w="0" w:type="auto"/>
          </w:tcPr>
          <w:p w:rsidR="001E104C" w:rsidRPr="00105889" w:rsidRDefault="001E104C" w:rsidP="007522E5">
            <w:pPr>
              <w:jc w:val="right"/>
            </w:pPr>
            <w:r w:rsidRPr="00105889">
              <w:t>4</w:t>
            </w:r>
          </w:p>
        </w:tc>
        <w:tc>
          <w:tcPr>
            <w:tcW w:w="0" w:type="auto"/>
          </w:tcPr>
          <w:p w:rsidR="001E104C" w:rsidRPr="00105889" w:rsidRDefault="001E104C" w:rsidP="00C720EB">
            <w:pPr>
              <w:jc w:val="right"/>
            </w:pPr>
            <w:r w:rsidRPr="00105889">
              <w:t>€ 29,95</w:t>
            </w:r>
          </w:p>
        </w:tc>
        <w:tc>
          <w:tcPr>
            <w:tcW w:w="0" w:type="auto"/>
            <w:shd w:val="clear" w:color="auto" w:fill="auto"/>
          </w:tcPr>
          <w:p w:rsidR="001E104C" w:rsidRPr="00105889" w:rsidRDefault="001E104C" w:rsidP="007522E5">
            <w:pPr>
              <w:jc w:val="right"/>
            </w:pPr>
            <w:r w:rsidRPr="00105889">
              <w:t>€ 119,80</w:t>
            </w:r>
          </w:p>
        </w:tc>
        <w:tc>
          <w:tcPr>
            <w:tcW w:w="0" w:type="auto"/>
            <w:shd w:val="clear" w:color="auto" w:fill="auto"/>
          </w:tcPr>
          <w:p w:rsidR="001E104C" w:rsidRPr="00105889" w:rsidRDefault="001E104C" w:rsidP="007522E5">
            <w:pPr>
              <w:jc w:val="right"/>
            </w:pPr>
            <w:r w:rsidRPr="00105889">
              <w:t>€ 191,84</w:t>
            </w:r>
          </w:p>
        </w:tc>
      </w:tr>
      <w:tr w:rsidR="001E104C" w:rsidRPr="00105889" w:rsidTr="00005E49">
        <w:tc>
          <w:tcPr>
            <w:tcW w:w="0" w:type="auto"/>
            <w:shd w:val="clear" w:color="auto" w:fill="auto"/>
          </w:tcPr>
          <w:p w:rsidR="001E104C" w:rsidRPr="00105889" w:rsidRDefault="00005E49" w:rsidP="003D39BA">
            <w:r>
              <w:t>Accu</w:t>
            </w:r>
            <w:r w:rsidR="001E104C" w:rsidRPr="00105889">
              <w:t xml:space="preserve">boorhamer </w:t>
            </w:r>
          </w:p>
        </w:tc>
        <w:tc>
          <w:tcPr>
            <w:tcW w:w="0" w:type="auto"/>
            <w:shd w:val="clear" w:color="auto" w:fill="auto"/>
          </w:tcPr>
          <w:p w:rsidR="001E104C" w:rsidRPr="00105889" w:rsidRDefault="001E104C" w:rsidP="007522E5">
            <w:r w:rsidRPr="00105889">
              <w:t>WX 382</w:t>
            </w:r>
          </w:p>
        </w:tc>
        <w:tc>
          <w:tcPr>
            <w:tcW w:w="0" w:type="auto"/>
            <w:shd w:val="clear" w:color="auto" w:fill="auto"/>
          </w:tcPr>
          <w:p w:rsidR="001E104C" w:rsidRPr="00105889" w:rsidRDefault="001E104C" w:rsidP="007522E5">
            <w:proofErr w:type="spellStart"/>
            <w:r w:rsidRPr="00105889">
              <w:t>Worx</w:t>
            </w:r>
            <w:proofErr w:type="spellEnd"/>
          </w:p>
        </w:tc>
        <w:tc>
          <w:tcPr>
            <w:tcW w:w="0" w:type="auto"/>
          </w:tcPr>
          <w:p w:rsidR="001E104C" w:rsidRPr="00105889" w:rsidRDefault="001E104C" w:rsidP="007522E5">
            <w:pPr>
              <w:jc w:val="right"/>
            </w:pPr>
            <w:r w:rsidRPr="00105889">
              <w:t>11</w:t>
            </w:r>
          </w:p>
        </w:tc>
        <w:tc>
          <w:tcPr>
            <w:tcW w:w="0" w:type="auto"/>
          </w:tcPr>
          <w:p w:rsidR="001E104C" w:rsidRPr="00105889" w:rsidRDefault="001E104C" w:rsidP="00C720EB">
            <w:pPr>
              <w:jc w:val="right"/>
            </w:pPr>
            <w:r w:rsidRPr="00105889">
              <w:t>€ 69,95</w:t>
            </w:r>
          </w:p>
        </w:tc>
        <w:tc>
          <w:tcPr>
            <w:tcW w:w="0" w:type="auto"/>
            <w:shd w:val="clear" w:color="auto" w:fill="auto"/>
          </w:tcPr>
          <w:p w:rsidR="001E104C" w:rsidRPr="00105889" w:rsidRDefault="001E104C" w:rsidP="007522E5">
            <w:pPr>
              <w:jc w:val="right"/>
            </w:pPr>
            <w:r w:rsidRPr="00105889">
              <w:t>€ 769,45</w:t>
            </w:r>
          </w:p>
        </w:tc>
        <w:tc>
          <w:tcPr>
            <w:tcW w:w="0" w:type="auto"/>
            <w:shd w:val="clear" w:color="auto" w:fill="auto"/>
          </w:tcPr>
          <w:p w:rsidR="001E104C" w:rsidRPr="00105889" w:rsidRDefault="001E104C" w:rsidP="007522E5">
            <w:pPr>
              <w:jc w:val="right"/>
            </w:pPr>
            <w:r w:rsidRPr="00105889">
              <w:t>€ 1229,25</w:t>
            </w:r>
          </w:p>
        </w:tc>
      </w:tr>
      <w:tr w:rsidR="001E104C" w:rsidRPr="00105889" w:rsidTr="00005E49">
        <w:tc>
          <w:tcPr>
            <w:tcW w:w="0" w:type="auto"/>
            <w:shd w:val="clear" w:color="auto" w:fill="auto"/>
          </w:tcPr>
          <w:p w:rsidR="001E104C" w:rsidRPr="00105889" w:rsidRDefault="001E104C" w:rsidP="007522E5">
            <w:r w:rsidRPr="00105889">
              <w:t>Accuboormachine</w:t>
            </w:r>
          </w:p>
        </w:tc>
        <w:tc>
          <w:tcPr>
            <w:tcW w:w="0" w:type="auto"/>
            <w:shd w:val="clear" w:color="auto" w:fill="auto"/>
          </w:tcPr>
          <w:p w:rsidR="001E104C" w:rsidRPr="00105889" w:rsidRDefault="001E104C" w:rsidP="007522E5">
            <w:r w:rsidRPr="00105889">
              <w:t>PSR 14.4</w:t>
            </w:r>
          </w:p>
        </w:tc>
        <w:tc>
          <w:tcPr>
            <w:tcW w:w="0" w:type="auto"/>
            <w:shd w:val="clear" w:color="auto" w:fill="auto"/>
          </w:tcPr>
          <w:p w:rsidR="001E104C" w:rsidRPr="00105889" w:rsidRDefault="001E104C" w:rsidP="007522E5">
            <w:r w:rsidRPr="00105889">
              <w:t>Bosch</w:t>
            </w:r>
          </w:p>
        </w:tc>
        <w:tc>
          <w:tcPr>
            <w:tcW w:w="0" w:type="auto"/>
          </w:tcPr>
          <w:p w:rsidR="001E104C" w:rsidRPr="00105889" w:rsidRDefault="001E104C" w:rsidP="007522E5">
            <w:pPr>
              <w:jc w:val="right"/>
            </w:pPr>
            <w:r w:rsidRPr="00105889">
              <w:t>12</w:t>
            </w:r>
          </w:p>
        </w:tc>
        <w:tc>
          <w:tcPr>
            <w:tcW w:w="0" w:type="auto"/>
          </w:tcPr>
          <w:p w:rsidR="001E104C" w:rsidRPr="00105889" w:rsidRDefault="001E104C" w:rsidP="00C720EB">
            <w:pPr>
              <w:jc w:val="right"/>
            </w:pPr>
            <w:r w:rsidRPr="00105889">
              <w:t>€ 59,95</w:t>
            </w:r>
          </w:p>
        </w:tc>
        <w:tc>
          <w:tcPr>
            <w:tcW w:w="0" w:type="auto"/>
            <w:shd w:val="clear" w:color="auto" w:fill="auto"/>
          </w:tcPr>
          <w:p w:rsidR="001E104C" w:rsidRPr="00105889" w:rsidRDefault="001E104C" w:rsidP="007522E5">
            <w:pPr>
              <w:jc w:val="right"/>
            </w:pPr>
            <w:r w:rsidRPr="00105889">
              <w:t>€ 719,40</w:t>
            </w:r>
          </w:p>
        </w:tc>
        <w:tc>
          <w:tcPr>
            <w:tcW w:w="0" w:type="auto"/>
            <w:shd w:val="clear" w:color="auto" w:fill="auto"/>
          </w:tcPr>
          <w:p w:rsidR="001E104C" w:rsidRPr="00105889" w:rsidRDefault="001E104C" w:rsidP="007522E5">
            <w:pPr>
              <w:jc w:val="right"/>
            </w:pPr>
            <w:r w:rsidRPr="00105889">
              <w:t>€ 816,00</w:t>
            </w:r>
          </w:p>
        </w:tc>
      </w:tr>
      <w:tr w:rsidR="001E104C" w:rsidRPr="00105889" w:rsidTr="00005E49">
        <w:tc>
          <w:tcPr>
            <w:tcW w:w="0" w:type="auto"/>
            <w:shd w:val="clear" w:color="auto" w:fill="auto"/>
          </w:tcPr>
          <w:p w:rsidR="001E104C" w:rsidRPr="00105889" w:rsidRDefault="00F007EA" w:rsidP="007522E5">
            <w:r>
              <w:t>33-</w:t>
            </w:r>
            <w:r w:rsidR="001E104C" w:rsidRPr="00105889">
              <w:t>delige borenset</w:t>
            </w:r>
          </w:p>
        </w:tc>
        <w:tc>
          <w:tcPr>
            <w:tcW w:w="0" w:type="auto"/>
            <w:shd w:val="clear" w:color="auto" w:fill="auto"/>
          </w:tcPr>
          <w:p w:rsidR="001E104C" w:rsidRPr="00105889" w:rsidRDefault="001E104C" w:rsidP="007522E5"/>
        </w:tc>
        <w:tc>
          <w:tcPr>
            <w:tcW w:w="0" w:type="auto"/>
            <w:shd w:val="clear" w:color="auto" w:fill="auto"/>
          </w:tcPr>
          <w:p w:rsidR="001E104C" w:rsidRPr="00105889" w:rsidRDefault="001E104C" w:rsidP="007522E5">
            <w:proofErr w:type="spellStart"/>
            <w:r w:rsidRPr="00105889">
              <w:t>Sencys</w:t>
            </w:r>
            <w:proofErr w:type="spellEnd"/>
          </w:p>
        </w:tc>
        <w:tc>
          <w:tcPr>
            <w:tcW w:w="0" w:type="auto"/>
          </w:tcPr>
          <w:p w:rsidR="001E104C" w:rsidRPr="00105889" w:rsidRDefault="001E104C" w:rsidP="007522E5">
            <w:pPr>
              <w:jc w:val="right"/>
            </w:pPr>
            <w:r w:rsidRPr="00105889">
              <w:t>54</w:t>
            </w:r>
          </w:p>
        </w:tc>
        <w:tc>
          <w:tcPr>
            <w:tcW w:w="0" w:type="auto"/>
          </w:tcPr>
          <w:p w:rsidR="001E104C" w:rsidRPr="00105889" w:rsidRDefault="001E104C" w:rsidP="00C720EB">
            <w:pPr>
              <w:jc w:val="right"/>
            </w:pPr>
            <w:r w:rsidRPr="00105889">
              <w:t>€ 9,95</w:t>
            </w:r>
          </w:p>
        </w:tc>
        <w:tc>
          <w:tcPr>
            <w:tcW w:w="0" w:type="auto"/>
            <w:shd w:val="clear" w:color="auto" w:fill="auto"/>
          </w:tcPr>
          <w:p w:rsidR="001E104C" w:rsidRPr="00105889" w:rsidRDefault="001E104C" w:rsidP="007522E5">
            <w:pPr>
              <w:jc w:val="right"/>
            </w:pPr>
            <w:r w:rsidRPr="00105889">
              <w:t>€ 537,30</w:t>
            </w:r>
          </w:p>
        </w:tc>
        <w:tc>
          <w:tcPr>
            <w:tcW w:w="0" w:type="auto"/>
            <w:shd w:val="clear" w:color="auto" w:fill="auto"/>
          </w:tcPr>
          <w:p w:rsidR="001E104C" w:rsidRPr="00105889" w:rsidRDefault="001E104C" w:rsidP="007522E5">
            <w:pPr>
              <w:jc w:val="right"/>
            </w:pPr>
            <w:r w:rsidRPr="00105889">
              <w:t>€ 820,80</w:t>
            </w:r>
          </w:p>
        </w:tc>
      </w:tr>
      <w:tr w:rsidR="001E104C" w:rsidRPr="00105889" w:rsidTr="00005E49">
        <w:tc>
          <w:tcPr>
            <w:tcW w:w="0" w:type="auto"/>
            <w:gridSpan w:val="5"/>
            <w:shd w:val="clear" w:color="auto" w:fill="auto"/>
          </w:tcPr>
          <w:p w:rsidR="001E104C" w:rsidRPr="00105889" w:rsidRDefault="001E104C" w:rsidP="007522E5">
            <w:pPr>
              <w:jc w:val="right"/>
              <w:rPr>
                <w:b/>
              </w:rPr>
            </w:pPr>
            <w:r w:rsidRPr="00105889">
              <w:t>Totaal locatie</w:t>
            </w:r>
          </w:p>
        </w:tc>
        <w:tc>
          <w:tcPr>
            <w:tcW w:w="0" w:type="auto"/>
            <w:shd w:val="clear" w:color="auto" w:fill="auto"/>
          </w:tcPr>
          <w:p w:rsidR="001E104C" w:rsidRPr="00105889" w:rsidRDefault="001E104C" w:rsidP="007522E5">
            <w:pPr>
              <w:jc w:val="right"/>
              <w:rPr>
                <w:b/>
              </w:rPr>
            </w:pPr>
            <w:r w:rsidRPr="00105889">
              <w:rPr>
                <w:b/>
              </w:rPr>
              <w:t>€ 2145,95</w:t>
            </w:r>
          </w:p>
        </w:tc>
        <w:tc>
          <w:tcPr>
            <w:tcW w:w="0" w:type="auto"/>
            <w:shd w:val="clear" w:color="auto" w:fill="auto"/>
          </w:tcPr>
          <w:p w:rsidR="001E104C" w:rsidRPr="00105889" w:rsidRDefault="001E104C" w:rsidP="007522E5">
            <w:pPr>
              <w:jc w:val="right"/>
              <w:rPr>
                <w:b/>
              </w:rPr>
            </w:pPr>
            <w:r w:rsidRPr="00105889">
              <w:rPr>
                <w:b/>
              </w:rPr>
              <w:t>€ 3057,89</w:t>
            </w:r>
          </w:p>
        </w:tc>
      </w:tr>
      <w:tr w:rsidR="001E104C" w:rsidRPr="00105889" w:rsidTr="00005E49">
        <w:tc>
          <w:tcPr>
            <w:tcW w:w="0" w:type="auto"/>
            <w:gridSpan w:val="7"/>
            <w:shd w:val="clear" w:color="auto" w:fill="A6A6A6"/>
          </w:tcPr>
          <w:p w:rsidR="001E104C" w:rsidRPr="00105889" w:rsidRDefault="001E104C" w:rsidP="007522E5">
            <w:r w:rsidRPr="00105889">
              <w:t>Locatie Eindhoven</w:t>
            </w:r>
          </w:p>
        </w:tc>
      </w:tr>
      <w:tr w:rsidR="001E104C" w:rsidRPr="00105889" w:rsidTr="00005E49">
        <w:tc>
          <w:tcPr>
            <w:tcW w:w="0" w:type="auto"/>
            <w:shd w:val="clear" w:color="auto" w:fill="auto"/>
          </w:tcPr>
          <w:p w:rsidR="001E104C" w:rsidRPr="00105889" w:rsidRDefault="001E104C" w:rsidP="007522E5">
            <w:r w:rsidRPr="00105889">
              <w:t>Workmate</w:t>
            </w:r>
          </w:p>
        </w:tc>
        <w:tc>
          <w:tcPr>
            <w:tcW w:w="0" w:type="auto"/>
            <w:shd w:val="clear" w:color="auto" w:fill="auto"/>
          </w:tcPr>
          <w:p w:rsidR="001E104C" w:rsidRPr="00105889" w:rsidRDefault="001E104C" w:rsidP="007522E5">
            <w:r w:rsidRPr="00105889">
              <w:t>WM 536</w:t>
            </w:r>
          </w:p>
        </w:tc>
        <w:tc>
          <w:tcPr>
            <w:tcW w:w="0" w:type="auto"/>
            <w:shd w:val="clear" w:color="auto" w:fill="auto"/>
          </w:tcPr>
          <w:p w:rsidR="001E104C" w:rsidRPr="00105889" w:rsidRDefault="001E104C" w:rsidP="007522E5">
            <w:r w:rsidRPr="00105889">
              <w:t>Black</w:t>
            </w:r>
            <w:r w:rsidR="00005E49">
              <w:t xml:space="preserve"> </w:t>
            </w:r>
            <w:r w:rsidRPr="00105889">
              <w:t>&amp;</w:t>
            </w:r>
            <w:r w:rsidR="00005E49">
              <w:t xml:space="preserve"> </w:t>
            </w:r>
            <w:r w:rsidRPr="00105889">
              <w:t>Decker</w:t>
            </w:r>
          </w:p>
        </w:tc>
        <w:tc>
          <w:tcPr>
            <w:tcW w:w="0" w:type="auto"/>
          </w:tcPr>
          <w:p w:rsidR="001E104C" w:rsidRPr="00105889" w:rsidRDefault="001E104C" w:rsidP="007522E5">
            <w:pPr>
              <w:jc w:val="right"/>
            </w:pPr>
            <w:r w:rsidRPr="00105889">
              <w:t>14</w:t>
            </w:r>
          </w:p>
        </w:tc>
        <w:tc>
          <w:tcPr>
            <w:tcW w:w="0" w:type="auto"/>
          </w:tcPr>
          <w:p w:rsidR="001E104C" w:rsidRPr="00105889" w:rsidRDefault="001E104C" w:rsidP="00C720EB">
            <w:pPr>
              <w:jc w:val="right"/>
            </w:pPr>
            <w:r w:rsidRPr="00105889">
              <w:t>€ 49,95</w:t>
            </w:r>
          </w:p>
        </w:tc>
        <w:tc>
          <w:tcPr>
            <w:tcW w:w="0" w:type="auto"/>
            <w:shd w:val="clear" w:color="auto" w:fill="auto"/>
          </w:tcPr>
          <w:p w:rsidR="001E104C" w:rsidRPr="00105889" w:rsidRDefault="001E104C" w:rsidP="007522E5">
            <w:pPr>
              <w:jc w:val="right"/>
            </w:pPr>
            <w:r w:rsidRPr="00105889">
              <w:t>€ 699,30</w:t>
            </w:r>
          </w:p>
        </w:tc>
        <w:tc>
          <w:tcPr>
            <w:tcW w:w="0" w:type="auto"/>
            <w:shd w:val="clear" w:color="auto" w:fill="auto"/>
          </w:tcPr>
          <w:p w:rsidR="001E104C" w:rsidRPr="00105889" w:rsidRDefault="001E104C" w:rsidP="007522E5">
            <w:pPr>
              <w:jc w:val="right"/>
            </w:pPr>
            <w:r w:rsidRPr="00105889">
              <w:t>€ 884,80</w:t>
            </w:r>
          </w:p>
        </w:tc>
      </w:tr>
      <w:tr w:rsidR="001E104C" w:rsidRPr="00105889" w:rsidTr="00005E49">
        <w:tc>
          <w:tcPr>
            <w:tcW w:w="0" w:type="auto"/>
            <w:shd w:val="clear" w:color="auto" w:fill="auto"/>
          </w:tcPr>
          <w:p w:rsidR="001E104C" w:rsidRPr="00105889" w:rsidRDefault="001E104C" w:rsidP="007522E5">
            <w:proofErr w:type="spellStart"/>
            <w:r w:rsidRPr="00105889">
              <w:t>Kruislijnlaserset</w:t>
            </w:r>
            <w:proofErr w:type="spellEnd"/>
          </w:p>
        </w:tc>
        <w:tc>
          <w:tcPr>
            <w:tcW w:w="0" w:type="auto"/>
            <w:shd w:val="clear" w:color="auto" w:fill="auto"/>
          </w:tcPr>
          <w:p w:rsidR="001E104C" w:rsidRPr="00105889" w:rsidRDefault="001E104C" w:rsidP="007522E5">
            <w:r w:rsidRPr="00105889">
              <w:t>PCL 20</w:t>
            </w:r>
          </w:p>
        </w:tc>
        <w:tc>
          <w:tcPr>
            <w:tcW w:w="0" w:type="auto"/>
            <w:shd w:val="clear" w:color="auto" w:fill="auto"/>
          </w:tcPr>
          <w:p w:rsidR="001E104C" w:rsidRPr="00105889" w:rsidRDefault="001E104C" w:rsidP="007522E5">
            <w:r w:rsidRPr="00105889">
              <w:t>Bosch</w:t>
            </w:r>
          </w:p>
        </w:tc>
        <w:tc>
          <w:tcPr>
            <w:tcW w:w="0" w:type="auto"/>
          </w:tcPr>
          <w:p w:rsidR="001E104C" w:rsidRPr="00105889" w:rsidRDefault="001E104C" w:rsidP="007522E5">
            <w:pPr>
              <w:jc w:val="right"/>
            </w:pPr>
            <w:r w:rsidRPr="00105889">
              <w:t>11</w:t>
            </w:r>
          </w:p>
        </w:tc>
        <w:tc>
          <w:tcPr>
            <w:tcW w:w="0" w:type="auto"/>
          </w:tcPr>
          <w:p w:rsidR="001E104C" w:rsidRPr="00105889" w:rsidRDefault="001E104C" w:rsidP="00C720EB">
            <w:pPr>
              <w:jc w:val="right"/>
            </w:pPr>
            <w:r w:rsidRPr="00105889">
              <w:t>€ 99,95</w:t>
            </w:r>
          </w:p>
        </w:tc>
        <w:tc>
          <w:tcPr>
            <w:tcW w:w="0" w:type="auto"/>
            <w:shd w:val="clear" w:color="auto" w:fill="auto"/>
          </w:tcPr>
          <w:p w:rsidR="001E104C" w:rsidRPr="00105889" w:rsidRDefault="001E104C" w:rsidP="007522E5">
            <w:pPr>
              <w:jc w:val="right"/>
            </w:pPr>
            <w:r w:rsidRPr="00105889">
              <w:t>€ 1099,45</w:t>
            </w:r>
          </w:p>
        </w:tc>
        <w:tc>
          <w:tcPr>
            <w:tcW w:w="0" w:type="auto"/>
            <w:shd w:val="clear" w:color="auto" w:fill="auto"/>
          </w:tcPr>
          <w:p w:rsidR="001E104C" w:rsidRPr="00105889" w:rsidRDefault="001E104C" w:rsidP="007522E5">
            <w:pPr>
              <w:jc w:val="right"/>
            </w:pPr>
            <w:r w:rsidRPr="00105889">
              <w:t>€ 1346,40</w:t>
            </w:r>
          </w:p>
        </w:tc>
      </w:tr>
      <w:tr w:rsidR="001E104C" w:rsidRPr="00105889" w:rsidTr="00005E49">
        <w:tc>
          <w:tcPr>
            <w:tcW w:w="0" w:type="auto"/>
            <w:shd w:val="clear" w:color="auto" w:fill="auto"/>
          </w:tcPr>
          <w:p w:rsidR="001E104C" w:rsidRPr="00105889" w:rsidRDefault="00005E49" w:rsidP="003D39BA">
            <w:r>
              <w:t>Accu</w:t>
            </w:r>
            <w:r w:rsidR="001E104C" w:rsidRPr="00105889">
              <w:t>boorhamer</w:t>
            </w:r>
          </w:p>
        </w:tc>
        <w:tc>
          <w:tcPr>
            <w:tcW w:w="0" w:type="auto"/>
            <w:shd w:val="clear" w:color="auto" w:fill="auto"/>
          </w:tcPr>
          <w:p w:rsidR="001E104C" w:rsidRPr="00105889" w:rsidRDefault="001E104C" w:rsidP="007522E5">
            <w:r w:rsidRPr="00105889">
              <w:t>WX 382</w:t>
            </w:r>
          </w:p>
        </w:tc>
        <w:tc>
          <w:tcPr>
            <w:tcW w:w="0" w:type="auto"/>
            <w:shd w:val="clear" w:color="auto" w:fill="auto"/>
          </w:tcPr>
          <w:p w:rsidR="001E104C" w:rsidRPr="00105889" w:rsidRDefault="001E104C" w:rsidP="007522E5">
            <w:proofErr w:type="spellStart"/>
            <w:r w:rsidRPr="00105889">
              <w:t>Worx</w:t>
            </w:r>
            <w:proofErr w:type="spellEnd"/>
          </w:p>
        </w:tc>
        <w:tc>
          <w:tcPr>
            <w:tcW w:w="0" w:type="auto"/>
          </w:tcPr>
          <w:p w:rsidR="001E104C" w:rsidRPr="00105889" w:rsidRDefault="001E104C" w:rsidP="007522E5">
            <w:pPr>
              <w:jc w:val="right"/>
            </w:pPr>
            <w:r w:rsidRPr="00105889">
              <w:t>11</w:t>
            </w:r>
          </w:p>
        </w:tc>
        <w:tc>
          <w:tcPr>
            <w:tcW w:w="0" w:type="auto"/>
          </w:tcPr>
          <w:p w:rsidR="001E104C" w:rsidRPr="00105889" w:rsidRDefault="001E104C" w:rsidP="00C720EB">
            <w:pPr>
              <w:jc w:val="right"/>
            </w:pPr>
            <w:r w:rsidRPr="00105889">
              <w:t>€ 69,95</w:t>
            </w:r>
          </w:p>
        </w:tc>
        <w:tc>
          <w:tcPr>
            <w:tcW w:w="0" w:type="auto"/>
            <w:shd w:val="clear" w:color="auto" w:fill="auto"/>
          </w:tcPr>
          <w:p w:rsidR="001E104C" w:rsidRPr="00105889" w:rsidRDefault="001E104C" w:rsidP="007522E5">
            <w:pPr>
              <w:jc w:val="right"/>
            </w:pPr>
            <w:r w:rsidRPr="00105889">
              <w:t>€ 769,45</w:t>
            </w:r>
          </w:p>
        </w:tc>
        <w:tc>
          <w:tcPr>
            <w:tcW w:w="0" w:type="auto"/>
            <w:shd w:val="clear" w:color="auto" w:fill="auto"/>
          </w:tcPr>
          <w:p w:rsidR="001E104C" w:rsidRPr="00105889" w:rsidRDefault="001E104C" w:rsidP="007522E5">
            <w:pPr>
              <w:jc w:val="right"/>
            </w:pPr>
            <w:r w:rsidRPr="00105889">
              <w:t>€ 1229,25</w:t>
            </w:r>
          </w:p>
        </w:tc>
      </w:tr>
      <w:tr w:rsidR="001E104C" w:rsidRPr="00105889" w:rsidTr="00005E49">
        <w:tc>
          <w:tcPr>
            <w:tcW w:w="0" w:type="auto"/>
            <w:shd w:val="clear" w:color="auto" w:fill="auto"/>
          </w:tcPr>
          <w:p w:rsidR="001E104C" w:rsidRPr="00105889" w:rsidRDefault="001E104C" w:rsidP="007522E5">
            <w:r w:rsidRPr="00105889">
              <w:t>Accuboormachine</w:t>
            </w:r>
          </w:p>
        </w:tc>
        <w:tc>
          <w:tcPr>
            <w:tcW w:w="0" w:type="auto"/>
            <w:shd w:val="clear" w:color="auto" w:fill="auto"/>
          </w:tcPr>
          <w:p w:rsidR="001E104C" w:rsidRPr="00105889" w:rsidRDefault="001E104C" w:rsidP="007522E5">
            <w:r w:rsidRPr="00105889">
              <w:t>PSR 14.4</w:t>
            </w:r>
          </w:p>
        </w:tc>
        <w:tc>
          <w:tcPr>
            <w:tcW w:w="0" w:type="auto"/>
            <w:shd w:val="clear" w:color="auto" w:fill="auto"/>
          </w:tcPr>
          <w:p w:rsidR="001E104C" w:rsidRPr="00105889" w:rsidRDefault="001E104C" w:rsidP="007522E5">
            <w:r w:rsidRPr="00105889">
              <w:t>Bosch</w:t>
            </w:r>
          </w:p>
        </w:tc>
        <w:tc>
          <w:tcPr>
            <w:tcW w:w="0" w:type="auto"/>
          </w:tcPr>
          <w:p w:rsidR="001E104C" w:rsidRPr="00105889" w:rsidRDefault="001E104C" w:rsidP="007522E5">
            <w:pPr>
              <w:jc w:val="right"/>
            </w:pPr>
            <w:r w:rsidRPr="00105889">
              <w:t>12</w:t>
            </w:r>
          </w:p>
        </w:tc>
        <w:tc>
          <w:tcPr>
            <w:tcW w:w="0" w:type="auto"/>
          </w:tcPr>
          <w:p w:rsidR="001E104C" w:rsidRPr="00105889" w:rsidRDefault="001E104C" w:rsidP="00C720EB">
            <w:pPr>
              <w:jc w:val="right"/>
            </w:pPr>
            <w:r w:rsidRPr="00105889">
              <w:t>€ 59,95</w:t>
            </w:r>
          </w:p>
        </w:tc>
        <w:tc>
          <w:tcPr>
            <w:tcW w:w="0" w:type="auto"/>
            <w:shd w:val="clear" w:color="auto" w:fill="auto"/>
          </w:tcPr>
          <w:p w:rsidR="001E104C" w:rsidRPr="00105889" w:rsidRDefault="001E104C" w:rsidP="007522E5">
            <w:pPr>
              <w:jc w:val="right"/>
            </w:pPr>
            <w:r w:rsidRPr="00105889">
              <w:t>€ 719,40</w:t>
            </w:r>
          </w:p>
        </w:tc>
        <w:tc>
          <w:tcPr>
            <w:tcW w:w="0" w:type="auto"/>
            <w:shd w:val="clear" w:color="auto" w:fill="auto"/>
          </w:tcPr>
          <w:p w:rsidR="001E104C" w:rsidRPr="00105889" w:rsidRDefault="001E104C" w:rsidP="007522E5">
            <w:pPr>
              <w:jc w:val="right"/>
            </w:pPr>
            <w:r w:rsidRPr="00105889">
              <w:t>€ 816,00</w:t>
            </w:r>
          </w:p>
        </w:tc>
      </w:tr>
      <w:tr w:rsidR="001E104C" w:rsidRPr="00105889" w:rsidTr="00005E49">
        <w:tc>
          <w:tcPr>
            <w:tcW w:w="0" w:type="auto"/>
            <w:gridSpan w:val="5"/>
            <w:tcBorders>
              <w:bottom w:val="single" w:sz="12" w:space="0" w:color="auto"/>
            </w:tcBorders>
            <w:shd w:val="clear" w:color="auto" w:fill="auto"/>
          </w:tcPr>
          <w:p w:rsidR="001E104C" w:rsidRPr="00105889" w:rsidRDefault="001E104C" w:rsidP="007522E5">
            <w:pPr>
              <w:jc w:val="right"/>
              <w:rPr>
                <w:b/>
              </w:rPr>
            </w:pPr>
            <w:r w:rsidRPr="00105889">
              <w:t>Totaal locatie</w:t>
            </w:r>
          </w:p>
        </w:tc>
        <w:tc>
          <w:tcPr>
            <w:tcW w:w="0" w:type="auto"/>
            <w:tcBorders>
              <w:bottom w:val="single" w:sz="12" w:space="0" w:color="auto"/>
            </w:tcBorders>
            <w:shd w:val="clear" w:color="auto" w:fill="auto"/>
          </w:tcPr>
          <w:p w:rsidR="001E104C" w:rsidRPr="00105889" w:rsidRDefault="001E104C" w:rsidP="007522E5">
            <w:pPr>
              <w:jc w:val="right"/>
              <w:rPr>
                <w:b/>
              </w:rPr>
            </w:pPr>
            <w:r w:rsidRPr="00105889">
              <w:rPr>
                <w:b/>
              </w:rPr>
              <w:t>€ 3287,60</w:t>
            </w:r>
          </w:p>
        </w:tc>
        <w:tc>
          <w:tcPr>
            <w:tcW w:w="0" w:type="auto"/>
            <w:tcBorders>
              <w:bottom w:val="single" w:sz="12" w:space="0" w:color="auto"/>
            </w:tcBorders>
            <w:shd w:val="clear" w:color="auto" w:fill="auto"/>
          </w:tcPr>
          <w:p w:rsidR="001E104C" w:rsidRPr="00105889" w:rsidRDefault="001E104C" w:rsidP="007522E5">
            <w:pPr>
              <w:jc w:val="right"/>
              <w:rPr>
                <w:b/>
              </w:rPr>
            </w:pPr>
            <w:r w:rsidRPr="00105889">
              <w:rPr>
                <w:b/>
              </w:rPr>
              <w:t>€ 4276,45</w:t>
            </w:r>
          </w:p>
        </w:tc>
      </w:tr>
      <w:tr w:rsidR="001E104C" w:rsidRPr="00105889" w:rsidTr="00005E49">
        <w:tc>
          <w:tcPr>
            <w:tcW w:w="0" w:type="auto"/>
            <w:gridSpan w:val="5"/>
            <w:tcBorders>
              <w:top w:val="single" w:sz="12" w:space="0" w:color="auto"/>
            </w:tcBorders>
            <w:shd w:val="clear" w:color="auto" w:fill="auto"/>
          </w:tcPr>
          <w:p w:rsidR="001E104C" w:rsidRPr="00105889" w:rsidRDefault="001E104C" w:rsidP="007522E5">
            <w:pPr>
              <w:jc w:val="right"/>
              <w:rPr>
                <w:b/>
              </w:rPr>
            </w:pPr>
            <w:r w:rsidRPr="00105889">
              <w:rPr>
                <w:b/>
              </w:rPr>
              <w:t>Eindtotaal</w:t>
            </w:r>
          </w:p>
        </w:tc>
        <w:tc>
          <w:tcPr>
            <w:tcW w:w="0" w:type="auto"/>
            <w:tcBorders>
              <w:top w:val="single" w:sz="12" w:space="0" w:color="auto"/>
            </w:tcBorders>
            <w:shd w:val="clear" w:color="auto" w:fill="auto"/>
          </w:tcPr>
          <w:p w:rsidR="001E104C" w:rsidRPr="00105889" w:rsidRDefault="001E104C" w:rsidP="007522E5">
            <w:pPr>
              <w:jc w:val="right"/>
              <w:rPr>
                <w:b/>
              </w:rPr>
            </w:pPr>
            <w:r w:rsidRPr="00105889">
              <w:rPr>
                <w:b/>
              </w:rPr>
              <w:t>€ 7072,20</w:t>
            </w:r>
          </w:p>
        </w:tc>
        <w:tc>
          <w:tcPr>
            <w:tcW w:w="0" w:type="auto"/>
            <w:tcBorders>
              <w:top w:val="single" w:sz="12" w:space="0" w:color="auto"/>
            </w:tcBorders>
            <w:shd w:val="clear" w:color="auto" w:fill="auto"/>
          </w:tcPr>
          <w:p w:rsidR="001E104C" w:rsidRPr="00105889" w:rsidRDefault="001E104C" w:rsidP="007522E5">
            <w:pPr>
              <w:jc w:val="right"/>
              <w:rPr>
                <w:b/>
              </w:rPr>
            </w:pPr>
            <w:r w:rsidRPr="00105889">
              <w:rPr>
                <w:b/>
              </w:rPr>
              <w:t>€ 9606,07</w:t>
            </w:r>
          </w:p>
        </w:tc>
      </w:tr>
    </w:tbl>
    <w:p w:rsidR="003D39BA" w:rsidRPr="003D39BA" w:rsidRDefault="003D39BA" w:rsidP="00F007EA">
      <w:pPr>
        <w:tabs>
          <w:tab w:val="right" w:pos="9072"/>
        </w:tabs>
        <w:rPr>
          <w:rStyle w:val="TitelChar"/>
          <w:rFonts w:asciiTheme="minorHAnsi" w:hAnsiTheme="minorHAnsi"/>
          <w:sz w:val="20"/>
          <w:szCs w:val="20"/>
        </w:rPr>
      </w:pPr>
    </w:p>
    <w:p w:rsidR="007522E5" w:rsidRPr="00105889" w:rsidRDefault="007522E5" w:rsidP="00F007EA">
      <w:pPr>
        <w:tabs>
          <w:tab w:val="right" w:pos="9072"/>
        </w:tabs>
      </w:pPr>
      <w:r w:rsidRPr="00105889">
        <w:rPr>
          <w:rStyle w:val="TitelChar"/>
          <w:rFonts w:asciiTheme="minorHAnsi" w:hAnsiTheme="minorHAnsi"/>
        </w:rPr>
        <w:t>Bestellijst</w:t>
      </w:r>
      <w:r w:rsidRPr="00105889">
        <w:tab/>
        <w:t>datum: 17-01-2013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1535"/>
        <w:gridCol w:w="1127"/>
        <w:gridCol w:w="1999"/>
        <w:gridCol w:w="2236"/>
      </w:tblGrid>
      <w:tr w:rsidR="00E479AE" w:rsidRPr="00105889" w:rsidTr="00005E49">
        <w:tc>
          <w:tcPr>
            <w:tcW w:w="1194" w:type="pct"/>
            <w:shd w:val="clear" w:color="auto" w:fill="A6A6A6"/>
          </w:tcPr>
          <w:p w:rsidR="00E479AE" w:rsidRPr="00105889" w:rsidRDefault="00E479AE" w:rsidP="00BB7F27">
            <w:pPr>
              <w:jc w:val="both"/>
            </w:pPr>
            <w:r w:rsidRPr="00105889">
              <w:t>Product</w:t>
            </w:r>
          </w:p>
        </w:tc>
        <w:tc>
          <w:tcPr>
            <w:tcW w:w="847" w:type="pct"/>
            <w:shd w:val="clear" w:color="auto" w:fill="A6A6A6"/>
          </w:tcPr>
          <w:p w:rsidR="00E479AE" w:rsidRPr="00105889" w:rsidRDefault="00E479AE" w:rsidP="00BB7F27">
            <w:pPr>
              <w:jc w:val="both"/>
            </w:pPr>
            <w:r w:rsidRPr="00105889">
              <w:t>Type</w:t>
            </w:r>
          </w:p>
        </w:tc>
        <w:tc>
          <w:tcPr>
            <w:tcW w:w="622" w:type="pct"/>
            <w:shd w:val="clear" w:color="auto" w:fill="A6A6A6"/>
          </w:tcPr>
          <w:p w:rsidR="00E479AE" w:rsidRPr="00105889" w:rsidRDefault="00E479AE" w:rsidP="00BB7F27">
            <w:pPr>
              <w:jc w:val="both"/>
            </w:pPr>
            <w:r w:rsidRPr="00105889">
              <w:t>Fabriek</w:t>
            </w:r>
          </w:p>
        </w:tc>
        <w:tc>
          <w:tcPr>
            <w:tcW w:w="1103" w:type="pct"/>
            <w:shd w:val="clear" w:color="auto" w:fill="A6A6A6"/>
          </w:tcPr>
          <w:p w:rsidR="00E479AE" w:rsidRPr="00105889" w:rsidRDefault="00BB7F27" w:rsidP="00BB7F27">
            <w:pPr>
              <w:jc w:val="both"/>
            </w:pPr>
            <w:r>
              <w:t>Minimum</w:t>
            </w:r>
            <w:r w:rsidR="00E479AE" w:rsidRPr="00105889">
              <w:t>aantal</w:t>
            </w:r>
          </w:p>
        </w:tc>
        <w:tc>
          <w:tcPr>
            <w:tcW w:w="1233" w:type="pct"/>
            <w:shd w:val="clear" w:color="auto" w:fill="A6A6A6"/>
          </w:tcPr>
          <w:p w:rsidR="00E479AE" w:rsidRPr="00105889" w:rsidRDefault="00E479AE" w:rsidP="00BB7F27">
            <w:pPr>
              <w:jc w:val="both"/>
            </w:pPr>
            <w:r w:rsidRPr="00105889">
              <w:t>Aantal te bestellen</w:t>
            </w:r>
          </w:p>
        </w:tc>
      </w:tr>
      <w:tr w:rsidR="00E479AE" w:rsidRPr="00105889" w:rsidTr="00005E49">
        <w:tc>
          <w:tcPr>
            <w:tcW w:w="5000" w:type="pct"/>
            <w:gridSpan w:val="5"/>
            <w:shd w:val="clear" w:color="auto" w:fill="A6A6A6"/>
          </w:tcPr>
          <w:p w:rsidR="00E479AE" w:rsidRPr="00105889" w:rsidRDefault="00E479AE" w:rsidP="00BB7F27">
            <w:pPr>
              <w:jc w:val="both"/>
            </w:pPr>
            <w:r w:rsidRPr="00105889">
              <w:t>Locatie Rotterdam</w:t>
            </w:r>
          </w:p>
        </w:tc>
      </w:tr>
      <w:tr w:rsidR="00E479AE" w:rsidRPr="00105889" w:rsidTr="00005E49">
        <w:tc>
          <w:tcPr>
            <w:tcW w:w="1194" w:type="pct"/>
            <w:tcBorders>
              <w:bottom w:val="single" w:sz="4" w:space="0" w:color="auto"/>
            </w:tcBorders>
            <w:shd w:val="clear" w:color="auto" w:fill="auto"/>
          </w:tcPr>
          <w:p w:rsidR="00E479AE" w:rsidRPr="00105889" w:rsidRDefault="00E479AE" w:rsidP="00E479AE">
            <w:r w:rsidRPr="00105889">
              <w:t>Verstekzaag</w:t>
            </w:r>
          </w:p>
        </w:tc>
        <w:tc>
          <w:tcPr>
            <w:tcW w:w="847" w:type="pct"/>
            <w:tcBorders>
              <w:bottom w:val="single" w:sz="4" w:space="0" w:color="auto"/>
            </w:tcBorders>
            <w:shd w:val="clear" w:color="auto" w:fill="auto"/>
          </w:tcPr>
          <w:p w:rsidR="00E479AE" w:rsidRPr="00105889" w:rsidRDefault="00E479AE" w:rsidP="00E479AE">
            <w:r w:rsidRPr="00105889">
              <w:t>BT-MS 2112</w:t>
            </w:r>
          </w:p>
        </w:tc>
        <w:tc>
          <w:tcPr>
            <w:tcW w:w="622" w:type="pct"/>
            <w:tcBorders>
              <w:bottom w:val="single" w:sz="4" w:space="0" w:color="auto"/>
            </w:tcBorders>
            <w:shd w:val="clear" w:color="auto" w:fill="auto"/>
          </w:tcPr>
          <w:p w:rsidR="00E479AE" w:rsidRPr="00105889" w:rsidRDefault="00E479AE" w:rsidP="00E479AE">
            <w:proofErr w:type="spellStart"/>
            <w:r w:rsidRPr="00105889">
              <w:t>Einhell</w:t>
            </w:r>
            <w:proofErr w:type="spellEnd"/>
          </w:p>
        </w:tc>
        <w:tc>
          <w:tcPr>
            <w:tcW w:w="1103" w:type="pct"/>
            <w:tcBorders>
              <w:bottom w:val="single" w:sz="4" w:space="0" w:color="auto"/>
            </w:tcBorders>
          </w:tcPr>
          <w:p w:rsidR="00E479AE" w:rsidRPr="00105889" w:rsidRDefault="00E479AE" w:rsidP="00E479AE">
            <w:pPr>
              <w:jc w:val="right"/>
            </w:pPr>
            <w:r w:rsidRPr="00105889">
              <w:t>10</w:t>
            </w:r>
          </w:p>
        </w:tc>
        <w:tc>
          <w:tcPr>
            <w:tcW w:w="1233" w:type="pct"/>
            <w:tcBorders>
              <w:bottom w:val="single" w:sz="4" w:space="0" w:color="auto"/>
            </w:tcBorders>
            <w:shd w:val="clear" w:color="auto" w:fill="auto"/>
          </w:tcPr>
          <w:p w:rsidR="00E479AE" w:rsidRPr="00105889" w:rsidRDefault="00E479AE" w:rsidP="00E479AE">
            <w:pPr>
              <w:jc w:val="right"/>
            </w:pPr>
            <w:r w:rsidRPr="00105889">
              <w:t>8</w:t>
            </w:r>
          </w:p>
        </w:tc>
      </w:tr>
      <w:tr w:rsidR="00E479AE" w:rsidRPr="00105889" w:rsidTr="00005E49">
        <w:tc>
          <w:tcPr>
            <w:tcW w:w="5000" w:type="pct"/>
            <w:gridSpan w:val="5"/>
            <w:shd w:val="clear" w:color="auto" w:fill="A6A6A6"/>
          </w:tcPr>
          <w:p w:rsidR="00E479AE" w:rsidRPr="00105889" w:rsidRDefault="00E479AE" w:rsidP="00E479AE">
            <w:r w:rsidRPr="00105889">
              <w:t>Locatie Almere</w:t>
            </w:r>
          </w:p>
        </w:tc>
      </w:tr>
      <w:tr w:rsidR="00E479AE" w:rsidRPr="00105889" w:rsidTr="00005E49">
        <w:tc>
          <w:tcPr>
            <w:tcW w:w="1194" w:type="pct"/>
            <w:shd w:val="clear" w:color="auto" w:fill="auto"/>
          </w:tcPr>
          <w:p w:rsidR="00E479AE" w:rsidRPr="00105889" w:rsidRDefault="00E479AE" w:rsidP="00E479AE">
            <w:r w:rsidRPr="00105889">
              <w:t>Alleszuiger</w:t>
            </w:r>
          </w:p>
        </w:tc>
        <w:tc>
          <w:tcPr>
            <w:tcW w:w="847" w:type="pct"/>
            <w:shd w:val="clear" w:color="auto" w:fill="auto"/>
          </w:tcPr>
          <w:p w:rsidR="00E479AE" w:rsidRPr="00105889" w:rsidRDefault="00E479AE" w:rsidP="00E479AE">
            <w:r w:rsidRPr="00105889">
              <w:t>WD2.200</w:t>
            </w:r>
          </w:p>
        </w:tc>
        <w:tc>
          <w:tcPr>
            <w:tcW w:w="622" w:type="pct"/>
            <w:shd w:val="clear" w:color="auto" w:fill="auto"/>
          </w:tcPr>
          <w:p w:rsidR="00E479AE" w:rsidRPr="00105889" w:rsidRDefault="00E479AE" w:rsidP="00005E49">
            <w:proofErr w:type="spellStart"/>
            <w:r w:rsidRPr="00105889">
              <w:t>Kärche</w:t>
            </w:r>
            <w:r w:rsidR="00005E49">
              <w:t>r</w:t>
            </w:r>
            <w:proofErr w:type="spellEnd"/>
          </w:p>
        </w:tc>
        <w:tc>
          <w:tcPr>
            <w:tcW w:w="1103" w:type="pct"/>
          </w:tcPr>
          <w:p w:rsidR="00E479AE" w:rsidRPr="00105889" w:rsidRDefault="00E479AE" w:rsidP="00E479AE">
            <w:pPr>
              <w:jc w:val="right"/>
            </w:pPr>
            <w:r w:rsidRPr="00105889">
              <w:t>10</w:t>
            </w:r>
          </w:p>
        </w:tc>
        <w:tc>
          <w:tcPr>
            <w:tcW w:w="1233" w:type="pct"/>
            <w:shd w:val="clear" w:color="auto" w:fill="auto"/>
          </w:tcPr>
          <w:p w:rsidR="00E479AE" w:rsidRPr="00105889" w:rsidRDefault="00E479AE" w:rsidP="00E479AE">
            <w:pPr>
              <w:jc w:val="right"/>
            </w:pPr>
            <w:r w:rsidRPr="00105889">
              <w:t>6</w:t>
            </w:r>
          </w:p>
        </w:tc>
      </w:tr>
      <w:tr w:rsidR="00E479AE" w:rsidRPr="00105889" w:rsidTr="00005E49">
        <w:tc>
          <w:tcPr>
            <w:tcW w:w="1194" w:type="pct"/>
            <w:shd w:val="clear" w:color="auto" w:fill="auto"/>
          </w:tcPr>
          <w:p w:rsidR="00E479AE" w:rsidRPr="00105889" w:rsidRDefault="00005E49" w:rsidP="003D39BA">
            <w:r>
              <w:t>Accu</w:t>
            </w:r>
            <w:r w:rsidR="00E479AE" w:rsidRPr="00105889">
              <w:t>boorhamer</w:t>
            </w:r>
          </w:p>
        </w:tc>
        <w:tc>
          <w:tcPr>
            <w:tcW w:w="847" w:type="pct"/>
            <w:shd w:val="clear" w:color="auto" w:fill="auto"/>
          </w:tcPr>
          <w:p w:rsidR="00E479AE" w:rsidRPr="00105889" w:rsidRDefault="00E479AE" w:rsidP="00E479AE">
            <w:r w:rsidRPr="00105889">
              <w:t>WX 382</w:t>
            </w:r>
          </w:p>
        </w:tc>
        <w:tc>
          <w:tcPr>
            <w:tcW w:w="622" w:type="pct"/>
            <w:shd w:val="clear" w:color="auto" w:fill="auto"/>
          </w:tcPr>
          <w:p w:rsidR="00E479AE" w:rsidRPr="00105889" w:rsidRDefault="00E479AE" w:rsidP="00E479AE">
            <w:proofErr w:type="spellStart"/>
            <w:r w:rsidRPr="00105889">
              <w:t>Worx</w:t>
            </w:r>
            <w:proofErr w:type="spellEnd"/>
          </w:p>
        </w:tc>
        <w:tc>
          <w:tcPr>
            <w:tcW w:w="1103" w:type="pct"/>
          </w:tcPr>
          <w:p w:rsidR="00E479AE" w:rsidRPr="00105889" w:rsidRDefault="00E479AE" w:rsidP="00E479AE">
            <w:pPr>
              <w:jc w:val="right"/>
            </w:pPr>
            <w:r w:rsidRPr="00105889">
              <w:t>21</w:t>
            </w:r>
          </w:p>
        </w:tc>
        <w:tc>
          <w:tcPr>
            <w:tcW w:w="1233" w:type="pct"/>
            <w:shd w:val="clear" w:color="auto" w:fill="auto"/>
          </w:tcPr>
          <w:p w:rsidR="00E479AE" w:rsidRPr="00105889" w:rsidRDefault="00E479AE" w:rsidP="00E479AE">
            <w:pPr>
              <w:jc w:val="right"/>
            </w:pPr>
            <w:r w:rsidRPr="00105889">
              <w:t>9</w:t>
            </w:r>
          </w:p>
        </w:tc>
      </w:tr>
      <w:tr w:rsidR="00E479AE" w:rsidRPr="00105889" w:rsidTr="00005E49">
        <w:tc>
          <w:tcPr>
            <w:tcW w:w="5000" w:type="pct"/>
            <w:gridSpan w:val="5"/>
            <w:tcBorders>
              <w:bottom w:val="single" w:sz="4" w:space="0" w:color="auto"/>
            </w:tcBorders>
            <w:shd w:val="clear" w:color="auto" w:fill="A6A6A6"/>
          </w:tcPr>
          <w:p w:rsidR="00E479AE" w:rsidRPr="00105889" w:rsidRDefault="00E479AE" w:rsidP="00E479AE">
            <w:r w:rsidRPr="00105889">
              <w:t>Locatie Eindhoven</w:t>
            </w:r>
          </w:p>
        </w:tc>
      </w:tr>
      <w:tr w:rsidR="00E479AE" w:rsidRPr="00105889" w:rsidTr="00005E49">
        <w:tc>
          <w:tcPr>
            <w:tcW w:w="1194" w:type="pct"/>
            <w:shd w:val="clear" w:color="auto" w:fill="auto"/>
          </w:tcPr>
          <w:p w:rsidR="00E479AE" w:rsidRPr="00105889" w:rsidRDefault="00005E49" w:rsidP="003D39BA">
            <w:r>
              <w:t>Accu</w:t>
            </w:r>
            <w:r w:rsidR="00E479AE" w:rsidRPr="00105889">
              <w:t>boorhamer</w:t>
            </w:r>
          </w:p>
        </w:tc>
        <w:tc>
          <w:tcPr>
            <w:tcW w:w="847" w:type="pct"/>
            <w:shd w:val="clear" w:color="auto" w:fill="auto"/>
          </w:tcPr>
          <w:p w:rsidR="00E479AE" w:rsidRPr="00105889" w:rsidRDefault="00E479AE" w:rsidP="00E479AE">
            <w:r w:rsidRPr="00105889">
              <w:t>WX 382</w:t>
            </w:r>
          </w:p>
        </w:tc>
        <w:tc>
          <w:tcPr>
            <w:tcW w:w="622" w:type="pct"/>
            <w:shd w:val="clear" w:color="auto" w:fill="auto"/>
          </w:tcPr>
          <w:p w:rsidR="00E479AE" w:rsidRPr="00105889" w:rsidRDefault="00E479AE" w:rsidP="00E479AE">
            <w:proofErr w:type="spellStart"/>
            <w:r w:rsidRPr="00105889">
              <w:t>Worx</w:t>
            </w:r>
            <w:proofErr w:type="spellEnd"/>
          </w:p>
        </w:tc>
        <w:tc>
          <w:tcPr>
            <w:tcW w:w="1103" w:type="pct"/>
          </w:tcPr>
          <w:p w:rsidR="00E479AE" w:rsidRPr="00105889" w:rsidRDefault="00E479AE" w:rsidP="00E479AE">
            <w:pPr>
              <w:jc w:val="right"/>
            </w:pPr>
            <w:r w:rsidRPr="00105889">
              <w:t>20</w:t>
            </w:r>
          </w:p>
        </w:tc>
        <w:tc>
          <w:tcPr>
            <w:tcW w:w="1233" w:type="pct"/>
            <w:shd w:val="clear" w:color="auto" w:fill="auto"/>
          </w:tcPr>
          <w:p w:rsidR="00E479AE" w:rsidRPr="00105889" w:rsidRDefault="00E479AE" w:rsidP="00E479AE">
            <w:pPr>
              <w:jc w:val="right"/>
            </w:pPr>
            <w:r w:rsidRPr="00105889">
              <w:t>9</w:t>
            </w:r>
          </w:p>
        </w:tc>
      </w:tr>
      <w:tr w:rsidR="00E479AE" w:rsidRPr="00105889" w:rsidTr="00005E49">
        <w:tc>
          <w:tcPr>
            <w:tcW w:w="1194" w:type="pct"/>
            <w:shd w:val="clear" w:color="auto" w:fill="auto"/>
          </w:tcPr>
          <w:p w:rsidR="00E479AE" w:rsidRPr="00105889" w:rsidRDefault="00E479AE" w:rsidP="00E479AE">
            <w:r w:rsidRPr="00105889">
              <w:t>Accuboormachine</w:t>
            </w:r>
          </w:p>
        </w:tc>
        <w:tc>
          <w:tcPr>
            <w:tcW w:w="847" w:type="pct"/>
            <w:shd w:val="clear" w:color="auto" w:fill="auto"/>
          </w:tcPr>
          <w:p w:rsidR="00E479AE" w:rsidRPr="00105889" w:rsidRDefault="00E479AE" w:rsidP="00E479AE">
            <w:r w:rsidRPr="00105889">
              <w:t>PSR 14.4</w:t>
            </w:r>
          </w:p>
        </w:tc>
        <w:tc>
          <w:tcPr>
            <w:tcW w:w="622" w:type="pct"/>
            <w:shd w:val="clear" w:color="auto" w:fill="auto"/>
          </w:tcPr>
          <w:p w:rsidR="00E479AE" w:rsidRPr="00105889" w:rsidRDefault="00E479AE" w:rsidP="00E479AE">
            <w:r w:rsidRPr="00105889">
              <w:t>Bosch</w:t>
            </w:r>
          </w:p>
        </w:tc>
        <w:tc>
          <w:tcPr>
            <w:tcW w:w="1103" w:type="pct"/>
          </w:tcPr>
          <w:p w:rsidR="00E479AE" w:rsidRPr="00105889" w:rsidRDefault="00E479AE" w:rsidP="00E479AE">
            <w:pPr>
              <w:jc w:val="right"/>
            </w:pPr>
            <w:r w:rsidRPr="00105889">
              <w:t>20</w:t>
            </w:r>
          </w:p>
        </w:tc>
        <w:tc>
          <w:tcPr>
            <w:tcW w:w="1233" w:type="pct"/>
            <w:shd w:val="clear" w:color="auto" w:fill="auto"/>
          </w:tcPr>
          <w:p w:rsidR="00E479AE" w:rsidRPr="00105889" w:rsidRDefault="00E479AE" w:rsidP="00E479AE">
            <w:pPr>
              <w:jc w:val="right"/>
            </w:pPr>
            <w:r w:rsidRPr="00105889">
              <w:t>8</w:t>
            </w:r>
          </w:p>
        </w:tc>
      </w:tr>
    </w:tbl>
    <w:p w:rsidR="007522E5" w:rsidRPr="00105889" w:rsidRDefault="007522E5" w:rsidP="007522E5"/>
    <w:p w:rsidR="007522E5" w:rsidRPr="00105889" w:rsidRDefault="007522E5" w:rsidP="00F007EA">
      <w:pPr>
        <w:tabs>
          <w:tab w:val="right" w:pos="9072"/>
        </w:tabs>
      </w:pPr>
      <w:r w:rsidRPr="00105889">
        <w:rPr>
          <w:rStyle w:val="TitelChar"/>
          <w:rFonts w:asciiTheme="minorHAnsi" w:hAnsiTheme="minorHAnsi"/>
        </w:rPr>
        <w:t>Voorraad ToolsForEver</w:t>
      </w:r>
      <w:r w:rsidR="00F007EA">
        <w:tab/>
      </w:r>
      <w:r w:rsidRPr="00105889">
        <w:t>datum</w:t>
      </w:r>
      <w:r w:rsidR="003C6AD4" w:rsidRPr="00105889">
        <w:t xml:space="preserve"> 17-01-2013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1393"/>
        <w:gridCol w:w="1671"/>
        <w:gridCol w:w="863"/>
        <w:gridCol w:w="1401"/>
        <w:gridCol w:w="1430"/>
      </w:tblGrid>
      <w:tr w:rsidR="007522E5" w:rsidRPr="00105889" w:rsidTr="00BB7F27">
        <w:trPr>
          <w:trHeight w:val="205"/>
        </w:trPr>
        <w:tc>
          <w:tcPr>
            <w:tcW w:w="1271" w:type="pct"/>
            <w:shd w:val="clear" w:color="auto" w:fill="A6A6A6"/>
          </w:tcPr>
          <w:p w:rsidR="007522E5" w:rsidRPr="00105889" w:rsidRDefault="007522E5" w:rsidP="00BB7F27">
            <w:pPr>
              <w:jc w:val="both"/>
            </w:pPr>
            <w:r w:rsidRPr="00105889">
              <w:t>Product</w:t>
            </w:r>
          </w:p>
        </w:tc>
        <w:tc>
          <w:tcPr>
            <w:tcW w:w="769" w:type="pct"/>
            <w:shd w:val="clear" w:color="auto" w:fill="A6A6A6"/>
          </w:tcPr>
          <w:p w:rsidR="007522E5" w:rsidRPr="00105889" w:rsidRDefault="007522E5" w:rsidP="00BB7F27">
            <w:pPr>
              <w:jc w:val="both"/>
            </w:pPr>
            <w:r w:rsidRPr="00105889">
              <w:t>Type</w:t>
            </w:r>
          </w:p>
        </w:tc>
        <w:tc>
          <w:tcPr>
            <w:tcW w:w="922" w:type="pct"/>
            <w:shd w:val="clear" w:color="auto" w:fill="A6A6A6"/>
          </w:tcPr>
          <w:p w:rsidR="007522E5" w:rsidRPr="00105889" w:rsidRDefault="007522E5" w:rsidP="00BB7F27">
            <w:pPr>
              <w:jc w:val="both"/>
            </w:pPr>
            <w:r w:rsidRPr="00105889">
              <w:t>Fabriek</w:t>
            </w:r>
          </w:p>
        </w:tc>
        <w:tc>
          <w:tcPr>
            <w:tcW w:w="476" w:type="pct"/>
            <w:shd w:val="clear" w:color="auto" w:fill="A6A6A6"/>
          </w:tcPr>
          <w:p w:rsidR="007522E5" w:rsidRPr="00105889" w:rsidRDefault="007522E5" w:rsidP="00BB7F27">
            <w:pPr>
              <w:jc w:val="both"/>
            </w:pPr>
            <w:r w:rsidRPr="00105889">
              <w:t>Aantal</w:t>
            </w:r>
          </w:p>
        </w:tc>
        <w:tc>
          <w:tcPr>
            <w:tcW w:w="773" w:type="pct"/>
            <w:shd w:val="clear" w:color="auto" w:fill="A6A6A6"/>
          </w:tcPr>
          <w:p w:rsidR="007522E5" w:rsidRPr="00105889" w:rsidRDefault="007522E5" w:rsidP="00BB7F27">
            <w:pPr>
              <w:jc w:val="both"/>
            </w:pPr>
            <w:r w:rsidRPr="00105889">
              <w:t>Inkoopprijs</w:t>
            </w:r>
          </w:p>
        </w:tc>
        <w:tc>
          <w:tcPr>
            <w:tcW w:w="789" w:type="pct"/>
            <w:shd w:val="clear" w:color="auto" w:fill="A6A6A6"/>
          </w:tcPr>
          <w:p w:rsidR="007522E5" w:rsidRPr="00105889" w:rsidRDefault="00F007EA" w:rsidP="00BB7F27">
            <w:pPr>
              <w:jc w:val="both"/>
            </w:pPr>
            <w:r w:rsidRPr="00105889">
              <w:t>Verkoop</w:t>
            </w:r>
            <w:r>
              <w:t>s</w:t>
            </w:r>
            <w:r w:rsidR="007522E5" w:rsidRPr="00105889">
              <w:t>prijs</w:t>
            </w:r>
          </w:p>
        </w:tc>
      </w:tr>
      <w:tr w:rsidR="007522E5" w:rsidRPr="00105889" w:rsidTr="00005E49">
        <w:tc>
          <w:tcPr>
            <w:tcW w:w="5000" w:type="pct"/>
            <w:gridSpan w:val="6"/>
            <w:shd w:val="clear" w:color="auto" w:fill="A6A6A6"/>
          </w:tcPr>
          <w:p w:rsidR="007522E5" w:rsidRPr="00105889" w:rsidRDefault="007522E5" w:rsidP="00BB7F27">
            <w:pPr>
              <w:jc w:val="both"/>
            </w:pPr>
            <w:r w:rsidRPr="00105889">
              <w:t>Locatie Rotterdam</w:t>
            </w:r>
          </w:p>
        </w:tc>
      </w:tr>
      <w:tr w:rsidR="007522E5" w:rsidRPr="00105889" w:rsidTr="00005E49">
        <w:tc>
          <w:tcPr>
            <w:tcW w:w="1271" w:type="pct"/>
            <w:shd w:val="clear" w:color="auto" w:fill="auto"/>
          </w:tcPr>
          <w:p w:rsidR="007522E5" w:rsidRPr="00105889" w:rsidRDefault="00F007EA" w:rsidP="003D39BA">
            <w:r>
              <w:t>Accu</w:t>
            </w:r>
            <w:r w:rsidR="007522E5" w:rsidRPr="00105889">
              <w:t>boorhamer</w:t>
            </w:r>
          </w:p>
        </w:tc>
        <w:tc>
          <w:tcPr>
            <w:tcW w:w="769" w:type="pct"/>
            <w:shd w:val="clear" w:color="auto" w:fill="auto"/>
          </w:tcPr>
          <w:p w:rsidR="007522E5" w:rsidRPr="00105889" w:rsidRDefault="007522E5" w:rsidP="007522E5">
            <w:r w:rsidRPr="00105889">
              <w:t>WX 382</w:t>
            </w:r>
          </w:p>
        </w:tc>
        <w:tc>
          <w:tcPr>
            <w:tcW w:w="922" w:type="pct"/>
            <w:shd w:val="clear" w:color="auto" w:fill="auto"/>
          </w:tcPr>
          <w:p w:rsidR="007522E5" w:rsidRPr="00105889" w:rsidRDefault="007522E5" w:rsidP="007522E5">
            <w:proofErr w:type="spellStart"/>
            <w:r w:rsidRPr="00105889">
              <w:t>Worx</w:t>
            </w:r>
            <w:proofErr w:type="spellEnd"/>
          </w:p>
        </w:tc>
        <w:tc>
          <w:tcPr>
            <w:tcW w:w="476" w:type="pct"/>
            <w:shd w:val="clear" w:color="auto" w:fill="auto"/>
          </w:tcPr>
          <w:p w:rsidR="007522E5" w:rsidRPr="00105889" w:rsidRDefault="007522E5" w:rsidP="007522E5">
            <w:pPr>
              <w:jc w:val="right"/>
            </w:pPr>
            <w:r w:rsidRPr="00105889">
              <w:t>10</w:t>
            </w:r>
          </w:p>
        </w:tc>
        <w:tc>
          <w:tcPr>
            <w:tcW w:w="773" w:type="pct"/>
            <w:shd w:val="clear" w:color="auto" w:fill="auto"/>
          </w:tcPr>
          <w:p w:rsidR="007522E5" w:rsidRPr="00105889" w:rsidRDefault="007522E5" w:rsidP="007522E5">
            <w:pPr>
              <w:jc w:val="right"/>
            </w:pPr>
            <w:r w:rsidRPr="00105889">
              <w:t>€ 69,95</w:t>
            </w:r>
          </w:p>
        </w:tc>
        <w:tc>
          <w:tcPr>
            <w:tcW w:w="789" w:type="pct"/>
            <w:shd w:val="clear" w:color="auto" w:fill="auto"/>
          </w:tcPr>
          <w:p w:rsidR="007522E5" w:rsidRPr="00105889" w:rsidRDefault="007522E5" w:rsidP="007522E5">
            <w:pPr>
              <w:jc w:val="right"/>
            </w:pPr>
            <w:r w:rsidRPr="00105889">
              <w:t>€ 111,75</w:t>
            </w:r>
          </w:p>
        </w:tc>
      </w:tr>
      <w:tr w:rsidR="007522E5" w:rsidRPr="00105889" w:rsidTr="00005E49">
        <w:tc>
          <w:tcPr>
            <w:tcW w:w="1271" w:type="pct"/>
            <w:shd w:val="clear" w:color="auto" w:fill="auto"/>
          </w:tcPr>
          <w:p w:rsidR="007522E5" w:rsidRPr="00105889" w:rsidRDefault="007522E5" w:rsidP="007522E5">
            <w:r w:rsidRPr="00105889">
              <w:t>4-in-1 schuurmachine</w:t>
            </w:r>
          </w:p>
        </w:tc>
        <w:tc>
          <w:tcPr>
            <w:tcW w:w="769" w:type="pct"/>
            <w:shd w:val="clear" w:color="auto" w:fill="auto"/>
          </w:tcPr>
          <w:p w:rsidR="007522E5" w:rsidRPr="00105889" w:rsidRDefault="007522E5" w:rsidP="007522E5">
            <w:r w:rsidRPr="00105889">
              <w:t>KA 280 K</w:t>
            </w:r>
          </w:p>
        </w:tc>
        <w:tc>
          <w:tcPr>
            <w:tcW w:w="922" w:type="pct"/>
            <w:shd w:val="clear" w:color="auto" w:fill="auto"/>
          </w:tcPr>
          <w:p w:rsidR="007522E5" w:rsidRPr="00105889" w:rsidRDefault="007522E5" w:rsidP="007522E5">
            <w:r w:rsidRPr="00105889">
              <w:t>Black &amp; Decker</w:t>
            </w:r>
          </w:p>
        </w:tc>
        <w:tc>
          <w:tcPr>
            <w:tcW w:w="476" w:type="pct"/>
            <w:shd w:val="clear" w:color="auto" w:fill="auto"/>
          </w:tcPr>
          <w:p w:rsidR="007522E5" w:rsidRPr="00105889" w:rsidRDefault="007522E5" w:rsidP="007522E5">
            <w:pPr>
              <w:jc w:val="right"/>
            </w:pPr>
            <w:r w:rsidRPr="00105889">
              <w:t>15</w:t>
            </w:r>
          </w:p>
        </w:tc>
        <w:tc>
          <w:tcPr>
            <w:tcW w:w="773" w:type="pct"/>
            <w:shd w:val="clear" w:color="auto" w:fill="auto"/>
          </w:tcPr>
          <w:p w:rsidR="007522E5" w:rsidRPr="00105889" w:rsidRDefault="007522E5" w:rsidP="007522E5">
            <w:pPr>
              <w:jc w:val="right"/>
            </w:pPr>
            <w:r w:rsidRPr="00105889">
              <w:t>€ 55,95</w:t>
            </w:r>
          </w:p>
        </w:tc>
        <w:tc>
          <w:tcPr>
            <w:tcW w:w="789" w:type="pct"/>
            <w:shd w:val="clear" w:color="auto" w:fill="auto"/>
          </w:tcPr>
          <w:p w:rsidR="007522E5" w:rsidRPr="00105889" w:rsidRDefault="007522E5" w:rsidP="007522E5">
            <w:pPr>
              <w:jc w:val="right"/>
            </w:pPr>
            <w:r w:rsidRPr="00105889">
              <w:t>€ 67,95</w:t>
            </w:r>
          </w:p>
        </w:tc>
      </w:tr>
      <w:tr w:rsidR="007522E5" w:rsidRPr="00105889" w:rsidTr="00005E49">
        <w:tc>
          <w:tcPr>
            <w:tcW w:w="1271" w:type="pct"/>
            <w:tcBorders>
              <w:bottom w:val="single" w:sz="4" w:space="0" w:color="auto"/>
            </w:tcBorders>
            <w:shd w:val="clear" w:color="auto" w:fill="auto"/>
          </w:tcPr>
          <w:p w:rsidR="007522E5" w:rsidRPr="00105889" w:rsidRDefault="007522E5" w:rsidP="007522E5">
            <w:r w:rsidRPr="00105889">
              <w:t>Verstekzaag</w:t>
            </w:r>
          </w:p>
        </w:tc>
        <w:tc>
          <w:tcPr>
            <w:tcW w:w="769" w:type="pct"/>
            <w:tcBorders>
              <w:bottom w:val="single" w:sz="4" w:space="0" w:color="auto"/>
            </w:tcBorders>
            <w:shd w:val="clear" w:color="auto" w:fill="auto"/>
          </w:tcPr>
          <w:p w:rsidR="007522E5" w:rsidRPr="00105889" w:rsidRDefault="007522E5" w:rsidP="007522E5">
            <w:r w:rsidRPr="00105889">
              <w:t>BT-MS 2112</w:t>
            </w:r>
          </w:p>
        </w:tc>
        <w:tc>
          <w:tcPr>
            <w:tcW w:w="922" w:type="pct"/>
            <w:tcBorders>
              <w:bottom w:val="single" w:sz="4" w:space="0" w:color="auto"/>
            </w:tcBorders>
            <w:shd w:val="clear" w:color="auto" w:fill="auto"/>
          </w:tcPr>
          <w:p w:rsidR="007522E5" w:rsidRPr="00105889" w:rsidRDefault="007522E5" w:rsidP="007522E5">
            <w:proofErr w:type="spellStart"/>
            <w:r w:rsidRPr="00105889">
              <w:t>Einhell</w:t>
            </w:r>
            <w:proofErr w:type="spellEnd"/>
          </w:p>
        </w:tc>
        <w:tc>
          <w:tcPr>
            <w:tcW w:w="476" w:type="pct"/>
            <w:tcBorders>
              <w:bottom w:val="single" w:sz="4" w:space="0" w:color="auto"/>
            </w:tcBorders>
            <w:shd w:val="clear" w:color="auto" w:fill="auto"/>
          </w:tcPr>
          <w:p w:rsidR="007522E5" w:rsidRPr="00105889" w:rsidRDefault="007522E5" w:rsidP="007522E5">
            <w:pPr>
              <w:jc w:val="right"/>
            </w:pPr>
            <w:r w:rsidRPr="00105889">
              <w:t>2</w:t>
            </w:r>
          </w:p>
        </w:tc>
        <w:tc>
          <w:tcPr>
            <w:tcW w:w="773" w:type="pct"/>
            <w:tcBorders>
              <w:bottom w:val="single" w:sz="4" w:space="0" w:color="auto"/>
            </w:tcBorders>
            <w:shd w:val="clear" w:color="auto" w:fill="auto"/>
          </w:tcPr>
          <w:p w:rsidR="007522E5" w:rsidRPr="00105889" w:rsidRDefault="007522E5" w:rsidP="007522E5">
            <w:pPr>
              <w:jc w:val="right"/>
            </w:pPr>
            <w:r w:rsidRPr="00105889">
              <w:t>€ 49,95</w:t>
            </w:r>
          </w:p>
        </w:tc>
        <w:tc>
          <w:tcPr>
            <w:tcW w:w="789" w:type="pct"/>
            <w:tcBorders>
              <w:bottom w:val="single" w:sz="4" w:space="0" w:color="auto"/>
            </w:tcBorders>
            <w:shd w:val="clear" w:color="auto" w:fill="auto"/>
          </w:tcPr>
          <w:p w:rsidR="007522E5" w:rsidRPr="00105889" w:rsidRDefault="007522E5" w:rsidP="007522E5">
            <w:pPr>
              <w:jc w:val="right"/>
            </w:pPr>
            <w:r w:rsidRPr="00105889">
              <w:t>€ 67,49</w:t>
            </w:r>
          </w:p>
        </w:tc>
      </w:tr>
      <w:tr w:rsidR="007522E5" w:rsidRPr="00105889" w:rsidTr="00005E49">
        <w:tc>
          <w:tcPr>
            <w:tcW w:w="5000" w:type="pct"/>
            <w:gridSpan w:val="6"/>
            <w:shd w:val="clear" w:color="auto" w:fill="A6A6A6"/>
          </w:tcPr>
          <w:p w:rsidR="007522E5" w:rsidRPr="00105889" w:rsidRDefault="007522E5" w:rsidP="007522E5">
            <w:r w:rsidRPr="00105889">
              <w:t>Locatie Almere</w:t>
            </w:r>
          </w:p>
        </w:tc>
      </w:tr>
      <w:tr w:rsidR="007522E5" w:rsidRPr="00105889" w:rsidTr="00005E49">
        <w:tc>
          <w:tcPr>
            <w:tcW w:w="1271" w:type="pct"/>
            <w:shd w:val="clear" w:color="auto" w:fill="auto"/>
          </w:tcPr>
          <w:p w:rsidR="007522E5" w:rsidRPr="00105889" w:rsidRDefault="007522E5" w:rsidP="007522E5">
            <w:r w:rsidRPr="00105889">
              <w:t>Alleszuiger</w:t>
            </w:r>
          </w:p>
        </w:tc>
        <w:tc>
          <w:tcPr>
            <w:tcW w:w="769" w:type="pct"/>
            <w:shd w:val="clear" w:color="auto" w:fill="auto"/>
          </w:tcPr>
          <w:p w:rsidR="007522E5" w:rsidRPr="00105889" w:rsidRDefault="007522E5" w:rsidP="007522E5">
            <w:r w:rsidRPr="00105889">
              <w:t>WD2.200</w:t>
            </w:r>
          </w:p>
        </w:tc>
        <w:tc>
          <w:tcPr>
            <w:tcW w:w="922" w:type="pct"/>
            <w:shd w:val="clear" w:color="auto" w:fill="auto"/>
          </w:tcPr>
          <w:p w:rsidR="007522E5" w:rsidRPr="00105889" w:rsidRDefault="007522E5" w:rsidP="00005E49">
            <w:proofErr w:type="spellStart"/>
            <w:r w:rsidRPr="00105889">
              <w:t>Kärche</w:t>
            </w:r>
            <w:r w:rsidR="00005E49">
              <w:t>r</w:t>
            </w:r>
            <w:proofErr w:type="spellEnd"/>
          </w:p>
        </w:tc>
        <w:tc>
          <w:tcPr>
            <w:tcW w:w="476" w:type="pct"/>
            <w:shd w:val="clear" w:color="auto" w:fill="auto"/>
          </w:tcPr>
          <w:p w:rsidR="007522E5" w:rsidRPr="00105889" w:rsidRDefault="007522E5" w:rsidP="007522E5">
            <w:pPr>
              <w:jc w:val="right"/>
            </w:pPr>
            <w:r w:rsidRPr="00105889">
              <w:t>4</w:t>
            </w:r>
          </w:p>
        </w:tc>
        <w:tc>
          <w:tcPr>
            <w:tcW w:w="773" w:type="pct"/>
            <w:shd w:val="clear" w:color="auto" w:fill="auto"/>
          </w:tcPr>
          <w:p w:rsidR="007522E5" w:rsidRPr="00105889" w:rsidRDefault="007522E5" w:rsidP="007522E5">
            <w:pPr>
              <w:jc w:val="right"/>
            </w:pPr>
            <w:r w:rsidRPr="00105889">
              <w:t>€ 29,95</w:t>
            </w:r>
          </w:p>
        </w:tc>
        <w:tc>
          <w:tcPr>
            <w:tcW w:w="789" w:type="pct"/>
            <w:shd w:val="clear" w:color="auto" w:fill="auto"/>
          </w:tcPr>
          <w:p w:rsidR="007522E5" w:rsidRPr="00105889" w:rsidRDefault="007522E5" w:rsidP="007522E5">
            <w:pPr>
              <w:jc w:val="right"/>
            </w:pPr>
            <w:r w:rsidRPr="00105889">
              <w:t>€ 47,96</w:t>
            </w:r>
          </w:p>
        </w:tc>
      </w:tr>
      <w:tr w:rsidR="007522E5" w:rsidRPr="00105889" w:rsidTr="00005E49">
        <w:tc>
          <w:tcPr>
            <w:tcW w:w="1271" w:type="pct"/>
            <w:shd w:val="clear" w:color="auto" w:fill="auto"/>
          </w:tcPr>
          <w:p w:rsidR="007522E5" w:rsidRPr="00105889" w:rsidRDefault="00F007EA" w:rsidP="003D39BA">
            <w:r>
              <w:t>Accu</w:t>
            </w:r>
            <w:r w:rsidR="007522E5" w:rsidRPr="00105889">
              <w:t>boorhamer</w:t>
            </w:r>
          </w:p>
        </w:tc>
        <w:tc>
          <w:tcPr>
            <w:tcW w:w="769" w:type="pct"/>
            <w:shd w:val="clear" w:color="auto" w:fill="auto"/>
          </w:tcPr>
          <w:p w:rsidR="007522E5" w:rsidRPr="00105889" w:rsidRDefault="007522E5" w:rsidP="007522E5">
            <w:r w:rsidRPr="00105889">
              <w:t>WX 382</w:t>
            </w:r>
          </w:p>
        </w:tc>
        <w:tc>
          <w:tcPr>
            <w:tcW w:w="922" w:type="pct"/>
            <w:shd w:val="clear" w:color="auto" w:fill="auto"/>
          </w:tcPr>
          <w:p w:rsidR="007522E5" w:rsidRPr="00105889" w:rsidRDefault="007522E5" w:rsidP="007522E5">
            <w:proofErr w:type="spellStart"/>
            <w:r w:rsidRPr="00105889">
              <w:t>Worx</w:t>
            </w:r>
            <w:proofErr w:type="spellEnd"/>
          </w:p>
        </w:tc>
        <w:tc>
          <w:tcPr>
            <w:tcW w:w="476" w:type="pct"/>
            <w:shd w:val="clear" w:color="auto" w:fill="auto"/>
          </w:tcPr>
          <w:p w:rsidR="007522E5" w:rsidRPr="00105889" w:rsidRDefault="007522E5" w:rsidP="007522E5">
            <w:pPr>
              <w:jc w:val="right"/>
            </w:pPr>
            <w:r w:rsidRPr="00105889">
              <w:t>11</w:t>
            </w:r>
          </w:p>
        </w:tc>
        <w:tc>
          <w:tcPr>
            <w:tcW w:w="773" w:type="pct"/>
            <w:shd w:val="clear" w:color="auto" w:fill="auto"/>
          </w:tcPr>
          <w:p w:rsidR="007522E5" w:rsidRPr="00105889" w:rsidRDefault="007522E5" w:rsidP="007522E5">
            <w:pPr>
              <w:jc w:val="right"/>
            </w:pPr>
            <w:r w:rsidRPr="00105889">
              <w:t>€ 69,95</w:t>
            </w:r>
          </w:p>
        </w:tc>
        <w:tc>
          <w:tcPr>
            <w:tcW w:w="789" w:type="pct"/>
            <w:shd w:val="clear" w:color="auto" w:fill="auto"/>
          </w:tcPr>
          <w:p w:rsidR="007522E5" w:rsidRPr="00105889" w:rsidRDefault="007522E5" w:rsidP="007522E5">
            <w:pPr>
              <w:jc w:val="right"/>
            </w:pPr>
            <w:r w:rsidRPr="00105889">
              <w:t>€ 111,75</w:t>
            </w:r>
          </w:p>
        </w:tc>
      </w:tr>
      <w:tr w:rsidR="007522E5" w:rsidRPr="00105889" w:rsidTr="00005E49">
        <w:tc>
          <w:tcPr>
            <w:tcW w:w="1271" w:type="pct"/>
            <w:shd w:val="clear" w:color="auto" w:fill="auto"/>
          </w:tcPr>
          <w:p w:rsidR="007522E5" w:rsidRPr="00105889" w:rsidRDefault="007522E5" w:rsidP="007522E5">
            <w:r w:rsidRPr="00105889">
              <w:t>Accuboormachine</w:t>
            </w:r>
          </w:p>
        </w:tc>
        <w:tc>
          <w:tcPr>
            <w:tcW w:w="769" w:type="pct"/>
            <w:shd w:val="clear" w:color="auto" w:fill="auto"/>
          </w:tcPr>
          <w:p w:rsidR="007522E5" w:rsidRPr="00105889" w:rsidRDefault="007522E5" w:rsidP="007522E5">
            <w:r w:rsidRPr="00105889">
              <w:t>PSR 14.4</w:t>
            </w:r>
          </w:p>
        </w:tc>
        <w:tc>
          <w:tcPr>
            <w:tcW w:w="922" w:type="pct"/>
            <w:shd w:val="clear" w:color="auto" w:fill="auto"/>
          </w:tcPr>
          <w:p w:rsidR="007522E5" w:rsidRPr="00105889" w:rsidRDefault="007522E5" w:rsidP="007522E5">
            <w:r w:rsidRPr="00105889">
              <w:t>Bosch</w:t>
            </w:r>
          </w:p>
        </w:tc>
        <w:tc>
          <w:tcPr>
            <w:tcW w:w="476" w:type="pct"/>
            <w:shd w:val="clear" w:color="auto" w:fill="auto"/>
          </w:tcPr>
          <w:p w:rsidR="007522E5" w:rsidRPr="00105889" w:rsidRDefault="007522E5" w:rsidP="007522E5">
            <w:pPr>
              <w:jc w:val="right"/>
            </w:pPr>
            <w:r w:rsidRPr="00105889">
              <w:t>12</w:t>
            </w:r>
          </w:p>
        </w:tc>
        <w:tc>
          <w:tcPr>
            <w:tcW w:w="773" w:type="pct"/>
            <w:shd w:val="clear" w:color="auto" w:fill="auto"/>
          </w:tcPr>
          <w:p w:rsidR="007522E5" w:rsidRPr="00105889" w:rsidRDefault="007522E5" w:rsidP="007522E5">
            <w:pPr>
              <w:jc w:val="right"/>
            </w:pPr>
            <w:r w:rsidRPr="00105889">
              <w:t>€ 59,95</w:t>
            </w:r>
          </w:p>
        </w:tc>
        <w:tc>
          <w:tcPr>
            <w:tcW w:w="789" w:type="pct"/>
            <w:shd w:val="clear" w:color="auto" w:fill="auto"/>
          </w:tcPr>
          <w:p w:rsidR="007522E5" w:rsidRPr="00105889" w:rsidRDefault="007522E5" w:rsidP="007522E5">
            <w:pPr>
              <w:jc w:val="right"/>
            </w:pPr>
            <w:r w:rsidRPr="00105889">
              <w:t>€ 68,00</w:t>
            </w:r>
          </w:p>
        </w:tc>
      </w:tr>
      <w:tr w:rsidR="007522E5" w:rsidRPr="00105889" w:rsidTr="00005E49">
        <w:tc>
          <w:tcPr>
            <w:tcW w:w="1271" w:type="pct"/>
            <w:tcBorders>
              <w:bottom w:val="single" w:sz="4" w:space="0" w:color="auto"/>
            </w:tcBorders>
            <w:shd w:val="clear" w:color="auto" w:fill="auto"/>
          </w:tcPr>
          <w:p w:rsidR="007522E5" w:rsidRPr="00105889" w:rsidRDefault="00F007EA" w:rsidP="007522E5">
            <w:r>
              <w:t>33-</w:t>
            </w:r>
            <w:r w:rsidR="007522E5" w:rsidRPr="00105889">
              <w:t>delige borenset</w:t>
            </w:r>
          </w:p>
        </w:tc>
        <w:tc>
          <w:tcPr>
            <w:tcW w:w="769" w:type="pct"/>
            <w:tcBorders>
              <w:bottom w:val="single" w:sz="4" w:space="0" w:color="auto"/>
            </w:tcBorders>
            <w:shd w:val="clear" w:color="auto" w:fill="auto"/>
          </w:tcPr>
          <w:p w:rsidR="007522E5" w:rsidRPr="00105889" w:rsidRDefault="007522E5" w:rsidP="007522E5"/>
        </w:tc>
        <w:tc>
          <w:tcPr>
            <w:tcW w:w="922" w:type="pct"/>
            <w:tcBorders>
              <w:bottom w:val="single" w:sz="4" w:space="0" w:color="auto"/>
            </w:tcBorders>
            <w:shd w:val="clear" w:color="auto" w:fill="auto"/>
          </w:tcPr>
          <w:p w:rsidR="007522E5" w:rsidRPr="00105889" w:rsidRDefault="007522E5" w:rsidP="007522E5">
            <w:proofErr w:type="spellStart"/>
            <w:r w:rsidRPr="00105889">
              <w:t>Sencys</w:t>
            </w:r>
            <w:proofErr w:type="spellEnd"/>
          </w:p>
        </w:tc>
        <w:tc>
          <w:tcPr>
            <w:tcW w:w="476" w:type="pct"/>
            <w:tcBorders>
              <w:bottom w:val="single" w:sz="4" w:space="0" w:color="auto"/>
            </w:tcBorders>
            <w:shd w:val="clear" w:color="auto" w:fill="auto"/>
          </w:tcPr>
          <w:p w:rsidR="007522E5" w:rsidRPr="00105889" w:rsidRDefault="007522E5" w:rsidP="007522E5">
            <w:pPr>
              <w:jc w:val="right"/>
            </w:pPr>
            <w:r w:rsidRPr="00105889">
              <w:t>54</w:t>
            </w:r>
          </w:p>
        </w:tc>
        <w:tc>
          <w:tcPr>
            <w:tcW w:w="773" w:type="pct"/>
            <w:tcBorders>
              <w:bottom w:val="single" w:sz="4" w:space="0" w:color="auto"/>
            </w:tcBorders>
            <w:shd w:val="clear" w:color="auto" w:fill="auto"/>
          </w:tcPr>
          <w:p w:rsidR="007522E5" w:rsidRPr="00105889" w:rsidRDefault="007522E5" w:rsidP="007522E5">
            <w:pPr>
              <w:jc w:val="right"/>
            </w:pPr>
            <w:r w:rsidRPr="00105889">
              <w:t>€ 9,95</w:t>
            </w:r>
          </w:p>
        </w:tc>
        <w:tc>
          <w:tcPr>
            <w:tcW w:w="789" w:type="pct"/>
            <w:tcBorders>
              <w:bottom w:val="single" w:sz="4" w:space="0" w:color="auto"/>
            </w:tcBorders>
            <w:shd w:val="clear" w:color="auto" w:fill="auto"/>
          </w:tcPr>
          <w:p w:rsidR="007522E5" w:rsidRPr="00105889" w:rsidRDefault="007522E5" w:rsidP="007522E5">
            <w:pPr>
              <w:jc w:val="right"/>
            </w:pPr>
            <w:r w:rsidRPr="00105889">
              <w:t>€ 15,20</w:t>
            </w:r>
          </w:p>
        </w:tc>
      </w:tr>
      <w:tr w:rsidR="007522E5" w:rsidRPr="00105889" w:rsidTr="00005E49">
        <w:tc>
          <w:tcPr>
            <w:tcW w:w="5000" w:type="pct"/>
            <w:gridSpan w:val="6"/>
            <w:tcBorders>
              <w:bottom w:val="single" w:sz="4" w:space="0" w:color="auto"/>
            </w:tcBorders>
            <w:shd w:val="clear" w:color="auto" w:fill="A6A6A6"/>
          </w:tcPr>
          <w:p w:rsidR="007522E5" w:rsidRPr="00105889" w:rsidRDefault="007522E5" w:rsidP="007522E5">
            <w:r w:rsidRPr="00105889">
              <w:t>Locatie Eindhoven</w:t>
            </w:r>
          </w:p>
        </w:tc>
      </w:tr>
      <w:tr w:rsidR="007522E5" w:rsidRPr="00105889" w:rsidTr="00005E49">
        <w:tc>
          <w:tcPr>
            <w:tcW w:w="1271" w:type="pct"/>
            <w:shd w:val="clear" w:color="auto" w:fill="auto"/>
          </w:tcPr>
          <w:p w:rsidR="007522E5" w:rsidRPr="00105889" w:rsidRDefault="007522E5" w:rsidP="007522E5">
            <w:r w:rsidRPr="00105889">
              <w:t>Workmate</w:t>
            </w:r>
          </w:p>
        </w:tc>
        <w:tc>
          <w:tcPr>
            <w:tcW w:w="769" w:type="pct"/>
            <w:shd w:val="clear" w:color="auto" w:fill="auto"/>
          </w:tcPr>
          <w:p w:rsidR="007522E5" w:rsidRPr="00105889" w:rsidRDefault="007522E5" w:rsidP="007522E5">
            <w:r w:rsidRPr="00105889">
              <w:t>WM 536</w:t>
            </w:r>
          </w:p>
        </w:tc>
        <w:tc>
          <w:tcPr>
            <w:tcW w:w="922" w:type="pct"/>
            <w:shd w:val="clear" w:color="auto" w:fill="auto"/>
          </w:tcPr>
          <w:p w:rsidR="007522E5" w:rsidRPr="00105889" w:rsidRDefault="007522E5" w:rsidP="007522E5">
            <w:r w:rsidRPr="00105889">
              <w:t>Black</w:t>
            </w:r>
            <w:r w:rsidR="00BB7F27">
              <w:t xml:space="preserve"> </w:t>
            </w:r>
            <w:r w:rsidRPr="00105889">
              <w:t>&amp;</w:t>
            </w:r>
            <w:r w:rsidR="00BB7F27">
              <w:t xml:space="preserve"> </w:t>
            </w:r>
            <w:r w:rsidRPr="00105889">
              <w:t>Decker</w:t>
            </w:r>
          </w:p>
        </w:tc>
        <w:tc>
          <w:tcPr>
            <w:tcW w:w="476" w:type="pct"/>
            <w:shd w:val="clear" w:color="auto" w:fill="auto"/>
          </w:tcPr>
          <w:p w:rsidR="007522E5" w:rsidRPr="00105889" w:rsidRDefault="007522E5" w:rsidP="007522E5">
            <w:pPr>
              <w:jc w:val="right"/>
            </w:pPr>
            <w:r w:rsidRPr="00105889">
              <w:t>14</w:t>
            </w:r>
          </w:p>
        </w:tc>
        <w:tc>
          <w:tcPr>
            <w:tcW w:w="773" w:type="pct"/>
            <w:shd w:val="clear" w:color="auto" w:fill="auto"/>
          </w:tcPr>
          <w:p w:rsidR="007522E5" w:rsidRPr="00105889" w:rsidRDefault="007522E5" w:rsidP="007522E5">
            <w:pPr>
              <w:jc w:val="right"/>
            </w:pPr>
            <w:r w:rsidRPr="00105889">
              <w:t>€ 49,95</w:t>
            </w:r>
          </w:p>
        </w:tc>
        <w:tc>
          <w:tcPr>
            <w:tcW w:w="789" w:type="pct"/>
            <w:shd w:val="clear" w:color="auto" w:fill="auto"/>
          </w:tcPr>
          <w:p w:rsidR="007522E5" w:rsidRPr="00105889" w:rsidRDefault="007522E5" w:rsidP="007522E5">
            <w:pPr>
              <w:jc w:val="right"/>
            </w:pPr>
            <w:r w:rsidRPr="00105889">
              <w:t>€ 63,20</w:t>
            </w:r>
          </w:p>
        </w:tc>
      </w:tr>
      <w:tr w:rsidR="007522E5" w:rsidRPr="00105889" w:rsidTr="00005E49">
        <w:tc>
          <w:tcPr>
            <w:tcW w:w="1271" w:type="pct"/>
            <w:shd w:val="clear" w:color="auto" w:fill="auto"/>
          </w:tcPr>
          <w:p w:rsidR="007522E5" w:rsidRPr="00105889" w:rsidRDefault="007522E5" w:rsidP="007522E5">
            <w:proofErr w:type="spellStart"/>
            <w:r w:rsidRPr="00105889">
              <w:t>Kruislijnlaserset</w:t>
            </w:r>
            <w:proofErr w:type="spellEnd"/>
          </w:p>
        </w:tc>
        <w:tc>
          <w:tcPr>
            <w:tcW w:w="769" w:type="pct"/>
            <w:shd w:val="clear" w:color="auto" w:fill="auto"/>
          </w:tcPr>
          <w:p w:rsidR="007522E5" w:rsidRPr="00105889" w:rsidRDefault="007522E5" w:rsidP="007522E5">
            <w:r w:rsidRPr="00105889">
              <w:t>PCL 20</w:t>
            </w:r>
          </w:p>
        </w:tc>
        <w:tc>
          <w:tcPr>
            <w:tcW w:w="922" w:type="pct"/>
            <w:shd w:val="clear" w:color="auto" w:fill="auto"/>
          </w:tcPr>
          <w:p w:rsidR="007522E5" w:rsidRPr="00105889" w:rsidRDefault="007522E5" w:rsidP="007522E5">
            <w:r w:rsidRPr="00105889">
              <w:t>Bosch</w:t>
            </w:r>
          </w:p>
        </w:tc>
        <w:tc>
          <w:tcPr>
            <w:tcW w:w="476" w:type="pct"/>
            <w:shd w:val="clear" w:color="auto" w:fill="auto"/>
          </w:tcPr>
          <w:p w:rsidR="007522E5" w:rsidRPr="00105889" w:rsidRDefault="007522E5" w:rsidP="007522E5">
            <w:pPr>
              <w:jc w:val="right"/>
            </w:pPr>
            <w:r w:rsidRPr="00105889">
              <w:t>11</w:t>
            </w:r>
          </w:p>
        </w:tc>
        <w:tc>
          <w:tcPr>
            <w:tcW w:w="773" w:type="pct"/>
            <w:shd w:val="clear" w:color="auto" w:fill="auto"/>
          </w:tcPr>
          <w:p w:rsidR="007522E5" w:rsidRPr="00105889" w:rsidRDefault="007522E5" w:rsidP="007522E5">
            <w:pPr>
              <w:jc w:val="right"/>
            </w:pPr>
            <w:r w:rsidRPr="00105889">
              <w:t>€ 99,95</w:t>
            </w:r>
          </w:p>
        </w:tc>
        <w:tc>
          <w:tcPr>
            <w:tcW w:w="789" w:type="pct"/>
            <w:shd w:val="clear" w:color="auto" w:fill="auto"/>
          </w:tcPr>
          <w:p w:rsidR="007522E5" w:rsidRPr="00105889" w:rsidRDefault="007522E5" w:rsidP="007522E5">
            <w:pPr>
              <w:jc w:val="right"/>
            </w:pPr>
            <w:r w:rsidRPr="00105889">
              <w:t>€ 122,40</w:t>
            </w:r>
          </w:p>
        </w:tc>
      </w:tr>
      <w:tr w:rsidR="007522E5" w:rsidRPr="00105889" w:rsidTr="00005E49">
        <w:tc>
          <w:tcPr>
            <w:tcW w:w="1271" w:type="pct"/>
            <w:shd w:val="clear" w:color="auto" w:fill="auto"/>
          </w:tcPr>
          <w:p w:rsidR="007522E5" w:rsidRPr="00105889" w:rsidRDefault="00F007EA" w:rsidP="003D39BA">
            <w:r>
              <w:t>Accu</w:t>
            </w:r>
            <w:r w:rsidR="007522E5" w:rsidRPr="00105889">
              <w:t>boorhamer</w:t>
            </w:r>
          </w:p>
        </w:tc>
        <w:tc>
          <w:tcPr>
            <w:tcW w:w="769" w:type="pct"/>
            <w:shd w:val="clear" w:color="auto" w:fill="auto"/>
          </w:tcPr>
          <w:p w:rsidR="007522E5" w:rsidRPr="00105889" w:rsidRDefault="007522E5" w:rsidP="007522E5">
            <w:r w:rsidRPr="00105889">
              <w:t>WX 382</w:t>
            </w:r>
          </w:p>
        </w:tc>
        <w:tc>
          <w:tcPr>
            <w:tcW w:w="922" w:type="pct"/>
            <w:shd w:val="clear" w:color="auto" w:fill="auto"/>
          </w:tcPr>
          <w:p w:rsidR="007522E5" w:rsidRPr="00105889" w:rsidRDefault="007522E5" w:rsidP="007522E5">
            <w:proofErr w:type="spellStart"/>
            <w:r w:rsidRPr="00105889">
              <w:t>Worx</w:t>
            </w:r>
            <w:proofErr w:type="spellEnd"/>
          </w:p>
        </w:tc>
        <w:tc>
          <w:tcPr>
            <w:tcW w:w="476" w:type="pct"/>
            <w:shd w:val="clear" w:color="auto" w:fill="auto"/>
          </w:tcPr>
          <w:p w:rsidR="007522E5" w:rsidRPr="00105889" w:rsidRDefault="007522E5" w:rsidP="007522E5">
            <w:pPr>
              <w:jc w:val="right"/>
            </w:pPr>
            <w:r w:rsidRPr="00105889">
              <w:t>11</w:t>
            </w:r>
          </w:p>
        </w:tc>
        <w:tc>
          <w:tcPr>
            <w:tcW w:w="773" w:type="pct"/>
            <w:shd w:val="clear" w:color="auto" w:fill="auto"/>
          </w:tcPr>
          <w:p w:rsidR="007522E5" w:rsidRPr="00105889" w:rsidRDefault="007522E5" w:rsidP="007522E5">
            <w:pPr>
              <w:jc w:val="right"/>
            </w:pPr>
            <w:r w:rsidRPr="00105889">
              <w:t>€ 69,95</w:t>
            </w:r>
          </w:p>
        </w:tc>
        <w:tc>
          <w:tcPr>
            <w:tcW w:w="789" w:type="pct"/>
            <w:shd w:val="clear" w:color="auto" w:fill="auto"/>
          </w:tcPr>
          <w:p w:rsidR="007522E5" w:rsidRPr="00105889" w:rsidRDefault="007522E5" w:rsidP="007522E5">
            <w:pPr>
              <w:jc w:val="right"/>
            </w:pPr>
            <w:r w:rsidRPr="00105889">
              <w:t>€ 111,75</w:t>
            </w:r>
          </w:p>
        </w:tc>
      </w:tr>
      <w:tr w:rsidR="007522E5" w:rsidRPr="00105889" w:rsidTr="00005E49">
        <w:tc>
          <w:tcPr>
            <w:tcW w:w="1271" w:type="pct"/>
            <w:shd w:val="clear" w:color="auto" w:fill="auto"/>
          </w:tcPr>
          <w:p w:rsidR="007522E5" w:rsidRPr="00105889" w:rsidRDefault="007522E5" w:rsidP="007522E5">
            <w:r w:rsidRPr="00105889">
              <w:t>Accuboormachine</w:t>
            </w:r>
          </w:p>
        </w:tc>
        <w:tc>
          <w:tcPr>
            <w:tcW w:w="769" w:type="pct"/>
            <w:shd w:val="clear" w:color="auto" w:fill="auto"/>
          </w:tcPr>
          <w:p w:rsidR="007522E5" w:rsidRPr="00105889" w:rsidRDefault="007522E5" w:rsidP="007522E5">
            <w:r w:rsidRPr="00105889">
              <w:t>PSR 14.4</w:t>
            </w:r>
          </w:p>
        </w:tc>
        <w:tc>
          <w:tcPr>
            <w:tcW w:w="922" w:type="pct"/>
            <w:shd w:val="clear" w:color="auto" w:fill="auto"/>
          </w:tcPr>
          <w:p w:rsidR="007522E5" w:rsidRPr="00105889" w:rsidRDefault="007522E5" w:rsidP="007522E5">
            <w:r w:rsidRPr="00105889">
              <w:t>Bosch</w:t>
            </w:r>
          </w:p>
        </w:tc>
        <w:tc>
          <w:tcPr>
            <w:tcW w:w="476" w:type="pct"/>
            <w:shd w:val="clear" w:color="auto" w:fill="auto"/>
          </w:tcPr>
          <w:p w:rsidR="007522E5" w:rsidRPr="00105889" w:rsidRDefault="007522E5" w:rsidP="007522E5">
            <w:pPr>
              <w:jc w:val="right"/>
            </w:pPr>
            <w:r w:rsidRPr="00105889">
              <w:t>12</w:t>
            </w:r>
          </w:p>
        </w:tc>
        <w:tc>
          <w:tcPr>
            <w:tcW w:w="773" w:type="pct"/>
            <w:shd w:val="clear" w:color="auto" w:fill="auto"/>
          </w:tcPr>
          <w:p w:rsidR="007522E5" w:rsidRPr="00105889" w:rsidRDefault="007522E5" w:rsidP="007522E5">
            <w:pPr>
              <w:jc w:val="right"/>
            </w:pPr>
            <w:r w:rsidRPr="00105889">
              <w:t>€ 59,95</w:t>
            </w:r>
          </w:p>
        </w:tc>
        <w:tc>
          <w:tcPr>
            <w:tcW w:w="789" w:type="pct"/>
            <w:shd w:val="clear" w:color="auto" w:fill="auto"/>
          </w:tcPr>
          <w:p w:rsidR="007522E5" w:rsidRPr="00105889" w:rsidRDefault="007522E5" w:rsidP="007522E5">
            <w:pPr>
              <w:jc w:val="right"/>
            </w:pPr>
            <w:r w:rsidRPr="00105889">
              <w:t>€ 68,00</w:t>
            </w:r>
          </w:p>
        </w:tc>
      </w:tr>
    </w:tbl>
    <w:p w:rsidR="007522E5" w:rsidRPr="00105889" w:rsidRDefault="007522E5" w:rsidP="007522E5"/>
    <w:sectPr w:rsidR="007522E5" w:rsidRPr="00105889" w:rsidSect="00105889">
      <w:headerReference w:type="first" r:id="rId12"/>
      <w:footerReference w:type="first" r:id="rId13"/>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CED" w:rsidRDefault="001C4CED" w:rsidP="001708DA">
      <w:r>
        <w:separator/>
      </w:r>
    </w:p>
  </w:endnote>
  <w:endnote w:type="continuationSeparator" w:id="0">
    <w:p w:rsidR="001C4CED" w:rsidRDefault="001C4CED"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889" w:rsidRPr="00105889" w:rsidRDefault="00105889" w:rsidP="00105889">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9BA" w:rsidRPr="003D39BA" w:rsidRDefault="003D39BA" w:rsidP="003D39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CED" w:rsidRDefault="001C4CED" w:rsidP="001708DA">
      <w:r>
        <w:separator/>
      </w:r>
    </w:p>
  </w:footnote>
  <w:footnote w:type="continuationSeparator" w:id="0">
    <w:p w:rsidR="001C4CED" w:rsidRDefault="001C4CED" w:rsidP="0017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484023"/>
      <w:docPartObj>
        <w:docPartGallery w:val="Page Numbers (Top of Page)"/>
        <w:docPartUnique/>
      </w:docPartObj>
    </w:sdtPr>
    <w:sdtEndPr/>
    <w:sdtContent>
      <w:p w:rsidR="001708DA" w:rsidRDefault="001708DA">
        <w:pPr>
          <w:pStyle w:val="Koptekst"/>
          <w:jc w:val="center"/>
        </w:pPr>
        <w:r>
          <w:fldChar w:fldCharType="begin"/>
        </w:r>
        <w:r>
          <w:instrText>PAGE   \* MERGEFORMAT</w:instrText>
        </w:r>
        <w:r>
          <w:fldChar w:fldCharType="separate"/>
        </w:r>
        <w:r w:rsidR="00BB7F27">
          <w:rPr>
            <w:noProof/>
          </w:rPr>
          <w:t>4</w:t>
        </w:r>
        <w:r>
          <w:fldChar w:fldCharType="end"/>
        </w:r>
      </w:p>
    </w:sdtContent>
  </w:sdt>
  <w:p w:rsidR="001708DA" w:rsidRDefault="00170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9BA" w:rsidRDefault="003D39BA" w:rsidP="003D39BA">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762166"/>
      <w:docPartObj>
        <w:docPartGallery w:val="Page Numbers (Top of Page)"/>
        <w:docPartUnique/>
      </w:docPartObj>
    </w:sdtPr>
    <w:sdtEndPr/>
    <w:sdtContent>
      <w:p w:rsidR="003D39BA" w:rsidRDefault="003D39BA" w:rsidP="003D39BA">
        <w:pPr>
          <w:pStyle w:val="Koptekst"/>
          <w:jc w:val="center"/>
        </w:pPr>
        <w:r>
          <w:fldChar w:fldCharType="begin"/>
        </w:r>
        <w:r>
          <w:instrText>PAGE   \* MERGEFORMAT</w:instrText>
        </w:r>
        <w:r>
          <w:fldChar w:fldCharType="separate"/>
        </w:r>
        <w:r w:rsidR="00BB7F27">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8"/>
    <w:rsid w:val="00005E49"/>
    <w:rsid w:val="00011D35"/>
    <w:rsid w:val="000A6A62"/>
    <w:rsid w:val="00105889"/>
    <w:rsid w:val="00137AB2"/>
    <w:rsid w:val="00166E4D"/>
    <w:rsid w:val="001708DA"/>
    <w:rsid w:val="001B70F0"/>
    <w:rsid w:val="001C4CED"/>
    <w:rsid w:val="001E104C"/>
    <w:rsid w:val="00260A51"/>
    <w:rsid w:val="003C6AD4"/>
    <w:rsid w:val="003D39BA"/>
    <w:rsid w:val="003F3A4D"/>
    <w:rsid w:val="00401015"/>
    <w:rsid w:val="005F0AFC"/>
    <w:rsid w:val="007522E5"/>
    <w:rsid w:val="007616FD"/>
    <w:rsid w:val="0088018A"/>
    <w:rsid w:val="00896CE8"/>
    <w:rsid w:val="008F3303"/>
    <w:rsid w:val="00A17643"/>
    <w:rsid w:val="00AE4A0A"/>
    <w:rsid w:val="00BB7F27"/>
    <w:rsid w:val="00C138AF"/>
    <w:rsid w:val="00CC4FE8"/>
    <w:rsid w:val="00CE24B7"/>
    <w:rsid w:val="00D43720"/>
    <w:rsid w:val="00D64567"/>
    <w:rsid w:val="00E479AE"/>
    <w:rsid w:val="00EA7F41"/>
    <w:rsid w:val="00EB169D"/>
    <w:rsid w:val="00ED62F9"/>
    <w:rsid w:val="00F007EA"/>
    <w:rsid w:val="00F73E58"/>
    <w:rsid w:val="00FE5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6C29F-8181-4219-AE12-D5A0867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24B7"/>
    <w:pPr>
      <w:spacing w:after="0" w:line="240" w:lineRule="auto"/>
    </w:pPr>
    <w:rPr>
      <w:sz w:val="20"/>
    </w:rPr>
  </w:style>
  <w:style w:type="paragraph" w:styleId="Kop1">
    <w:name w:val="heading 1"/>
    <w:basedOn w:val="Standaard"/>
    <w:next w:val="Standaard"/>
    <w:link w:val="Kop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708DA"/>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1708DA"/>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8DA"/>
    <w:rPr>
      <w:rFonts w:ascii="Tahoma" w:hAnsi="Tahoma" w:cs="Tahoma"/>
      <w:sz w:val="16"/>
      <w:szCs w:val="16"/>
    </w:rPr>
  </w:style>
  <w:style w:type="paragraph" w:styleId="Koptekst">
    <w:name w:val="header"/>
    <w:basedOn w:val="Standaard"/>
    <w:link w:val="KoptekstChar"/>
    <w:uiPriority w:val="99"/>
    <w:unhideWhenUsed/>
    <w:rsid w:val="001708DA"/>
    <w:pPr>
      <w:tabs>
        <w:tab w:val="center" w:pos="4536"/>
        <w:tab w:val="right" w:pos="9072"/>
      </w:tabs>
    </w:pPr>
  </w:style>
  <w:style w:type="character" w:customStyle="1" w:styleId="KoptekstChar">
    <w:name w:val="Koptekst Char"/>
    <w:basedOn w:val="Standaardalinea-lettertype"/>
    <w:link w:val="Koptekst"/>
    <w:uiPriority w:val="99"/>
    <w:rsid w:val="001708DA"/>
  </w:style>
  <w:style w:type="paragraph" w:styleId="Voettekst">
    <w:name w:val="footer"/>
    <w:basedOn w:val="Standaard"/>
    <w:link w:val="VoettekstChar"/>
    <w:uiPriority w:val="99"/>
    <w:unhideWhenUsed/>
    <w:rsid w:val="001708DA"/>
    <w:pPr>
      <w:tabs>
        <w:tab w:val="center" w:pos="4536"/>
        <w:tab w:val="right" w:pos="9072"/>
      </w:tabs>
    </w:pPr>
  </w:style>
  <w:style w:type="character" w:customStyle="1" w:styleId="VoettekstChar">
    <w:name w:val="Voettekst Char"/>
    <w:basedOn w:val="Standaardalinea-lettertype"/>
    <w:link w:val="Voettekst"/>
    <w:uiPriority w:val="99"/>
    <w:rsid w:val="001708DA"/>
  </w:style>
  <w:style w:type="character" w:customStyle="1" w:styleId="Kop1Char">
    <w:name w:val="Kop 1 Char"/>
    <w:basedOn w:val="Standaardalinea-lettertype"/>
    <w:link w:val="Kop1"/>
    <w:uiPriority w:val="9"/>
    <w:rsid w:val="00F007EA"/>
    <w:rPr>
      <w:rFonts w:ascii="Calibri" w:eastAsiaTheme="majorEastAsia" w:hAnsi="Calibri" w:cstheme="majorBidi"/>
      <w:bCs/>
      <w:color w:val="000000" w:themeColor="text1"/>
      <w:sz w:val="28"/>
      <w:szCs w:val="28"/>
    </w:rPr>
  </w:style>
  <w:style w:type="paragraph" w:styleId="Kopvaninhoudsopgave">
    <w:name w:val="TOC Heading"/>
    <w:basedOn w:val="Kop1"/>
    <w:next w:val="Standaard"/>
    <w:uiPriority w:val="39"/>
    <w:semiHidden/>
    <w:unhideWhenUsed/>
    <w:qFormat/>
    <w:rsid w:val="000A6A62"/>
    <w:pPr>
      <w:outlineLvl w:val="9"/>
    </w:pPr>
    <w:rPr>
      <w:lang w:eastAsia="nl-NL"/>
    </w:rPr>
  </w:style>
  <w:style w:type="paragraph" w:styleId="Inhopg2">
    <w:name w:val="toc 2"/>
    <w:basedOn w:val="Standaard"/>
    <w:next w:val="Standaard"/>
    <w:autoRedefine/>
    <w:uiPriority w:val="39"/>
    <w:semiHidden/>
    <w:unhideWhenUsed/>
    <w:qFormat/>
    <w:rsid w:val="000A6A62"/>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0A6A62"/>
    <w:pPr>
      <w:spacing w:after="100"/>
    </w:pPr>
    <w:rPr>
      <w:rFonts w:eastAsiaTheme="minorEastAsia"/>
      <w:lang w:eastAsia="nl-NL"/>
    </w:rPr>
  </w:style>
  <w:style w:type="paragraph" w:styleId="Inhopg3">
    <w:name w:val="toc 3"/>
    <w:basedOn w:val="Standaard"/>
    <w:next w:val="Standaard"/>
    <w:autoRedefine/>
    <w:uiPriority w:val="39"/>
    <w:semiHidden/>
    <w:unhideWhenUsed/>
    <w:qFormat/>
    <w:rsid w:val="000A6A62"/>
    <w:pPr>
      <w:spacing w:after="100"/>
      <w:ind w:left="440"/>
    </w:pPr>
    <w:rPr>
      <w:rFonts w:eastAsiaTheme="minorEastAsia"/>
      <w:lang w:eastAsia="nl-NL"/>
    </w:rPr>
  </w:style>
  <w:style w:type="character" w:styleId="Hyperlink">
    <w:name w:val="Hyperlink"/>
    <w:basedOn w:val="Standaardalinea-lettertype"/>
    <w:uiPriority w:val="99"/>
    <w:unhideWhenUsed/>
    <w:rsid w:val="000A6A62"/>
    <w:rPr>
      <w:color w:val="0000FF" w:themeColor="hyperlink"/>
      <w:u w:val="single"/>
    </w:rPr>
  </w:style>
  <w:style w:type="paragraph" w:styleId="Lijstalinea">
    <w:name w:val="List Paragraph"/>
    <w:basedOn w:val="Standaard"/>
    <w:uiPriority w:val="34"/>
    <w:qFormat/>
    <w:rsid w:val="0010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F00B6-A74E-43F0-B8AC-4DA09F0A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Jeff Zwijsen</cp:lastModifiedBy>
  <cp:revision>2</cp:revision>
  <dcterms:created xsi:type="dcterms:W3CDTF">2020-11-02T08:48:00Z</dcterms:created>
  <dcterms:modified xsi:type="dcterms:W3CDTF">2020-11-02T08:48:00Z</dcterms:modified>
</cp:coreProperties>
</file>