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interrupciones del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HU-11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Módulo de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desarrollador de software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registrar interrupciones que afecten el desarrollo del proyecto con tipo, fecha, duración y fase en que se produjeron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dejar constancia de los factores que afectan el cumplimiento de los tiempos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RF-013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desarrollador experimenta una interrupción durante su trabajo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diligencia el formulario con tipo, fecha, duración y fase</w:t>
            </w:r>
          </w:p>
        </w:tc>
      </w:tr>
      <w:tr>
        <w:trPr>
          <w:cantSplit w:val="0"/>
          <w:trHeight w:val="724.6305338541665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registra la interrupción y la asocia al proyecto y al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desarrollador omite el campos en el formulario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intenta guardar el formulario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validación indicando que es necesario llenar todos los campos con la información solicitada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el formulario de registro de interrupciones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endpoint REST para crear interrupciones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Asociar la interrupción al desarrollador, fase y proyecto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del formulario y persistencia de interrupciones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HU-13 - Registrar interrupciones del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7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E8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E9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0EA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0EB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C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D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E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E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0F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0F1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2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3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W5NR74QiJnL7VO6ARYMMzmK2Ag==">CgMxLjA4AHIhMVhiZmVHcGgxOS1rck1UdlpWM3lhWDZxZm9yVlk2dWdS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