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35"/>
        <w:gridCol w:w="1800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35"/>
            <w:gridCol w:w="1800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línea de tiempo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HU-07, HU-08, HU-09, HU-18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Auditoría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o líder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visualizar una línea de tiempo con los eventos relevantes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entender de forma rápida el avance y los hitos del proyecto sin revisar cada módulo por separado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una línea de tiempo visual con los eventos relevantes del proyecto, ordenados cronológicamente.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representar visualmente el estado de cada etapa dentro de la línea de tiempo.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acceder a la línea de tiempo desde el detalle del proyecto.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el proyecto no cuente con eventos suficientes para construir la línea de tiempo.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usuario accede al detalle de un proyecto con etapas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la pestaña de línea de tiempo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etapas ordenadas cronológicamente con su estado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 proyecto no tiene etapas registradas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la línea de tiempo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hay eventos disponibles para mostrar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construcción cronológica de la línea de tiempo del proyecto.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los eventos y estados de etapa que se representarán visualmente en la línea de tiempo.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visual de la línea de tiempo dentro del detalle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de consulta de etapas ordenadas cronológicamente para un proyecto.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representación visual del estado de cada etapa dentro de la línea de tiempo.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acceso a la línea de tiempo desde la pestaña correspondiente en el detalle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mensaje informativo cuando el proyecto no cuente con etapas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la correcta visualización cronológica y de estados con proyectos de distintos tamaños.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flujo completo de consulta de la línea de tiempo.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2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2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2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24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2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2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2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2A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8ZFsWPJwc0yEfXB77+KfwN2zBw==">CgMxLjA4AHIhMUV0TFlTUHhfYk9tTERxcHBnTWdycnlVM2pSa0pBemsz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