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22.05.2025.</w:t>
      </w:r>
    </w:p>
    <w:p>
      <w:pPr>
        <w:spacing w:after="100"/>
      </w:pPr>
      <w:r>
        <w:rPr>
          <w:sz w:val="24"/>
        </w:rPr>
        <w:t>125/25 – Marko Ilic – 22.05.2025. – Obuka – 5.000 RSD – Administrativna zabrana</w:t>
      </w:r>
    </w:p>
    <w:p>
      <w:pPr>
        <w:spacing w:after="100"/>
      </w:pPr>
      <w:r>
        <w:rPr>
          <w:sz w:val="24"/>
        </w:rPr>
        <w:t>125/25 – Marko Ilic – 22.05.2025. – Obuka – 5.000 RSD – Čekovi</w:t>
      </w:r>
    </w:p>
    <w:p>
      <w:pPr>
        <w:spacing w:after="100"/>
      </w:pPr>
      <w:r>
        <w:rPr>
          <w:sz w:val="24"/>
        </w:rPr>
        <w:t>125/25 – Marko Ilic – 22.05.2025. – Teorijski ispit – 5.000 RSD</w:t>
      </w:r>
    </w:p>
    <w:p>
      <w:pPr>
        <w:spacing w:after="100"/>
      </w:pPr>
      <w:r>
        <w:rPr>
          <w:sz w:val="24"/>
        </w:rPr>
        <w:t>125/25 – Marko Ilic – 22.05.2025. – Praktični ispit – 5.000 RSD</w:t>
      </w:r>
    </w:p>
    <w:p>
      <w:r>
        <w:br/>
      </w:r>
    </w:p>
    <w:p>
      <w:pPr>
        <w:spacing w:after="100"/>
      </w:pPr>
      <w:r>
        <w:rPr>
          <w:sz w:val="24"/>
        </w:rPr>
        <w:t>Ukupno: 20.000 RSD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