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67869312844491509564797" w:id="1"/>
      <w:r>
        <w:rPr>
          <w:rStyle w:val=""/>
        </w:rPr>
        <w:t>test 1</w:t>
      </w:r>
      <w:r>
        <w:rPr>
          <w:rStyle w:val=""/>
        </w:rPr>
        <w:t xml:space="preserve">
</w:t>
      </w:r>
      <w:r>
        <w:rPr>
          <w:rStyle w:val=""/>
        </w:rPr>
        <w:t xml:space="preserve">
</w:t>
      </w:r>
      <w:bookmarkEnd w:id="1"/>
      <w:bookmarkEnd/>
    </w:p>
    <w:p>
      <w:pPr>
        <w:pStyle w:val="Heading2"/>
      </w:pPr>
      <w:bookmarkStart w:name="_Toc16267869313049779439021156" w:id="1"/>
      <w:r>
        <w:rPr>
          <w:rStyle w:val=""/>
        </w:rPr>
        <w:t>Markdown44</w:t>
      </w:r>
      <w:bookmarkEnd w:id="1"/>
      <w:bookmarkEnd/>
    </w:p>
    <w:p>
      <w:pPr>
        <w:pStyle w:val="Heading3"/>
      </w:pPr>
      <w:bookmarkStart w:name="_Toc1626786931325925793161856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7869313451683902075917"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sand in the stomach of the ocean surgeon helps to grind up its food?</w:t>
      </w:r>
    </w:p>
    <w:p>
      <w:pPr>
        <w:pStyle w:val="Heading5"/>
      </w:pPr>
      <w:bookmarkStart w:name="_Toc16267869313667643260893730"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7869313878892500144950" w:id="1"/>
      <w:r>
        <w:rPr>
          <w:rStyle w:val=""/>
        </w:rPr>
        <w:t>On this day</w:t>
      </w:r>
      <w:r>
        <w:rPr>
          <w:rStyle w:val=""/>
        </w:rPr>
        <w:t xml:space="preserve">
</w:t>
      </w:r>
      <w:r>
        <w:rPr>
          <w:rStyle w:val=""/>
        </w:rPr>
        <w:t xml:space="preserve">
</w:t>
      </w:r>
      <w:bookmarkEnd w:id="1"/>
      <w:bookmarkEnd/>
    </w:p>
    <w:p>
      <w:pPr>
        <w:pStyle w:val="Heading7"/>
      </w:pPr>
      <w:bookmarkStart w:name="_Toc16267869314087471831346451"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786931429712651005745"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3"/>
      </w:pPr>
      <w:bookmarkStart w:name="_Toc1626786931450933669309955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All 279 abducted schoolgirls from a boarding school in Zamfara State, Nigeria, are released by their armed kidnappers. (Reuters)</w:t>
      </w:r>
    </w:p>
    <w:p>
      <w:pPr>
        <w:pStyle w:val="Heading4"/>
      </w:pPr>
      <w:bookmarkStart w:name="_Toc16267869314713381404345644"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The Philippines reports their first six cases of 501.V2 variant first detected in South Africa. (GMA News)</w:t>
      </w:r>
    </w:p>
    <w:p>
      <w:pPr>
        <w:pStyle w:val="Heading1"/>
      </w:pPr>
      <w:bookmarkStart w:name="_Toc16267869314911653913056751" w:id="1"/>
      <w:r>
        <w:rPr>
          <w:rStyle w:val=""/>
        </w:rPr>
        <w:t>test 2</w:t>
      </w:r>
      <w:r>
        <w:rPr>
          <w:rStyle w:val=""/>
        </w:rPr>
        <w:t xml:space="preserve">
</w:t>
      </w:r>
      <w:r>
        <w:rPr>
          <w:rStyle w:val=""/>
        </w:rPr>
        <w:t xml:space="preserve">
</w:t>
      </w:r>
      <w:bookmarkEnd w:id="1"/>
      <w:bookmarkEnd/>
    </w:p>
    <w:p>
      <w:pPr>
        <w:pStyle w:val="Heading2"/>
      </w:pPr>
      <w:bookmarkStart w:name="_Toc1626786931511877014152916" w:id="1"/>
      <w:r>
        <w:rPr>
          <w:rStyle w:val=""/>
        </w:rPr>
        <w:t>Markdown44</w:t>
      </w:r>
      <w:bookmarkEnd w:id="1"/>
      <w:bookmarkEnd/>
    </w:p>
    <w:p>
      <w:pPr>
        <w:pStyle w:val="Heading3"/>
      </w:pPr>
      <w:bookmarkStart w:name="_Toc16267869315315928921926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786931552413063911592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that sand in the stomach of the ocean surgeon helps to grind up its food?</w:t>
      </w:r>
    </w:p>
    <w:p>
      <w:pPr>
        <w:pStyle w:val="Heading5"/>
      </w:pPr>
      <w:bookmarkStart w:name="_Toc1626786931572981878757500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7869315939441504109051" w:id="1"/>
      <w:r>
        <w:rPr>
          <w:rStyle w:val=""/>
        </w:rPr>
        <w:t>On this day</w:t>
      </w:r>
      <w:r>
        <w:rPr>
          <w:rStyle w:val=""/>
        </w:rPr>
        <w:t xml:space="preserve">
</w:t>
      </w:r>
      <w:r>
        <w:rPr>
          <w:rStyle w:val=""/>
        </w:rPr>
        <w:t xml:space="preserve">
</w:t>
      </w:r>
      <w:bookmarkEnd w:id="1"/>
      <w:bookmarkEnd/>
    </w:p>
    <w:p>
      <w:pPr>
        <w:pStyle w:val="Heading7"/>
      </w:pPr>
      <w:bookmarkStart w:name="_Toc16267869316149704712127588"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786931635833781933383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3"/>
      </w:pPr>
      <w:bookmarkStart w:name="_Toc16267869316562363230470418"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r>
        <w:rPr>
          <w:rStyle w:val=""/>
        </w:rPr>
        <w:t>All 279 abducted schoolgirls from a boarding school in Zamfara State, Nigeria, are released by their armed kidnappers. (Reuters)</w:t>
      </w:r>
    </w:p>
    <w:p>
      <w:pPr>
        <w:pStyle w:val="Heading4"/>
      </w:pPr>
      <w:bookmarkStart w:name="_Toc16267869316778350551832959"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2">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The Philippines reports their first six cases of 501.V2 variant first detected in South Africa. (GMA News)</w:t>
      </w:r>
    </w:p>
    <w:p>
      <w:pPr>
        <w:pStyle w:val="Heading1"/>
      </w:pPr>
      <w:bookmarkStart w:name="_Toc16267869316974925133262298" w:id="1"/>
      <w:r>
        <w:rPr>
          <w:rStyle w:val=""/>
        </w:rPr>
        <w:t>test 3</w:t>
      </w:r>
      <w:r>
        <w:rPr>
          <w:rStyle w:val=""/>
        </w:rPr>
        <w:t xml:space="preserve">
</w:t>
      </w:r>
      <w:r>
        <w:rPr>
          <w:rStyle w:val=""/>
        </w:rPr>
        <w:t xml:space="preserve">
</w:t>
      </w:r>
      <w:bookmarkEnd w:id="1"/>
      <w:bookmarkEnd/>
    </w:p>
    <w:p>
      <w:pPr>
        <w:pStyle w:val="Heading2"/>
      </w:pPr>
      <w:bookmarkStart w:name="_Toc16267869317175109011435520" w:id="1"/>
      <w:r>
        <w:rPr>
          <w:rStyle w:val=""/>
        </w:rPr>
        <w:t>Markdown44</w:t>
      </w:r>
      <w:bookmarkEnd w:id="1"/>
      <w:bookmarkEnd/>
    </w:p>
    <w:p>
      <w:pPr>
        <w:pStyle w:val="Heading3"/>
      </w:pPr>
      <w:bookmarkStart w:name="_Toc16267869317373128845959077"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7869317583296855341205"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that sand in the stomach of the ocean surgeon helps to grind up its food?</w:t>
      </w:r>
    </w:p>
    <w:p>
      <w:pPr>
        <w:pStyle w:val="Heading5"/>
      </w:pPr>
      <w:bookmarkStart w:name="_Toc1626786931779696007270447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7869317996831665873956" w:id="1"/>
      <w:r>
        <w:rPr>
          <w:rStyle w:val=""/>
        </w:rPr>
        <w:t>On this day</w:t>
      </w:r>
      <w:r>
        <w:rPr>
          <w:rStyle w:val=""/>
        </w:rPr>
        <w:t xml:space="preserve">
</w:t>
      </w:r>
      <w:r>
        <w:rPr>
          <w:rStyle w:val=""/>
        </w:rPr>
        <w:t xml:space="preserve">
</w:t>
      </w:r>
      <w:bookmarkEnd w:id="1"/>
      <w:bookmarkEnd/>
    </w:p>
    <w:p>
      <w:pPr>
        <w:pStyle w:val="Heading7"/>
      </w:pPr>
      <w:bookmarkStart w:name="_Toc16267869318208475326984433"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7869318416177662997234"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3"/>
      </w:pPr>
      <w:bookmarkStart w:name="_Toc16267869318636541748481387"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5"/>
        </w:numPr>
      </w:pPr>
      <w:r>
        <w:rPr>
          <w:rStyle w:val=""/>
        </w:rPr>
        <w:t>All 279 abducted schoolgirls from a boarding school in Zamfara State, Nigeria, are released by their armed kidnappers. (Reuters)</w:t>
      </w:r>
    </w:p>
    <w:p>
      <w:pPr>
        <w:pStyle w:val="Heading4"/>
      </w:pPr>
      <w:bookmarkStart w:name="_Toc16267869318844037662095110"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8">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6"/>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6"/>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6"/>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6"/>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6"/>
        </w:numPr>
      </w:pPr>
      <w:r>
        <w:rPr>
          <w:rStyle w:val=""/>
        </w:rPr>
        <w:t>The Philippines reports their first six cases of 501.V2 variant first detected in South Africa. (GMA News)</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10"/>
  </w:num>
  <w:num w:numId="17">
    <w:abstractNumId w:val="8"/>
  </w:num>
  <w:num w:numId="18">
    <w:abstractNumId w:val="8"/>
  </w:num>
  <w:num w:numId="19">
    <w:abstractNumId w:val="8"/>
  </w:num>
  <w:num w:numId="20">
    <w:abstractNumId w:val="10"/>
  </w:num>
  <w:num w:numId="21">
    <w:abstractNumId w:val="8"/>
  </w:num>
  <w:num w:numId="22">
    <w:abstractNumId w:val="8"/>
  </w:num>
  <w:num w:numId="23">
    <w:abstractNumId w:val="8"/>
  </w:num>
  <w:num w:numId="24">
    <w:abstractNumId w:val="10"/>
  </w:num>
  <w:num w:numId="25">
    <w:abstractNumId w:val="8"/>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https://en.wikipedia.org/wiki/COVID-19_pandemic" TargetMode="External" Type="http://schemas.openxmlformats.org/officeDocument/2006/relationships/hyperlink"/><Relationship Id="rId16" Target="https://en.wikipedia.org/wiki/COVID-19_pandemic_in_Asia" TargetMode="External" Type="http://schemas.openxmlformats.org/officeDocument/2006/relationships/hyperlink"/><Relationship Id="rId17" Target="https://en.wikipedia.org/wiki/COVID-19_pandemic_in_Indonesia" TargetMode="External" Type="http://schemas.openxmlformats.org/officeDocument/2006/relationships/hyperlink"/><Relationship Id="rId18" Target="https://en.wikipedia.org/wiki/Indonesia" TargetMode="External" Type="http://schemas.openxmlformats.org/officeDocument/2006/relationships/hyperlink"/><Relationship Id="rId19" Target="https://en.wikipedia.org/wiki/Lineage_B.1.1.7" TargetMode="External" Type="http://schemas.openxmlformats.org/officeDocument/2006/relationships/hyperlink"/><Relationship Id="rId2" Target="numbering.xml" Type="http://schemas.openxmlformats.org/officeDocument/2006/relationships/numbering"/><Relationship Id="rId20" Target="https://en.wikipedia.org/wiki/COVID-19_pandemic_in_Iraq" TargetMode="External" Type="http://schemas.openxmlformats.org/officeDocument/2006/relationships/hyperlink"/><Relationship Id="rId21" Target="https://en.wikipedia.org/wiki/COVID-19_pandemic" TargetMode="External" Type="http://schemas.openxmlformats.org/officeDocument/2006/relationships/hyperlink"/><Relationship Id="rId22" Target="https://en.wikipedia.org/wiki/COVID-19_pandemic_in_Asia" TargetMode="External" Type="http://schemas.openxmlformats.org/officeDocument/2006/relationships/hyperlink"/><Relationship Id="rId23" Target="https://en.wikipedia.org/wiki/COVID-19_pandemic_in_Indonesia" TargetMode="External" Type="http://schemas.openxmlformats.org/officeDocument/2006/relationships/hyperlink"/><Relationship Id="rId24" Target="https://en.wikipedia.org/wiki/Indonesia" TargetMode="External" Type="http://schemas.openxmlformats.org/officeDocument/2006/relationships/hyperlink"/><Relationship Id="rId25" Target="https://en.wikipedia.org/wiki/Lineage_B.1.1.7" TargetMode="External" Type="http://schemas.openxmlformats.org/officeDocument/2006/relationships/hyperlink"/><Relationship Id="rId26" Target="https://en.wikipedia.org/wiki/COVID-19_pandemic_in_Iraq" TargetMode="External" Type="http://schemas.openxmlformats.org/officeDocument/2006/relationships/hyperlink"/><Relationship Id="rId27" Target="https://en.wikipedia.org/wiki/COVID-19_pandemic" TargetMode="External" Type="http://schemas.openxmlformats.org/officeDocument/2006/relationships/hyperlink"/><Relationship Id="rId28" Target="https://en.wikipedia.org/wiki/COVID-19_pandemic_in_Asia" TargetMode="External" Type="http://schemas.openxmlformats.org/officeDocument/2006/relationships/hyperlink"/><Relationship Id="rId29" Target="https://en.wikipedia.org/wiki/COVID-19_pandemic_in_Indonesia" TargetMode="External" Type="http://schemas.openxmlformats.org/officeDocument/2006/relationships/hyperlink"/><Relationship Id="rId3" Target="styles.xml" Type="http://schemas.openxmlformats.org/officeDocument/2006/relationships/styles"/><Relationship Id="rId30" Target="https://en.wikipedia.org/wiki/Indonesia" TargetMode="External" Type="http://schemas.openxmlformats.org/officeDocument/2006/relationships/hyperlink"/><Relationship Id="rId31" Target="https://en.wikipedia.org/wiki/Lineage_B.1.1.7" TargetMode="External" Type="http://schemas.openxmlformats.org/officeDocument/2006/relationships/hyperlink"/><Relationship Id="rId32" Target="https://en.wikipedia.org/wiki/COVID-19_pandemic_in_Iraq"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