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test title</w:t>
      </w:r>
    </w:p>
    <w:p>
      <w:pPr>
        <w:pStyle w:val="Subtitle"/>
        <w:rPr/>
      </w:pPr>
      <w:r>
        <w:rPr/>
        <w:t>test subtitle</w:t>
      </w:r>
    </w:p>
    <w:p>
      <w:pPr>
        <w:pStyle w:val="Caption1"/>
        <w:rPr/>
      </w:pPr>
      <w:r>
        <w:rPr/>
      </w:r>
    </w:p>
    <w:p>
      <w:pPr>
        <w:pStyle w:val="Subtitle"/>
        <w:rPr/>
      </w:pPr>
      <w:r>
        <w:rPr/>
        <w:t>test 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test company</w:t>
      </w:r>
    </w:p>
    <w:p>
      <w:pPr>
        <w:pStyle w:val="Normal"/>
        <w:rPr>
          <w:rStyle w:val="Strong"/>
        </w:rPr>
      </w:pPr>
      <w:r>
        <w:rPr>
          <w:rStyle w:val="Strong"/>
        </w:rPr>
        <w:t>test company url</w:t>
      </w:r>
    </w:p>
    <w:p>
      <w:pPr>
        <w:pStyle w:val="Annotationtext"/>
        <w:ind w:left="0" w:hanging="0"/>
        <w:rPr>
          <w:rStyle w:val="Strong"/>
        </w:rPr>
      </w:pPr>
      <w:r>
        <w:rPr/>
      </w:r>
    </w:p>
    <w:p>
      <w:pPr>
        <w:pStyle w:val="Normal"/>
        <w:rPr>
          <w:rStyle w:val="Strong"/>
        </w:rPr>
      </w:pPr>
      <w:r>
        <w:rPr>
          <w:rStyle w:val="Strong"/>
        </w:rPr>
        <w:t>Document Number: test ID 111111</w:t>
      </w:r>
    </w:p>
    <w:p>
      <w:pPr>
        <w:pStyle w:val="Normal"/>
        <w:rPr>
          <w:rStyle w:val="Strong"/>
        </w:rPr>
      </w:pPr>
      <w:r>
        <w:rPr>
          <w:rStyle w:val="Strong"/>
        </w:rPr>
        <w:t>Version: 1.2</w:t>
      </w:r>
    </w:p>
    <w:p>
      <w:pPr>
        <w:pStyle w:val="Normal"/>
        <w:rPr>
          <w:rStyle w:val="Strong"/>
        </w:rPr>
      </w:pPr>
      <w:r>
        <w:rPr>
          <w:rStyle w:val="Strong"/>
        </w:rPr>
        <w:t>Release Date: 15.10.2021.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test name</w:t>
      </w:r>
    </w:p>
    <w:p>
      <w:pPr>
        <w:pStyle w:val="Normal"/>
        <w:rPr/>
      </w:pPr>
      <w:r>
        <w:rPr>
          <w:color w:val="5D87A1"/>
          <w:szCs w:val="20"/>
        </w:rPr>
        <w:t>Author Contact:</w:t>
      </w:r>
      <w:r>
        <w:rPr/>
        <w:tab/>
        <w:t>test@gmail.com</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1.2</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15.10.2021.</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test change description</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test name</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test 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718260_3575426406">
            <w:r>
              <w:rPr>
                <w:webHidden/>
                <w:rStyle w:val="IndexLink"/>
              </w:rPr>
              <w:t>1 Introduction</w:t>
              <w:tab/>
              <w:t>4</w:t>
            </w:r>
          </w:hyperlink>
        </w:p>
        <w:p>
          <w:pPr>
            <w:pStyle w:val="Contents2"/>
            <w:tabs>
              <w:tab w:val="clear" w:pos="720"/>
              <w:tab w:val="right" w:pos="9026" w:leader="dot"/>
            </w:tabs>
            <w:rPr/>
          </w:pPr>
          <w:hyperlink w:anchor="__RefHeading___Toc718262_3575426406">
            <w:r>
              <w:rPr>
                <w:webHidden/>
                <w:rStyle w:val="IndexLink"/>
              </w:rPr>
              <w:t>1.1 References</w:t>
              <w:tab/>
              <w:t>4</w:t>
            </w:r>
          </w:hyperlink>
        </w:p>
        <w:p>
          <w:pPr>
            <w:pStyle w:val="Contents1"/>
            <w:tabs>
              <w:tab w:val="clear" w:pos="720"/>
              <w:tab w:val="right" w:pos="9026" w:leader="dot"/>
            </w:tabs>
            <w:rPr/>
          </w:pPr>
          <w:hyperlink w:anchor="__RefHeading___Toc718264_3575426406">
            <w:r>
              <w:rPr>
                <w:webHidden/>
                <w:rStyle w:val="IndexLink"/>
              </w:rPr>
              <w:t>2 test</w:t>
              <w:tab/>
              <w:t>5</w:t>
            </w:r>
          </w:hyperlink>
        </w:p>
        <w:p>
          <w:pPr>
            <w:pStyle w:val="Contents2"/>
            <w:tabs>
              <w:tab w:val="clear" w:pos="720"/>
              <w:tab w:val="right" w:pos="9026" w:leader="dot"/>
            </w:tabs>
            <w:rPr/>
          </w:pPr>
          <w:hyperlink w:anchor="__RefHeading___Toc718266_3575426406">
            <w:r>
              <w:rPr>
                <w:webHidden/>
                <w:rStyle w:val="IndexLink"/>
              </w:rPr>
              <w:t>2.1 Markdown44</w:t>
              <w:tab/>
              <w:t>5</w:t>
            </w:r>
          </w:hyperlink>
        </w:p>
        <w:p>
          <w:pPr>
            <w:pStyle w:val="Contents3"/>
            <w:tabs>
              <w:tab w:val="clear" w:pos="720"/>
              <w:tab w:val="right" w:pos="9026" w:leader="dot"/>
            </w:tabs>
            <w:rPr/>
          </w:pPr>
          <w:hyperlink w:anchor="__RefHeading___Toc718268_3575426406">
            <w:r>
              <w:rPr>
                <w:webHidden/>
                <w:rStyle w:val="IndexLink"/>
              </w:rPr>
              <w:t>2.1.1 From today's featured article</w:t>
              <w:tab/>
              <w:t>5</w:t>
            </w:r>
          </w:hyperlink>
        </w:p>
        <w:p>
          <w:pPr>
            <w:pStyle w:val="Contents4"/>
            <w:tabs>
              <w:tab w:val="clear" w:pos="720"/>
              <w:tab w:val="right" w:pos="9026" w:leader="dot"/>
            </w:tabs>
            <w:rPr/>
          </w:pPr>
          <w:hyperlink w:anchor="__RefHeading___Toc718270_3575426406">
            <w:r>
              <w:rPr>
                <w:webHidden/>
                <w:rStyle w:val="IndexLink"/>
              </w:rPr>
              <w:t>2.1.1.1 Did you know ...</w:t>
              <w:tab/>
              <w:t>5</w:t>
            </w:r>
          </w:hyperlink>
        </w:p>
        <w:p>
          <w:pPr>
            <w:pStyle w:val="Contents5"/>
            <w:tabs>
              <w:tab w:val="clear" w:pos="720"/>
              <w:tab w:val="right" w:pos="9026" w:leader="dot"/>
            </w:tabs>
            <w:rPr/>
          </w:pPr>
          <w:hyperlink w:anchor="__RefHeading___Toc718272_3575426406">
            <w:r>
              <w:rPr>
                <w:webHidden/>
                <w:rStyle w:val="IndexLink"/>
              </w:rPr>
              <w:t>2.1.1.1.1 In the news</w:t>
              <w:tab/>
              <w:t>5</w:t>
            </w:r>
          </w:hyperlink>
        </w:p>
        <w:p>
          <w:pPr>
            <w:pStyle w:val="Contents6"/>
            <w:tabs>
              <w:tab w:val="clear" w:pos="720"/>
              <w:tab w:val="right" w:pos="9026" w:leader="dot"/>
            </w:tabs>
            <w:rPr/>
          </w:pPr>
          <w:hyperlink w:anchor="__RefHeading___Toc718274_3575426406">
            <w:r>
              <w:rPr>
                <w:webHidden/>
                <w:rStyle w:val="IndexLink"/>
              </w:rPr>
              <w:t>2.1.1.1.1.1 On this day</w:t>
              <w:tab/>
              <w:t>5</w:t>
            </w:r>
          </w:hyperlink>
        </w:p>
        <w:p>
          <w:pPr>
            <w:pStyle w:val="Contents7"/>
            <w:tabs>
              <w:tab w:val="clear" w:pos="720"/>
              <w:tab w:val="right" w:pos="9026" w:leader="dot"/>
            </w:tabs>
            <w:rPr/>
          </w:pPr>
          <w:hyperlink w:anchor="__RefHeading___Toc718276_3575426406">
            <w:r>
              <w:rPr>
                <w:webHidden/>
                <w:rStyle w:val="IndexLink"/>
              </w:rPr>
              <w:t>2.1.1.1.1.1.1 March 2</w:t>
              <w:tab/>
              <w:t>5</w:t>
            </w:r>
          </w:hyperlink>
        </w:p>
        <w:p>
          <w:pPr>
            <w:pStyle w:val="Contents8"/>
            <w:tabs>
              <w:tab w:val="clear" w:pos="720"/>
              <w:tab w:val="right" w:pos="9026" w:leader="dot"/>
            </w:tabs>
            <w:rPr/>
          </w:pPr>
          <w:hyperlink w:anchor="__RefHeading___Toc718278_3575426406">
            <w:r>
              <w:rPr>
                <w:webHidden/>
                <w:rStyle w:val="IndexLink"/>
              </w:rPr>
              <w:t>2.1.1.1.1.1.1.1 Today's featured picture</w:t>
              <w:tab/>
              <w:t>6</w:t>
            </w:r>
          </w:hyperlink>
        </w:p>
        <w:p>
          <w:pPr>
            <w:pStyle w:val="Contents3"/>
            <w:tabs>
              <w:tab w:val="clear" w:pos="720"/>
              <w:tab w:val="right" w:pos="9026" w:leader="dot"/>
            </w:tabs>
            <w:rPr/>
          </w:pPr>
          <w:hyperlink w:anchor="__RefHeading___Toc718280_3575426406">
            <w:r>
              <w:rPr>
                <w:webHidden/>
                <w:rStyle w:val="IndexLink"/>
              </w:rPr>
              <w:t>2.1.2 Armed conflicts and attacks</w:t>
              <w:tab/>
              <w:t>6</w:t>
            </w:r>
          </w:hyperlink>
        </w:p>
        <w:p>
          <w:pPr>
            <w:pStyle w:val="Contents4"/>
            <w:tabs>
              <w:tab w:val="clear" w:pos="720"/>
              <w:tab w:val="right" w:pos="9026" w:leader="dot"/>
            </w:tabs>
            <w:rPr/>
          </w:pPr>
          <w:hyperlink w:anchor="__RefHeading___Toc718282_3575426406">
            <w:r>
              <w:rPr>
                <w:webHidden/>
                <w:rStyle w:val="IndexLink"/>
              </w:rPr>
              <w:t>2.1.2.1 Health and environment</w:t>
              <w:tab/>
              <w:t>6</w:t>
            </w:r>
          </w:hyperlink>
        </w:p>
        <w:p>
          <w:pPr>
            <w:pStyle w:val="Contents2"/>
            <w:tabs>
              <w:tab w:val="clear" w:pos="720"/>
              <w:tab w:val="right" w:pos="9026" w:leader="dot"/>
            </w:tabs>
            <w:rPr/>
          </w:pPr>
          <w:hyperlink w:anchor="__RefHeading___Toc718284_3575426406">
            <w:r>
              <w:rPr>
                <w:webHidden/>
                <w:rStyle w:val="IndexLink"/>
              </w:rPr>
              <w:t>2.2 test 2</w:t>
              <w:tab/>
              <w:t>7</w:t>
            </w:r>
          </w:hyperlink>
        </w:p>
        <w:p>
          <w:pPr>
            <w:pStyle w:val="Contents3"/>
            <w:tabs>
              <w:tab w:val="clear" w:pos="720"/>
              <w:tab w:val="right" w:pos="9026" w:leader="dot"/>
            </w:tabs>
            <w:rPr/>
          </w:pPr>
          <w:hyperlink w:anchor="__RefHeading___Toc718286_3575426406">
            <w:r>
              <w:rPr>
                <w:webHidden/>
                <w:rStyle w:val="IndexLink"/>
              </w:rPr>
              <w:t>2.2.1 Markdown4</w:t>
              <w:tab/>
              <w:t>7</w:t>
            </w:r>
          </w:hyperlink>
        </w:p>
        <w:p>
          <w:pPr>
            <w:pStyle w:val="Contents4"/>
            <w:tabs>
              <w:tab w:val="clear" w:pos="720"/>
              <w:tab w:val="right" w:pos="9026" w:leader="dot"/>
            </w:tabs>
            <w:rPr/>
          </w:pPr>
          <w:hyperlink w:anchor="__RefHeading___Toc718288_3575426406">
            <w:r>
              <w:rPr>
                <w:webHidden/>
                <w:rStyle w:val="IndexLink"/>
              </w:rPr>
              <w:t>2.2.1.1 From today's featured article</w:t>
              <w:tab/>
              <w:t>7</w:t>
            </w:r>
          </w:hyperlink>
        </w:p>
        <w:p>
          <w:pPr>
            <w:pStyle w:val="Contents5"/>
            <w:tabs>
              <w:tab w:val="clear" w:pos="720"/>
              <w:tab w:val="right" w:pos="9026" w:leader="dot"/>
            </w:tabs>
            <w:rPr/>
          </w:pPr>
          <w:hyperlink w:anchor="__RefHeading___Toc718290_3575426406">
            <w:r>
              <w:rPr>
                <w:webHidden/>
                <w:rStyle w:val="IndexLink"/>
              </w:rPr>
              <w:t>2.2.1.1.1 Did you know ...</w:t>
              <w:tab/>
              <w:t>7</w:t>
            </w:r>
          </w:hyperlink>
        </w:p>
        <w:p>
          <w:pPr>
            <w:pStyle w:val="Contents6"/>
            <w:tabs>
              <w:tab w:val="clear" w:pos="720"/>
              <w:tab w:val="right" w:pos="9026" w:leader="dot"/>
            </w:tabs>
            <w:rPr/>
          </w:pPr>
          <w:hyperlink w:anchor="__RefHeading___Toc718292_3575426406">
            <w:r>
              <w:rPr>
                <w:webHidden/>
                <w:rStyle w:val="IndexLink"/>
              </w:rPr>
              <w:t>2.2.1.1.1.1 In the news</w:t>
              <w:tab/>
              <w:t>7</w:t>
            </w:r>
          </w:hyperlink>
        </w:p>
        <w:p>
          <w:pPr>
            <w:pStyle w:val="Contents7"/>
            <w:tabs>
              <w:tab w:val="clear" w:pos="720"/>
              <w:tab w:val="right" w:pos="9026" w:leader="dot"/>
            </w:tabs>
            <w:rPr/>
          </w:pPr>
          <w:hyperlink w:anchor="__RefHeading___Toc718294_3575426406">
            <w:r>
              <w:rPr>
                <w:webHidden/>
                <w:rStyle w:val="IndexLink"/>
              </w:rPr>
              <w:t>2.2.1.1.1.1.1 On this day</w:t>
              <w:tab/>
              <w:t>7</w:t>
            </w:r>
          </w:hyperlink>
        </w:p>
        <w:p>
          <w:pPr>
            <w:pStyle w:val="Contents8"/>
            <w:tabs>
              <w:tab w:val="clear" w:pos="720"/>
              <w:tab w:val="right" w:pos="9026" w:leader="dot"/>
            </w:tabs>
            <w:rPr/>
          </w:pPr>
          <w:hyperlink w:anchor="__RefHeading___Toc718296_3575426406">
            <w:r>
              <w:rPr>
                <w:webHidden/>
                <w:rStyle w:val="IndexLink"/>
              </w:rPr>
              <w:t>2.2.1.1.1.1.1.1 March 2</w:t>
              <w:tab/>
              <w:t>7</w:t>
            </w:r>
          </w:hyperlink>
        </w:p>
        <w:p>
          <w:pPr>
            <w:pStyle w:val="Contents9"/>
            <w:tabs>
              <w:tab w:val="clear" w:pos="720"/>
              <w:tab w:val="right" w:pos="9026" w:leader="dot"/>
            </w:tabs>
            <w:rPr/>
          </w:pPr>
          <w:hyperlink w:anchor="__RefHeading___Toc718298_3575426406">
            <w:r>
              <w:rPr>
                <w:webHidden/>
                <w:rStyle w:val="IndexLink"/>
              </w:rPr>
              <w:t>2.2.1.1.1.1.1.1.1 Today's featured picture</w:t>
              <w:tab/>
              <w:t>8</w:t>
            </w:r>
          </w:hyperlink>
        </w:p>
        <w:p>
          <w:pPr>
            <w:pStyle w:val="Contents4"/>
            <w:tabs>
              <w:tab w:val="clear" w:pos="720"/>
              <w:tab w:val="right" w:pos="9026" w:leader="dot"/>
            </w:tabs>
            <w:rPr/>
          </w:pPr>
          <w:hyperlink w:anchor="__RefHeading___Toc718300_3575426406">
            <w:r>
              <w:rPr>
                <w:webHidden/>
                <w:rStyle w:val="IndexLink"/>
              </w:rPr>
              <w:t>2.2.1.2 Armed conflicts and attacks</w:t>
              <w:tab/>
              <w:t>8</w:t>
            </w:r>
          </w:hyperlink>
        </w:p>
        <w:p>
          <w:pPr>
            <w:pStyle w:val="Contents5"/>
            <w:tabs>
              <w:tab w:val="clear" w:pos="720"/>
              <w:tab w:val="right" w:pos="9026" w:leader="dot"/>
            </w:tabs>
            <w:rPr/>
          </w:pPr>
          <w:hyperlink w:anchor="__RefHeading___Toc718302_3575426406">
            <w:r>
              <w:rPr>
                <w:webHidden/>
                <w:rStyle w:val="IndexLink"/>
              </w:rPr>
              <w:t>2.2.1.2.1 Health and environment</w:t>
              <w:tab/>
              <w:t>8</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4</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Lionel Matthews</w:t>
          <w:tab/>
          <w:t>5</w:t>
        </w:r>
      </w:hyperlink>
    </w:p>
    <w:p>
      <w:pPr>
        <w:pStyle w:val="FigureIndex1"/>
        <w:rPr/>
      </w:pPr>
      <w:hyperlink w:anchor="Figure!1|sequence">
        <w:r>
          <w:rPr>
            <w:rStyle w:val="IndexLink"/>
          </w:rPr>
          <w:t>Figure 2 Today's featured picture</w:t>
          <w:tab/>
          <w:t>6</w:t>
        </w:r>
      </w:hyperlink>
    </w:p>
    <w:p>
      <w:pPr>
        <w:pStyle w:val="FigureIndex1"/>
        <w:rPr/>
      </w:pPr>
      <w:hyperlink w:anchor="Figure!2|sequence">
        <w:r>
          <w:rPr>
            <w:rStyle w:val="IndexLink"/>
          </w:rPr>
          <w:t>Figure 3 Lionel Matthews</w:t>
          <w:tab/>
          <w:t>7</w:t>
        </w:r>
      </w:hyperlink>
    </w:p>
    <w:p>
      <w:pPr>
        <w:pStyle w:val="FigureIndex1"/>
        <w:rPr/>
      </w:pPr>
      <w:hyperlink w:anchor="Figure!3|sequence">
        <w:r>
          <w:rPr>
            <w:rStyle w:val="IndexLink"/>
          </w:rPr>
          <w:t>Figure 4 Today's featured picture</w:t>
          <w:tab/>
          <w:t>8</w:t>
        </w:r>
      </w:hyperlink>
      <w:r>
        <w:rPr>
          <w:rStyle w:val="IndexLink"/>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0" w:name="__RefHeading___Toc718260_3575426406"/>
      <w:bookmarkStart w:id="1" w:name="_Toc65573426"/>
      <w:bookmarkStart w:id="2" w:name="_Toc63361676"/>
      <w:bookmarkStart w:id="3" w:name="_Toc360607553"/>
      <w:bookmarkEnd w:id="0"/>
      <w:r>
        <w:rPr/>
        <w:t>Introduction</w:t>
      </w:r>
      <w:bookmarkEnd w:id="1"/>
      <w:bookmarkEnd w:id="2"/>
      <w:bookmarkEnd w:id="3"/>
    </w:p>
    <w:p>
      <w:pPr>
        <w:pStyle w:val="Heading2"/>
        <w:rPr/>
      </w:pPr>
      <w:bookmarkStart w:id="4" w:name="__RefHeading___Toc718262_3575426406"/>
      <w:bookmarkStart w:id="5" w:name="_Toc65573427"/>
      <w:bookmarkStart w:id="6" w:name="_Toc63361677"/>
      <w:bookmarkStart w:id="7" w:name="_Toc360607554"/>
      <w:bookmarkStart w:id="8" w:name="_Toc321839448"/>
      <w:bookmarkEnd w:id="4"/>
      <w:r>
        <w:rPr/>
        <w:t>References</w:t>
      </w:r>
      <w:bookmarkEnd w:id="5"/>
      <w:bookmarkEnd w:id="6"/>
      <w:bookmarkEnd w:id="7"/>
      <w:bookmarkEnd w:id="8"/>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test doc title</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test 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9" w:name="_Toc65573252"/>
      <w:bookmarkStart w:id="10" w:name="_Toc63361692"/>
      <w:bookmarkStart w:id="11" w:name="_Toc360459605"/>
      <w:bookmarkStart w:id="12" w:name="_Ref257818125"/>
      <w:r>
        <w:rPr/>
        <w:t xml:space="preserve">Table </w:t>
      </w:r>
      <w:r>
        <w:rPr/>
        <w:fldChar w:fldCharType="begin"/>
      </w:r>
      <w:r>
        <w:rPr/>
        <w:instrText> SEQ Table \* ARABIC </w:instrText>
      </w:r>
      <w:r>
        <w:rPr/>
        <w:fldChar w:fldCharType="separate"/>
      </w:r>
      <w:r>
        <w:rPr/>
        <w:t>1</w:t>
      </w:r>
      <w:r>
        <w:rPr/>
        <w:fldChar w:fldCharType="end"/>
      </w:r>
      <w:bookmarkEnd w:id="12"/>
      <w:r>
        <w:rPr/>
        <w:t>: Document references</w:t>
      </w:r>
      <w:bookmarkEnd w:id="9"/>
      <w:bookmarkEnd w:id="10"/>
      <w:bookmarkEnd w:id="11"/>
    </w:p>
    <w:p>
      <w:pPr>
        <w:pStyle w:val="PCTaskList"/>
        <w:rPr>
          <w:rStyle w:val="InternetLink"/>
          <w:rFonts w:cs="Arial"/>
          <w:color w:val="auto"/>
          <w:u w:val="none"/>
        </w:rPr>
      </w:pPr>
      <w:r>
        <w:rPr>
          <w:rFonts w:cs="Arial"/>
          <w:color w:val="auto"/>
          <w:u w:val="none"/>
        </w:rPr>
      </w:r>
      <w:bookmarkStart w:id="13" w:name="_GoBack"/>
      <w:bookmarkStart w:id="14" w:name="_GoBack"/>
      <w:bookmarkEnd w:id="14"/>
    </w:p>
    <w:p>
      <w:pPr>
        <w:pStyle w:val="Normal"/>
        <w:rPr/>
      </w:pPr>
      <w:r>
        <w:rPr/>
      </w:r>
      <w:r>
        <w:br w:type="page"/>
      </w:r>
    </w:p>
    <w:p>
      <w:pPr>
        <w:pStyle w:val="Heading1"/>
        <w:rPr/>
      </w:pPr>
      <w:bookmarkStart w:id="15" w:name="__RefHeading___Toc718264_3575426406"/>
      <w:bookmarkStart w:id="16" w:name="_Toc16328358914998558996206834"/>
      <w:bookmarkEnd w:id="15"/>
      <w:r>
        <w:rPr/>
        <w:t xml:space="preserve">test  </w:t>
      </w:r>
      <w:bookmarkEnd w:id="16"/>
    </w:p>
    <w:p>
      <w:pPr>
        <w:pStyle w:val="Heading2"/>
        <w:rPr/>
      </w:pPr>
      <w:bookmarkStart w:id="17" w:name="__RefHeading___Toc718266_3575426406"/>
      <w:bookmarkStart w:id="18" w:name="_Toc16328358915195597783778466"/>
      <w:bookmarkEnd w:id="17"/>
      <w:r>
        <w:rPr/>
        <w:t>Markdown44</w:t>
      </w:r>
      <w:bookmarkEnd w:id="18"/>
    </w:p>
    <w:p>
      <w:pPr>
        <w:pStyle w:val="Heading3"/>
        <w:rPr/>
      </w:pPr>
      <w:bookmarkStart w:id="19" w:name="__RefHeading___Toc718268_3575426406"/>
      <w:bookmarkStart w:id="20" w:name="_Toc16328358915399441181020597"/>
      <w:bookmarkEnd w:id="19"/>
      <w:r>
        <w:rPr/>
        <w:t xml:space="preserve">From today's featured article  </w:t>
      </w:r>
      <w:bookmarkEnd w:id="20"/>
    </w:p>
    <w:p>
      <w:pPr>
        <w:pStyle w:val="Normal"/>
        <w:rPr/>
      </w:pPr>
      <w:r>
        <w:rPr/>
        <w:drawing>
          <wp:inline distT="0" distB="0" distL="0" distR="0">
            <wp:extent cx="1057275" cy="1685925"/>
            <wp:effectExtent l="0" t="0" r="0" b="0"/>
            <wp:docPr id="1" name="Image10000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0000" descr="alt text"/>
                    <pic:cNvPicPr>
                      <a:picLocks noChangeAspect="1" noChangeArrowheads="1"/>
                    </pic:cNvPicPr>
                  </pic:nvPicPr>
                  <pic:blipFill>
                    <a:blip r:embed="rId2"/>
                    <a:stretch>
                      <a:fillRect/>
                    </a:stretch>
                  </pic:blipFill>
                  <pic:spPr bwMode="auto">
                    <a:xfrm>
                      <a:off x="0" y="0"/>
                      <a:ext cx="1057275" cy="1685925"/>
                    </a:xfrm>
                    <a:prstGeom prst="rect">
                      <a:avLst/>
                    </a:prstGeom>
                  </pic:spPr>
                </pic:pic>
              </a:graphicData>
            </a:graphic>
          </wp:inline>
        </w:drawing>
      </w:r>
      <w:r>
        <w:rPr/>
        <w:t xml:space="preserve"> </w:t>
      </w:r>
    </w:p>
    <w:p>
      <w:pPr>
        <w:pStyle w:val="PCFigureCaption"/>
        <w:rPr/>
      </w:pPr>
      <w:bookmarkStart w:id="21" w:name="_Toc16328358915396758006736157"/>
      <w:r>
        <w:rPr/>
        <w:t xml:space="preserve">Figure </w:t>
      </w:r>
      <w:r>
        <w:rPr/>
        <w:fldChar w:fldCharType="begin"/>
      </w:r>
      <w:r>
        <w:rPr/>
        <w:instrText> SEQ Figure \* ARABIC </w:instrText>
      </w:r>
      <w:r>
        <w:rPr/>
        <w:fldChar w:fldCharType="separate"/>
      </w:r>
      <w:r>
        <w:rPr/>
        <w:t>1</w:t>
      </w:r>
      <w:r>
        <w:rPr/>
        <w:fldChar w:fldCharType="end"/>
      </w:r>
      <w:r>
        <w:rPr/>
        <w:t xml:space="preserve"> Lionel Matthews</w:t>
      </w:r>
      <w:bookmarkEnd w:id="21"/>
    </w:p>
    <w:p>
      <w:pPr>
        <w:pStyle w:val="Normal"/>
        <w:rPr/>
      </w:pPr>
      <w:r>
        <w:rPr/>
        <w:t>Lionel Matthews (15 August 1912 -- 2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rPr/>
      </w:pPr>
      <w:bookmarkStart w:id="22" w:name="__RefHeading___Toc718270_3575426406"/>
      <w:bookmarkStart w:id="23" w:name="_Toc16328358915596843351139643"/>
      <w:bookmarkEnd w:id="22"/>
      <w:r>
        <w:rPr/>
        <w:t xml:space="preserve">Did you know ...  </w:t>
      </w:r>
      <w:bookmarkEnd w:id="23"/>
    </w:p>
    <w:p>
      <w:pPr>
        <w:pStyle w:val="PCBulletList"/>
        <w:numPr>
          <w:ilvl w:val="0"/>
          <w:numId w:val="15"/>
        </w:numPr>
        <w:rPr/>
      </w:pPr>
      <w:r>
        <w:rPr/>
        <w:t>that in 2017 you could finally have breakfast at Tiffany's (pictured)?</w:t>
      </w:r>
    </w:p>
    <w:p>
      <w:pPr>
        <w:pStyle w:val="PCBulletList"/>
        <w:numPr>
          <w:ilvl w:val="0"/>
          <w:numId w:val="5"/>
        </w:numPr>
        <w:rPr/>
      </w:pPr>
      <w:r>
        <w:rPr/>
        <w:t>that the British mycologist Denis Garrett, "one of the last 'string and sealing wax' scientists", once bought plastic lavatory cisterns for his laboratory to use in experiments?</w:t>
      </w:r>
    </w:p>
    <w:p>
      <w:pPr>
        <w:pStyle w:val="PCBulletList"/>
        <w:numPr>
          <w:ilvl w:val="0"/>
          <w:numId w:val="5"/>
        </w:numPr>
        <w:rPr/>
      </w:pPr>
      <w:r>
        <w:rPr/>
        <w:t>that sand in the stomach of the ocean surgeon helps to grind up its food?</w:t>
      </w:r>
    </w:p>
    <w:p>
      <w:pPr>
        <w:pStyle w:val="Heading5"/>
        <w:rPr/>
      </w:pPr>
      <w:bookmarkStart w:id="24" w:name="__RefHeading___Toc718272_3575426406"/>
      <w:bookmarkStart w:id="25" w:name="_Toc16328358915799698741531789"/>
      <w:bookmarkEnd w:id="24"/>
      <w:r>
        <w:rPr/>
        <w:t xml:space="preserve">In the news  </w:t>
      </w:r>
      <w:bookmarkEnd w:id="25"/>
    </w:p>
    <w:p>
      <w:pPr>
        <w:pStyle w:val="PCNumberedList"/>
        <w:numPr>
          <w:ilvl w:val="0"/>
          <w:numId w:val="16"/>
        </w:numPr>
        <w:rPr/>
      </w:pPr>
      <w:r>
        <w:rPr/>
        <w:t>More than 300 girls are kidnapped from a secondary school by armed bandits in Zamfara, Nigeria.</w:t>
      </w:r>
    </w:p>
    <w:p>
      <w:pPr>
        <w:pStyle w:val="PCNumberedList"/>
        <w:numPr>
          <w:ilvl w:val="0"/>
          <w:numId w:val="6"/>
        </w:numPr>
        <w:rPr/>
      </w:pPr>
      <w:r>
        <w:rPr/>
        <w:t>In tennis, Naomi Osaka wins the women's singles and Novak Djokovic wins the men's singles at the Australian Open (both winners pictured).</w:t>
      </w:r>
    </w:p>
    <w:p>
      <w:pPr>
        <w:pStyle w:val="Heading6"/>
        <w:rPr/>
      </w:pPr>
      <w:bookmarkStart w:id="26" w:name="__RefHeading___Toc718274_3575426406"/>
      <w:bookmarkStart w:id="27" w:name="_Toc16328358915998545560823788"/>
      <w:bookmarkEnd w:id="26"/>
      <w:r>
        <w:rPr/>
        <w:t xml:space="preserve">On this day  </w:t>
      </w:r>
      <w:bookmarkEnd w:id="27"/>
    </w:p>
    <w:p>
      <w:pPr>
        <w:pStyle w:val="Heading7"/>
        <w:rPr/>
      </w:pPr>
      <w:bookmarkStart w:id="28" w:name="__RefHeading___Toc718276_3575426406"/>
      <w:bookmarkStart w:id="29" w:name="_Toc16328358916197817176787691"/>
      <w:bookmarkEnd w:id="28"/>
      <w:r>
        <w:rPr/>
        <w:t xml:space="preserve">March 2  </w:t>
      </w:r>
      <w:bookmarkEnd w:id="29"/>
    </w:p>
    <w:p>
      <w:pPr>
        <w:pStyle w:val="Normal"/>
        <w:rPr/>
      </w:pPr>
      <w:r>
        <w:rPr/>
        <w:t>1444 -- The League of Lezhë, an alliance of regional chieftains, was established in Venetian Albania with Skanderbeg as its commander.</w:t>
      </w:r>
    </w:p>
    <w:p>
      <w:pPr>
        <w:pStyle w:val="Normal"/>
        <w:rPr/>
      </w:pPr>
      <w:r>
        <w:rPr/>
        <w:t>1865 -- New Zealand Wars: Carl Sylvius Völkner (pictured), a Protestant missionary, was killed by Hauhau militants in Ōpōtiki for working as an agent for George Grey, Governor-General of New Zealand.</w:t>
      </w:r>
    </w:p>
    <w:p>
      <w:pPr>
        <w:pStyle w:val="Normal"/>
        <w:rPr/>
      </w:pPr>
      <w:r>
        <w:rPr/>
        <w:t>1937 -- The Steel Workers Organizing Committee, precursor to the United Steel Workers of America, had a major success when it signed a collective-bargaining agreement with U.S. Steel.</w:t>
      </w:r>
    </w:p>
    <w:p>
      <w:pPr>
        <w:pStyle w:val="Normal"/>
        <w:rPr/>
      </w:pPr>
      <w:r>
        <w:rPr/>
        <w:t>1962 -- Led by General Ne Win, the Burmese military seized power in a coup d'état.</w:t>
      </w:r>
    </w:p>
    <w:p>
      <w:pPr>
        <w:pStyle w:val="Normal"/>
        <w:rPr/>
      </w:pPr>
      <w:r>
        <w:rPr/>
        <w:t>aaaaaaaaaaaaaaaaaa</w:t>
      </w:r>
    </w:p>
    <w:p>
      <w:pPr>
        <w:pStyle w:val="Heading8"/>
        <w:rPr/>
      </w:pPr>
      <w:bookmarkStart w:id="30" w:name="__RefHeading___Toc718278_3575426406"/>
      <w:bookmarkStart w:id="31" w:name="_Toc16328358917033160356552565"/>
      <w:bookmarkEnd w:id="30"/>
      <w:r>
        <w:rPr/>
        <w:t xml:space="preserve">Today's featured picture  </w:t>
      </w:r>
      <w:bookmarkEnd w:id="31"/>
    </w:p>
    <w:p>
      <w:pPr>
        <w:pStyle w:val="Normal"/>
        <w:rPr/>
      </w:pPr>
      <w:r>
        <w:rPr/>
        <w:drawing>
          <wp:inline distT="0" distB="0" distL="0" distR="0">
            <wp:extent cx="2857500" cy="3857625"/>
            <wp:effectExtent l="0" t="0" r="0" b="0"/>
            <wp:docPr id="2" name="Image10000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0002" descr="alt text"/>
                    <pic:cNvPicPr>
                      <a:picLocks noChangeAspect="1" noChangeArrowheads="1"/>
                    </pic:cNvPicPr>
                  </pic:nvPicPr>
                  <pic:blipFill>
                    <a:blip r:embed="rId3"/>
                    <a:stretch>
                      <a:fillRect/>
                    </a:stretch>
                  </pic:blipFill>
                  <pic:spPr bwMode="auto">
                    <a:xfrm>
                      <a:off x="0" y="0"/>
                      <a:ext cx="2857500" cy="3857625"/>
                    </a:xfrm>
                    <a:prstGeom prst="rect">
                      <a:avLst/>
                    </a:prstGeom>
                  </pic:spPr>
                </pic:pic>
              </a:graphicData>
            </a:graphic>
          </wp:inline>
        </w:drawing>
      </w:r>
      <w:r>
        <w:rPr/>
        <w:t xml:space="preserve"> </w:t>
      </w:r>
    </w:p>
    <w:p>
      <w:pPr>
        <w:pStyle w:val="PCFigureCaption"/>
        <w:rPr/>
      </w:pPr>
      <w:bookmarkStart w:id="32" w:name="_Toc1632835891703339321942433"/>
      <w:r>
        <w:rPr/>
        <w:t xml:space="preserve">Figure </w:t>
      </w:r>
      <w:r>
        <w:rPr/>
        <w:fldChar w:fldCharType="begin"/>
      </w:r>
      <w:r>
        <w:rPr/>
        <w:instrText> SEQ Figure \* ARABIC </w:instrText>
      </w:r>
      <w:r>
        <w:rPr/>
        <w:fldChar w:fldCharType="separate"/>
      </w:r>
      <w:r>
        <w:rPr/>
        <w:t>2</w:t>
      </w:r>
      <w:r>
        <w:rPr/>
        <w:fldChar w:fldCharType="end"/>
      </w:r>
      <w:r>
        <w:rPr/>
        <w:t xml:space="preserve"> Today's featured picture</w:t>
      </w:r>
      <w:bookmarkEnd w:id="32"/>
    </w:p>
    <w:p>
      <w:pPr>
        <w:pStyle w:val="Heading3"/>
        <w:rPr/>
      </w:pPr>
      <w:bookmarkStart w:id="33" w:name="__RefHeading___Toc718280_3575426406"/>
      <w:bookmarkStart w:id="34" w:name="_Toc16328358917231159696295152"/>
      <w:bookmarkEnd w:id="33"/>
      <w:r>
        <w:rPr/>
        <w:t xml:space="preserve">Armed conflicts and attacks  </w:t>
      </w:r>
      <w:bookmarkEnd w:id="34"/>
    </w:p>
    <w:p>
      <w:pPr>
        <w:pStyle w:val="PCBulletList"/>
        <w:numPr>
          <w:ilvl w:val="0"/>
          <w:numId w:val="17"/>
        </w:numPr>
        <w:rPr/>
      </w:pPr>
      <w:r>
        <w:rPr/>
        <w:t>Zamfara kidnapping</w:t>
      </w:r>
    </w:p>
    <w:p>
      <w:pPr>
        <w:pStyle w:val="PCBulletList"/>
        <w:numPr>
          <w:ilvl w:val="1"/>
          <w:numId w:val="18"/>
        </w:numPr>
        <w:rPr/>
      </w:pPr>
      <w:r>
        <w:rPr/>
        <w:t>All 279 abducted schoolgirls from a boarding school in Zamfara State, Nigeria, are released by their armed kidnappers. (Reuters)</w:t>
      </w:r>
    </w:p>
    <w:p>
      <w:pPr>
        <w:pStyle w:val="Heading4"/>
        <w:rPr/>
      </w:pPr>
      <w:bookmarkStart w:id="35" w:name="__RefHeading___Toc718282_3575426406"/>
      <w:bookmarkStart w:id="36" w:name="_Toc1632835891744679986406854"/>
      <w:bookmarkEnd w:id="35"/>
      <w:r>
        <w:rPr/>
        <w:t xml:space="preserve">Health and environment  </w:t>
      </w:r>
      <w:bookmarkEnd w:id="36"/>
    </w:p>
    <w:p>
      <w:pPr>
        <w:pStyle w:val="PCBulletList"/>
        <w:numPr>
          <w:ilvl w:val="0"/>
          <w:numId w:val="19"/>
        </w:numPr>
        <w:rPr/>
      </w:pPr>
      <w:hyperlink r:id="rId4">
        <w:r>
          <w:rPr>
            <w:rStyle w:val="InternetLink"/>
          </w:rPr>
          <w:t>COVID-19 pandemic</w:t>
        </w:r>
      </w:hyperlink>
    </w:p>
    <w:p>
      <w:pPr>
        <w:pStyle w:val="PCBulletList"/>
        <w:numPr>
          <w:ilvl w:val="1"/>
          <w:numId w:val="20"/>
        </w:numPr>
        <w:rPr/>
      </w:pPr>
      <w:hyperlink r:id="rId5" w:tgtFrame="COVID-19 pandemic in Asia">
        <w:r>
          <w:rPr>
            <w:rStyle w:val="InternetLink"/>
          </w:rPr>
          <w:t>COVID-19 pandemic in Asia</w:t>
        </w:r>
      </w:hyperlink>
    </w:p>
    <w:p>
      <w:pPr>
        <w:pStyle w:val="PCNumberedList"/>
        <w:numPr>
          <w:ilvl w:val="2"/>
          <w:numId w:val="21"/>
        </w:numPr>
        <w:rPr/>
      </w:pPr>
      <w:hyperlink r:id="rId6">
        <w:r>
          <w:rPr>
            <w:rStyle w:val="InternetLink"/>
          </w:rPr>
          <w:t>COVID-19 pandemic in Indonesia</w:t>
        </w:r>
      </w:hyperlink>
    </w:p>
    <w:p>
      <w:pPr>
        <w:pStyle w:val="PCNumberedList"/>
        <w:numPr>
          <w:ilvl w:val="3"/>
          <w:numId w:val="22"/>
        </w:numPr>
        <w:rPr/>
      </w:pPr>
      <w:hyperlink r:id="rId7">
        <w:r>
          <w:rPr>
            <w:rStyle w:val="InternetLink"/>
          </w:rPr>
          <w:t>Indonesia</w:t>
        </w:r>
      </w:hyperlink>
      <w:r>
        <w:rPr/>
        <w:t xml:space="preserve"> reports their first two cases of </w:t>
      </w:r>
      <w:hyperlink r:id="rId8">
        <w:r>
          <w:rPr>
            <w:rStyle w:val="InternetLink"/>
          </w:rPr>
          <w:t>Lineage B.1.1.7</w:t>
        </w:r>
      </w:hyperlink>
      <w:r>
        <w:rPr/>
        <w:t xml:space="preserve"> variant first detected in the United Kingdom. (Liputan6.com)</w:t>
      </w:r>
    </w:p>
    <w:p>
      <w:pPr>
        <w:pStyle w:val="PCNumberedList"/>
        <w:numPr>
          <w:ilvl w:val="2"/>
          <w:numId w:val="23"/>
        </w:numPr>
        <w:rPr/>
      </w:pPr>
      <w:hyperlink r:id="rId9">
        <w:r>
          <w:rPr>
            <w:rStyle w:val="InternetLink"/>
          </w:rPr>
          <w:t>COVID-19 pandemic in Iraq</w:t>
        </w:r>
      </w:hyperlink>
    </w:p>
    <w:p>
      <w:pPr>
        <w:pStyle w:val="PCNumberedList"/>
        <w:numPr>
          <w:ilvl w:val="3"/>
          <w:numId w:val="24"/>
        </w:numPr>
        <w:rPr/>
      </w:pPr>
      <w:r>
        <w:rPr/>
        <w:t>Iraq receives 50,000 doses of Sinopharm vaccines as the country officially begins its vaccination campaign. (Asharq Al-Awsat)</w:t>
      </w:r>
    </w:p>
    <w:p>
      <w:pPr>
        <w:pStyle w:val="PCNumberedList"/>
        <w:numPr>
          <w:ilvl w:val="2"/>
          <w:numId w:val="25"/>
        </w:numPr>
        <w:rPr/>
      </w:pPr>
      <w:r>
        <w:rPr/>
        <w:t>COVID-19 pandemic in Mongolia</w:t>
      </w:r>
    </w:p>
    <w:p>
      <w:pPr>
        <w:pStyle w:val="PCNumberedList"/>
        <w:numPr>
          <w:ilvl w:val="3"/>
          <w:numId w:val="26"/>
        </w:numPr>
        <w:rPr/>
      </w:pPr>
      <w:r>
        <w:rPr/>
        <w:t>Mongolia surpasses 3,000 cases of COVID-19. (Montsame)</w:t>
      </w:r>
    </w:p>
    <w:p>
      <w:pPr>
        <w:pStyle w:val="PCNumberedList"/>
        <w:numPr>
          <w:ilvl w:val="2"/>
          <w:numId w:val="27"/>
        </w:numPr>
        <w:rPr/>
      </w:pPr>
      <w:r>
        <w:rPr/>
        <w:t>COVID-19 pandemic in the Philippines</w:t>
      </w:r>
    </w:p>
    <w:p>
      <w:pPr>
        <w:pStyle w:val="PCNumberedList"/>
        <w:numPr>
          <w:ilvl w:val="3"/>
          <w:numId w:val="28"/>
        </w:numPr>
        <w:rPr/>
      </w:pPr>
      <w:r>
        <w:rPr/>
        <w:t>The Philippines reports their first six cases of 501.V2 variant first detected in South Africa. (GMA News)</w:t>
      </w:r>
    </w:p>
    <w:p>
      <w:pPr>
        <w:pStyle w:val="Heading2"/>
        <w:rPr/>
      </w:pPr>
      <w:bookmarkStart w:id="37" w:name="__RefHeading___Toc718284_3575426406"/>
      <w:bookmarkStart w:id="38" w:name="_Toc16328358917639809411978879"/>
      <w:bookmarkEnd w:id="37"/>
      <w:r>
        <w:rPr/>
        <w:t xml:space="preserve">test 2  </w:t>
      </w:r>
      <w:bookmarkEnd w:id="38"/>
    </w:p>
    <w:p>
      <w:pPr>
        <w:pStyle w:val="Heading3"/>
        <w:rPr/>
      </w:pPr>
      <w:bookmarkStart w:id="39" w:name="__RefHeading___Toc718286_3575426406"/>
      <w:bookmarkStart w:id="40" w:name="_Toc163283589178384299124449"/>
      <w:bookmarkEnd w:id="39"/>
      <w:r>
        <w:rPr/>
        <w:t>Markdown4</w:t>
      </w:r>
      <w:bookmarkEnd w:id="40"/>
    </w:p>
    <w:p>
      <w:pPr>
        <w:pStyle w:val="Heading4"/>
        <w:rPr/>
      </w:pPr>
      <w:bookmarkStart w:id="41" w:name="__RefHeading___Toc718288_3575426406"/>
      <w:bookmarkStart w:id="42" w:name="_Toc16328358918023161140795110"/>
      <w:bookmarkEnd w:id="41"/>
      <w:r>
        <w:rPr/>
        <w:t xml:space="preserve">From today's featured article  </w:t>
      </w:r>
      <w:bookmarkEnd w:id="42"/>
    </w:p>
    <w:p>
      <w:pPr>
        <w:pStyle w:val="Normal"/>
        <w:rPr/>
      </w:pPr>
      <w:r>
        <w:rPr/>
        <w:drawing>
          <wp:inline distT="0" distB="0" distL="0" distR="0">
            <wp:extent cx="1057275" cy="1685925"/>
            <wp:effectExtent l="0" t="0" r="0" b="0"/>
            <wp:docPr id="3" name="Image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alt text"/>
                    <pic:cNvPicPr>
                      <a:picLocks noChangeAspect="1" noChangeArrowheads="1"/>
                    </pic:cNvPicPr>
                  </pic:nvPicPr>
                  <pic:blipFill>
                    <a:blip r:embed="rId10"/>
                    <a:stretch>
                      <a:fillRect/>
                    </a:stretch>
                  </pic:blipFill>
                  <pic:spPr bwMode="auto">
                    <a:xfrm>
                      <a:off x="0" y="0"/>
                      <a:ext cx="1057275" cy="1685925"/>
                    </a:xfrm>
                    <a:prstGeom prst="rect">
                      <a:avLst/>
                    </a:prstGeom>
                  </pic:spPr>
                </pic:pic>
              </a:graphicData>
            </a:graphic>
          </wp:inline>
        </w:drawing>
      </w:r>
      <w:r>
        <w:rPr/>
        <w:t xml:space="preserve"> </w:t>
      </w:r>
    </w:p>
    <w:p>
      <w:pPr>
        <w:pStyle w:val="PCFigureCaption"/>
        <w:rPr/>
      </w:pPr>
      <w:bookmarkStart w:id="43" w:name="_Toc16328358918037723078103710"/>
      <w:r>
        <w:rPr/>
        <w:t xml:space="preserve">Figure </w:t>
      </w:r>
      <w:r>
        <w:rPr/>
        <w:fldChar w:fldCharType="begin"/>
      </w:r>
      <w:r>
        <w:rPr/>
        <w:instrText> SEQ Figure \* ARABIC </w:instrText>
      </w:r>
      <w:r>
        <w:rPr/>
        <w:fldChar w:fldCharType="separate"/>
      </w:r>
      <w:r>
        <w:rPr/>
        <w:t>3</w:t>
      </w:r>
      <w:r>
        <w:rPr/>
        <w:fldChar w:fldCharType="end"/>
      </w:r>
      <w:r>
        <w:rPr/>
        <w:t xml:space="preserve"> Lionel Matthews</w:t>
      </w:r>
      <w:bookmarkEnd w:id="43"/>
    </w:p>
    <w:p>
      <w:pPr>
        <w:pStyle w:val="Normal"/>
        <w:rPr/>
      </w:pPr>
      <w:r>
        <w:rPr/>
        <w:t>Lionel Matthews (15 August 1912 -- 2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5"/>
        <w:rPr/>
      </w:pPr>
      <w:bookmarkStart w:id="44" w:name="__RefHeading___Toc718290_3575426406"/>
      <w:bookmarkStart w:id="45" w:name="_Toc16328358918239525177087761"/>
      <w:bookmarkEnd w:id="44"/>
      <w:r>
        <w:rPr/>
        <w:t xml:space="preserve">Did you know ...  </w:t>
      </w:r>
      <w:bookmarkEnd w:id="45"/>
    </w:p>
    <w:p>
      <w:pPr>
        <w:pStyle w:val="PCBulletList"/>
        <w:numPr>
          <w:ilvl w:val="0"/>
          <w:numId w:val="29"/>
        </w:numPr>
        <w:rPr/>
      </w:pPr>
      <w:r>
        <w:rPr/>
        <w:t>that in 2017 you could finally have breakfast at Tiffany's (pictured)?</w:t>
      </w:r>
    </w:p>
    <w:p>
      <w:pPr>
        <w:pStyle w:val="PCBulletList"/>
        <w:numPr>
          <w:ilvl w:val="0"/>
          <w:numId w:val="30"/>
        </w:numPr>
        <w:rPr/>
      </w:pPr>
      <w:r>
        <w:rPr/>
        <w:t>that the British mycologist Denis Garrett, "one of the last 'string and sealing wax' scientists", once bought plastic lavatory cisterns for his laboratory to use in experiments?</w:t>
      </w:r>
    </w:p>
    <w:p>
      <w:pPr>
        <w:pStyle w:val="PCBulletList"/>
        <w:numPr>
          <w:ilvl w:val="0"/>
          <w:numId w:val="31"/>
        </w:numPr>
        <w:rPr/>
      </w:pPr>
      <w:r>
        <w:rPr/>
        <w:t>that sand in the stomach of the ocean surgeon helps to grind up its food?</w:t>
      </w:r>
    </w:p>
    <w:p>
      <w:pPr>
        <w:pStyle w:val="Heading6"/>
        <w:rPr/>
      </w:pPr>
      <w:bookmarkStart w:id="46" w:name="__RefHeading___Toc718292_3575426406"/>
      <w:bookmarkStart w:id="47" w:name="_Toc16328358918434019043598435"/>
      <w:bookmarkEnd w:id="46"/>
      <w:r>
        <w:rPr/>
        <w:t xml:space="preserve">In the news  </w:t>
      </w:r>
      <w:bookmarkEnd w:id="47"/>
    </w:p>
    <w:p>
      <w:pPr>
        <w:pStyle w:val="PCNumberedList"/>
        <w:numPr>
          <w:ilvl w:val="0"/>
          <w:numId w:val="32"/>
        </w:numPr>
        <w:rPr/>
      </w:pPr>
      <w:r>
        <w:rPr/>
        <w:t>More than 300 girls are kidnapped from a secondary school by armed bandits in Zamfara, Nigeria.</w:t>
      </w:r>
    </w:p>
    <w:p>
      <w:pPr>
        <w:pStyle w:val="PCNumberedList"/>
        <w:numPr>
          <w:ilvl w:val="0"/>
          <w:numId w:val="33"/>
        </w:numPr>
        <w:rPr/>
      </w:pPr>
      <w:r>
        <w:rPr/>
        <w:t>In tennis, Naomi Osaka wins the women's singles and Novak Djokovic wins the men's singles at the Australian Open (both winners pictured).</w:t>
      </w:r>
    </w:p>
    <w:p>
      <w:pPr>
        <w:pStyle w:val="Heading7"/>
        <w:rPr/>
      </w:pPr>
      <w:bookmarkStart w:id="48" w:name="__RefHeading___Toc718294_3575426406"/>
      <w:bookmarkStart w:id="49" w:name="_Toc16328358918627768377337410"/>
      <w:bookmarkEnd w:id="48"/>
      <w:r>
        <w:rPr/>
        <w:t xml:space="preserve">On this day  </w:t>
      </w:r>
      <w:bookmarkEnd w:id="49"/>
    </w:p>
    <w:p>
      <w:pPr>
        <w:pStyle w:val="Heading8"/>
        <w:rPr/>
      </w:pPr>
      <w:bookmarkStart w:id="50" w:name="__RefHeading___Toc718296_3575426406"/>
      <w:bookmarkStart w:id="51" w:name="_Toc16328358918836073843053938"/>
      <w:bookmarkEnd w:id="50"/>
      <w:r>
        <w:rPr/>
        <w:t xml:space="preserve">March 2  </w:t>
      </w:r>
      <w:bookmarkEnd w:id="51"/>
    </w:p>
    <w:p>
      <w:pPr>
        <w:pStyle w:val="Normal"/>
        <w:rPr/>
      </w:pPr>
      <w:r>
        <w:rPr/>
        <w:t>1444 -- The League of Lezhë, an alliance of regional chieftains, was established in Venetian Albania with Skanderbeg as its commander.</w:t>
      </w:r>
    </w:p>
    <w:p>
      <w:pPr>
        <w:pStyle w:val="Normal"/>
        <w:rPr/>
      </w:pPr>
      <w:r>
        <w:rPr/>
        <w:t>1865 -- New Zealand Wars: Carl Sylvius Völkner (pictured), a Protestant missionary, was killed by Hauhau militants in Ōpōtiki for working as an agent for George Grey, Governor-General of New Zealand.</w:t>
      </w:r>
    </w:p>
    <w:p>
      <w:pPr>
        <w:pStyle w:val="Normal"/>
        <w:rPr/>
      </w:pPr>
      <w:r>
        <w:rPr/>
        <w:t>1937 -- The Steel Workers Organizing Committee, precursor to the United Steel Workers of America, had a major success when it signed a collective-bargaining agreement with U.S. Steel.</w:t>
      </w:r>
    </w:p>
    <w:p>
      <w:pPr>
        <w:pStyle w:val="Normal"/>
        <w:rPr/>
      </w:pPr>
      <w:r>
        <w:rPr/>
        <w:t>1962 -- Led by General Ne Win, the Burmese military seized power in a coup d'état.</w:t>
      </w:r>
    </w:p>
    <w:p>
      <w:pPr>
        <w:pStyle w:val="Normal"/>
        <w:rPr/>
      </w:pPr>
      <w:r>
        <w:rPr/>
        <w:t>aaaaaaaaaaaaaaaaaa</w:t>
      </w:r>
    </w:p>
    <w:p>
      <w:pPr>
        <w:pStyle w:val="Heading9"/>
        <w:rPr/>
      </w:pPr>
      <w:bookmarkStart w:id="52" w:name="__RefHeading___Toc718298_3575426406"/>
      <w:bookmarkStart w:id="53" w:name="_Toc16328358919661202178773780"/>
      <w:bookmarkEnd w:id="52"/>
      <w:r>
        <w:rPr/>
        <w:t xml:space="preserve">Today's featured picture  </w:t>
      </w:r>
      <w:bookmarkEnd w:id="53"/>
    </w:p>
    <w:p>
      <w:pPr>
        <w:pStyle w:val="Normal"/>
        <w:rPr/>
      </w:pPr>
      <w:r>
        <w:rPr/>
        <w:drawing>
          <wp:inline distT="0" distB="0" distL="0" distR="0">
            <wp:extent cx="2857500" cy="3857625"/>
            <wp:effectExtent l="0" t="0" r="0" b="0"/>
            <wp:docPr id="4" name="Image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lt text"/>
                    <pic:cNvPicPr>
                      <a:picLocks noChangeAspect="1" noChangeArrowheads="1"/>
                    </pic:cNvPicPr>
                  </pic:nvPicPr>
                  <pic:blipFill>
                    <a:blip r:embed="rId11"/>
                    <a:stretch>
                      <a:fillRect/>
                    </a:stretch>
                  </pic:blipFill>
                  <pic:spPr bwMode="auto">
                    <a:xfrm>
                      <a:off x="0" y="0"/>
                      <a:ext cx="2857500" cy="3857625"/>
                    </a:xfrm>
                    <a:prstGeom prst="rect">
                      <a:avLst/>
                    </a:prstGeom>
                  </pic:spPr>
                </pic:pic>
              </a:graphicData>
            </a:graphic>
          </wp:inline>
        </w:drawing>
      </w:r>
      <w:r>
        <w:rPr/>
        <w:t xml:space="preserve"> </w:t>
      </w:r>
    </w:p>
    <w:p>
      <w:pPr>
        <w:pStyle w:val="PCFigureCaption"/>
        <w:rPr/>
      </w:pPr>
      <w:bookmarkStart w:id="54" w:name="_Toc16328358919668921324742790"/>
      <w:r>
        <w:rPr/>
        <w:t xml:space="preserve">Figure </w:t>
      </w:r>
      <w:r>
        <w:rPr/>
        <w:fldChar w:fldCharType="begin"/>
      </w:r>
      <w:r>
        <w:rPr/>
        <w:instrText> SEQ Figure \* ARABIC </w:instrText>
      </w:r>
      <w:r>
        <w:rPr/>
        <w:fldChar w:fldCharType="separate"/>
      </w:r>
      <w:r>
        <w:rPr/>
        <w:t>4</w:t>
      </w:r>
      <w:r>
        <w:rPr/>
        <w:fldChar w:fldCharType="end"/>
      </w:r>
      <w:r>
        <w:rPr/>
        <w:t xml:space="preserve"> Today's featured picture</w:t>
      </w:r>
      <w:bookmarkEnd w:id="54"/>
    </w:p>
    <w:p>
      <w:pPr>
        <w:pStyle w:val="Heading4"/>
        <w:rPr/>
      </w:pPr>
      <w:bookmarkStart w:id="55" w:name="__RefHeading___Toc718300_3575426406"/>
      <w:bookmarkStart w:id="56" w:name="_Toc16328358919866046566778606"/>
      <w:bookmarkEnd w:id="55"/>
      <w:r>
        <w:rPr/>
        <w:t xml:space="preserve">Armed conflicts and attacks  </w:t>
      </w:r>
      <w:bookmarkEnd w:id="56"/>
    </w:p>
    <w:p>
      <w:pPr>
        <w:pStyle w:val="PCBulletList"/>
        <w:numPr>
          <w:ilvl w:val="0"/>
          <w:numId w:val="34"/>
        </w:numPr>
        <w:rPr/>
      </w:pPr>
      <w:r>
        <w:rPr/>
        <w:t>Zamfara kidnapping</w:t>
      </w:r>
    </w:p>
    <w:p>
      <w:pPr>
        <w:pStyle w:val="PCBulletList"/>
        <w:numPr>
          <w:ilvl w:val="1"/>
          <w:numId w:val="35"/>
        </w:numPr>
        <w:rPr/>
      </w:pPr>
      <w:r>
        <w:rPr/>
        <w:t>All 279 abducted schoolgirls from a boarding school in Zamfara State, Nigeria, are released by their armed kidnappers. (Reuters)</w:t>
      </w:r>
    </w:p>
    <w:p>
      <w:pPr>
        <w:pStyle w:val="Heading5"/>
        <w:rPr/>
      </w:pPr>
      <w:bookmarkStart w:id="57" w:name="__RefHeading___Toc718302_3575426406"/>
      <w:bookmarkStart w:id="58" w:name="_Toc16328358920257849718198359"/>
      <w:bookmarkEnd w:id="57"/>
      <w:r>
        <w:rPr/>
        <w:t xml:space="preserve">Health and environment  </w:t>
      </w:r>
      <w:bookmarkEnd w:id="58"/>
    </w:p>
    <w:p>
      <w:pPr>
        <w:pStyle w:val="PCBulletList"/>
        <w:numPr>
          <w:ilvl w:val="0"/>
          <w:numId w:val="36"/>
        </w:numPr>
        <w:rPr/>
      </w:pPr>
      <w:hyperlink r:id="rId12">
        <w:r>
          <w:rPr>
            <w:rStyle w:val="InternetLink"/>
          </w:rPr>
          <w:t>COVID-19 pandemic</w:t>
        </w:r>
      </w:hyperlink>
    </w:p>
    <w:p>
      <w:pPr>
        <w:pStyle w:val="PCBulletList"/>
        <w:numPr>
          <w:ilvl w:val="1"/>
          <w:numId w:val="37"/>
        </w:numPr>
        <w:rPr/>
      </w:pPr>
      <w:hyperlink r:id="rId13" w:tgtFrame="COVID-19 pandemic in Asia">
        <w:r>
          <w:rPr>
            <w:rStyle w:val="InternetLink"/>
          </w:rPr>
          <w:t>COVID-19 pandemic in Asia</w:t>
        </w:r>
      </w:hyperlink>
    </w:p>
    <w:p>
      <w:pPr>
        <w:pStyle w:val="PCNumberedList"/>
        <w:numPr>
          <w:ilvl w:val="2"/>
          <w:numId w:val="38"/>
        </w:numPr>
        <w:rPr/>
      </w:pPr>
      <w:hyperlink r:id="rId14">
        <w:r>
          <w:rPr>
            <w:rStyle w:val="InternetLink"/>
          </w:rPr>
          <w:t>COVID-19 pandemic in Indonesia</w:t>
        </w:r>
      </w:hyperlink>
    </w:p>
    <w:p>
      <w:pPr>
        <w:pStyle w:val="PCNumberedList"/>
        <w:numPr>
          <w:ilvl w:val="3"/>
          <w:numId w:val="39"/>
        </w:numPr>
        <w:rPr/>
      </w:pPr>
      <w:hyperlink r:id="rId15">
        <w:r>
          <w:rPr>
            <w:rStyle w:val="InternetLink"/>
          </w:rPr>
          <w:t>Indonesia</w:t>
        </w:r>
      </w:hyperlink>
      <w:r>
        <w:rPr/>
        <w:t xml:space="preserve"> reports their first two cases of </w:t>
      </w:r>
      <w:hyperlink r:id="rId16">
        <w:r>
          <w:rPr>
            <w:rStyle w:val="InternetLink"/>
          </w:rPr>
          <w:t>Lineage B.1.1.7</w:t>
        </w:r>
      </w:hyperlink>
      <w:r>
        <w:rPr/>
        <w:t xml:space="preserve"> variant first detected in the United Kingdom. (Liputan6.com)</w:t>
      </w:r>
    </w:p>
    <w:p>
      <w:pPr>
        <w:pStyle w:val="PCNumberedList"/>
        <w:numPr>
          <w:ilvl w:val="2"/>
          <w:numId w:val="40"/>
        </w:numPr>
        <w:rPr/>
      </w:pPr>
      <w:hyperlink r:id="rId17">
        <w:r>
          <w:rPr>
            <w:rStyle w:val="InternetLink"/>
          </w:rPr>
          <w:t>COVID-19 pandemic in Iraq</w:t>
        </w:r>
      </w:hyperlink>
    </w:p>
    <w:p>
      <w:pPr>
        <w:pStyle w:val="PCNumberedList"/>
        <w:numPr>
          <w:ilvl w:val="3"/>
          <w:numId w:val="41"/>
        </w:numPr>
        <w:rPr/>
      </w:pPr>
      <w:r>
        <w:rPr/>
        <w:t>Iraq receives 50,000 doses of Sinopharm vaccines as the country officially begins its vaccination campaign. (Asharq Al-Awsat)</w:t>
      </w:r>
    </w:p>
    <w:p>
      <w:pPr>
        <w:pStyle w:val="PCNumberedList"/>
        <w:numPr>
          <w:ilvl w:val="2"/>
          <w:numId w:val="42"/>
        </w:numPr>
        <w:rPr/>
      </w:pPr>
      <w:r>
        <w:rPr/>
        <w:t>COVID-19 pandemic in Mongolia</w:t>
      </w:r>
    </w:p>
    <w:p>
      <w:pPr>
        <w:pStyle w:val="PCNumberedList"/>
        <w:numPr>
          <w:ilvl w:val="3"/>
          <w:numId w:val="43"/>
        </w:numPr>
        <w:rPr/>
      </w:pPr>
      <w:r>
        <w:rPr/>
        <w:t>Mongolia surpasses 3,000 cases of COVID-19. (Montsame)</w:t>
      </w:r>
    </w:p>
    <w:p>
      <w:pPr>
        <w:pStyle w:val="PCNumberedList"/>
        <w:numPr>
          <w:ilvl w:val="2"/>
          <w:numId w:val="44"/>
        </w:numPr>
        <w:rPr/>
      </w:pPr>
      <w:r>
        <w:rPr/>
        <w:t>COVID-19 pandemic in the Philippines</w:t>
      </w:r>
    </w:p>
    <w:p>
      <w:pPr>
        <w:pStyle w:val="PCNumberedList"/>
        <w:numPr>
          <w:ilvl w:val="3"/>
          <w:numId w:val="45"/>
        </w:numPr>
        <w:rPr/>
      </w:pPr>
      <w:r>
        <w:rPr/>
        <w:t>The Philippines reports their first six cases of 501.V2 variant first detected in South Africa. (GMA News)</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5"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puzzles-cloud-docs-site\images\logo.png"/>
                    <pic:cNvPicPr>
                      <a:picLocks noChangeAspect="1" noChangeArrowheads="1"/>
                    </pic:cNvPicPr>
                  </pic:nvPicPr>
                  <pic:blipFill>
                    <a:blip r:embed="rId18"/>
                    <a:stretch>
                      <a:fillRect/>
                    </a:stretch>
                  </pic:blipFill>
                  <pic:spPr bwMode="auto">
                    <a:xfrm>
                      <a:off x="0" y="0"/>
                      <a:ext cx="5727700" cy="1882140"/>
                    </a:xfrm>
                    <a:prstGeom prst="rect">
                      <a:avLst/>
                    </a:prstGeom>
                  </pic:spPr>
                </pic:pic>
              </a:graphicData>
            </a:graphic>
          </wp:inline>
        </w:drawing>
      </w:r>
    </w:p>
    <w:p>
      <w:pPr>
        <w:pStyle w:val="PCFigureCaption"/>
        <w:rPr/>
      </w:pPr>
      <w:bookmarkStart w:id="59" w:name="_Toc16328358921466635519713694"/>
      <w:r>
        <w:rPr/>
        <w:t>Figure 1: Last Page</w:t>
      </w:r>
      <w:bookmarkEnd w:id="59"/>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9"/>
      <w:footerReference w:type="default" r:id="rId20"/>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50" wp14:anchorId="4ECAF2DE">
              <wp:simplePos x="0" y="0"/>
              <wp:positionH relativeFrom="page">
                <wp:posOffset>699135</wp:posOffset>
              </wp:positionH>
              <wp:positionV relativeFrom="page">
                <wp:posOffset>10060940</wp:posOffset>
              </wp:positionV>
              <wp:extent cx="6490970" cy="226695"/>
              <wp:effectExtent l="0" t="0" r="0" b="0"/>
              <wp:wrapNone/>
              <wp:docPr id="9"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9</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9</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32" wp14:anchorId="45DE7700">
              <wp:simplePos x="0" y="0"/>
              <wp:positionH relativeFrom="column">
                <wp:posOffset>4284345</wp:posOffset>
              </wp:positionH>
              <wp:positionV relativeFrom="paragraph">
                <wp:posOffset>126365</wp:posOffset>
              </wp:positionV>
              <wp:extent cx="2054225" cy="341630"/>
              <wp:effectExtent l="0" t="0" r="0" b="0"/>
              <wp:wrapNone/>
              <wp:docPr id="6"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8"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5"/>
    <w:lvlOverride w:ilvl="0">
      <w:startOverride w:val="1"/>
    </w:lvlOverride>
  </w:num>
  <w:num w:numId="16">
    <w:abstractNumId w:val="6"/>
    <w:lvlOverride w:ilvl="0">
      <w:startOverride w:val="1"/>
    </w:lvlOverride>
  </w:num>
  <w:num w:numId="17">
    <w:abstractNumId w:val="5"/>
    <w:lvlOverride w:ilvl="0">
      <w:startOverride w:val="1"/>
    </w:lvlOverride>
  </w:num>
  <w:num w:numId="18">
    <w:abstractNumId w:val="5"/>
  </w:num>
  <w:num w:numId="19">
    <w:abstractNumId w:val="5"/>
    <w:lvlOverride w:ilvl="0">
      <w:startOverride w:val="1"/>
    </w:lvlOverride>
  </w:num>
  <w:num w:numId="20">
    <w:abstractNumId w:val="5"/>
  </w:num>
  <w:num w:numId="21">
    <w:abstractNumId w:val="6"/>
    <w:lvlOverride w:ilvl="2">
      <w:startOverride w:val="1"/>
    </w:lvlOverride>
  </w:num>
  <w:num w:numId="22">
    <w:abstractNumId w:val="5"/>
  </w:num>
  <w:num w:numId="23">
    <w:abstractNumId w:val="6"/>
  </w:num>
  <w:num w:numId="24">
    <w:abstractNumId w:val="5"/>
  </w:num>
  <w:num w:numId="25">
    <w:abstractNumId w:val="6"/>
  </w:num>
  <w:num w:numId="26">
    <w:abstractNumId w:val="5"/>
  </w:num>
  <w:num w:numId="27">
    <w:abstractNumId w:val="6"/>
  </w:num>
  <w:num w:numId="28">
    <w:abstractNumId w:val="5"/>
  </w:num>
  <w:num w:numId="29">
    <w:abstractNumId w:val="5"/>
    <w:lvlOverride w:ilvl="0">
      <w:startOverride w:val="1"/>
    </w:lvlOverride>
  </w:num>
  <w:num w:numId="30">
    <w:abstractNumId w:val="5"/>
  </w:num>
  <w:num w:numId="31">
    <w:abstractNumId w:val="5"/>
  </w:num>
  <w:num w:numId="32">
    <w:abstractNumId w:val="6"/>
    <w:lvlOverride w:ilvl="0">
      <w:startOverride w:val="1"/>
    </w:lvlOverride>
  </w:num>
  <w:num w:numId="33">
    <w:abstractNumId w:val="6"/>
  </w:num>
  <w:num w:numId="34">
    <w:abstractNumId w:val="5"/>
    <w:lvlOverride w:ilvl="0">
      <w:startOverride w:val="1"/>
    </w:lvlOverride>
  </w:num>
  <w:num w:numId="35">
    <w:abstractNumId w:val="5"/>
  </w:num>
  <w:num w:numId="36">
    <w:abstractNumId w:val="5"/>
    <w:lvlOverride w:ilvl="0">
      <w:startOverride w:val="1"/>
    </w:lvlOverride>
  </w:num>
  <w:num w:numId="37">
    <w:abstractNumId w:val="5"/>
  </w:num>
  <w:num w:numId="38">
    <w:abstractNumId w:val="6"/>
    <w:lvlOverride w:ilvl="2">
      <w:startOverride w:val="1"/>
    </w:lvlOverride>
  </w:num>
  <w:num w:numId="39">
    <w:abstractNumId w:val="5"/>
  </w:num>
  <w:num w:numId="40">
    <w:abstractNumId w:val="6"/>
  </w:num>
  <w:num w:numId="41">
    <w:abstractNumId w:val="5"/>
  </w:num>
  <w:num w:numId="42">
    <w:abstractNumId w:val="6"/>
  </w:num>
  <w:num w:numId="43">
    <w:abstractNumId w:val="5"/>
  </w:num>
  <w:num w:numId="44">
    <w:abstractNumId w:val="6"/>
  </w:num>
  <w:num w:numId="4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COVID-19_pandemic" TargetMode="External"/><Relationship Id="rId5" Type="http://schemas.openxmlformats.org/officeDocument/2006/relationships/hyperlink" Target="https://en.wikipedia.org/wiki/COVID-19_pandemic_in_Asia" TargetMode="External"/><Relationship Id="rId6" Type="http://schemas.openxmlformats.org/officeDocument/2006/relationships/hyperlink" Target="https://en.wikipedia.org/wiki/COVID-19_pandemic_in_Indonesia" TargetMode="External"/><Relationship Id="rId7" Type="http://schemas.openxmlformats.org/officeDocument/2006/relationships/hyperlink" Target="https://en.wikipedia.org/wiki/Indonesia" TargetMode="External"/><Relationship Id="rId8" Type="http://schemas.openxmlformats.org/officeDocument/2006/relationships/hyperlink" Target="https://en.wikipedia.org/wiki/Lineage_B.1.1.7" TargetMode="External"/><Relationship Id="rId9" Type="http://schemas.openxmlformats.org/officeDocument/2006/relationships/hyperlink" Target="https://en.wikipedia.org/wiki/COVID-19_pandemic_in_Iraq"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en.wikipedia.org/wiki/COVID-19_pandemic" TargetMode="External"/><Relationship Id="rId13" Type="http://schemas.openxmlformats.org/officeDocument/2006/relationships/hyperlink" Target="https://en.wikipedia.org/wiki/COVID-19_pandemic_in_Asia" TargetMode="External"/><Relationship Id="rId14" Type="http://schemas.openxmlformats.org/officeDocument/2006/relationships/hyperlink" Target="https://en.wikipedia.org/wiki/COVID-19_pandemic_in_Indonesia" TargetMode="External"/><Relationship Id="rId15" Type="http://schemas.openxmlformats.org/officeDocument/2006/relationships/hyperlink" Target="https://en.wikipedia.org/wiki/Indonesia" TargetMode="External"/><Relationship Id="rId16" Type="http://schemas.openxmlformats.org/officeDocument/2006/relationships/hyperlink" Target="https://en.wikipedia.org/wiki/Lineage_B.1.1.7" TargetMode="External"/><Relationship Id="rId17" Type="http://schemas.openxmlformats.org/officeDocument/2006/relationships/hyperlink" Target="https://en.wikipedia.org/wiki/COVID-19_pandemic_in_Iraq" TargetMode="External"/><Relationship Id="rId18" Type="http://schemas.openxmlformats.org/officeDocument/2006/relationships/image" Target="media/image3.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glossaryDocument" Target="glossary/document.xml"/><Relationship Id="rId2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LibreOffice/7.2.0.4$Linux_X86_64 LibreOffice_project/9a9c6381e3f7a62afc1329bd359cc48accb6435b</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www.puzzlescloud.com</cp:lastModifiedBy>
  <dcterms:modified xsi:type="dcterms:W3CDTF">2021-07-15T08:48:00Z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