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1F" w:rsidRDefault="008748F5">
      <w:pPr>
        <w:jc w:val="center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sz w:val="40"/>
          <w:szCs w:val="40"/>
        </w:rPr>
        <w:t>Informacioni sistem Kulturno umjetničkog društva</w:t>
      </w:r>
    </w:p>
    <w:p w:rsidR="001D091F" w:rsidRDefault="008748F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Student (Miloš  Nešković, RA94/2021)</w:t>
      </w:r>
    </w:p>
    <w:p w:rsidR="001D091F" w:rsidRDefault="001D09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091F" w:rsidRDefault="008748F5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Domen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091F" w:rsidRDefault="008748F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Informacioni sistem kulturno umjetničkog društva koji sadrži informacije vezane za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zaposlene, informacije o sekcijama, članovima kuda, probama, nošnjama i koreografijama. </w:t>
      </w:r>
    </w:p>
    <w:p w:rsidR="001D091F" w:rsidRDefault="008748F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Motivacija:</w:t>
      </w:r>
    </w:p>
    <w:p w:rsidR="001D091F" w:rsidRDefault="008748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    Već duži niz godina sam član jednog društva i uočio sam neke manjkavosti i načinu organizacije i skladištenja neki podataka vezanih za prisustvo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zaduživanje nošnje. Svi ti podaci se čuvaju u tekstualnoj formi na papiru.</w:t>
      </w:r>
    </w:p>
    <w:p w:rsidR="001D091F" w:rsidRDefault="008748F5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Cilj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D091F" w:rsidRDefault="008748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       Kreirati softversko rješenje koje bi pomoglo lakšoj organizaciji i praćenju pirsustva i zaduženja nošnje. </w:t>
      </w:r>
    </w:p>
    <w:p w:rsidR="001D091F" w:rsidRDefault="001D09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091F" w:rsidRDefault="008748F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Opis sistema: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jednom KUD-u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vise </w:t>
      </w:r>
      <w:r>
        <w:rPr>
          <w:rFonts w:ascii="Times New Roman" w:eastAsia="Times New Roman" w:hAnsi="Times New Roman" w:cs="Times New Roman"/>
          <w:sz w:val="24"/>
          <w:szCs w:val="24"/>
        </w:rPr>
        <w:t>ZAPOSLENIH, ali mora najmanje jedan. Jedan ZAPOSLENI, može da radi u najviše jednom KUD-u.</w:t>
      </w:r>
    </w:p>
    <w:p w:rsidR="001D091F" w:rsidRDefault="008748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RADNIK može biti: predsjednik, sekretar, koreograf.</w:t>
      </w:r>
    </w:p>
    <w:p w:rsidR="001D091F" w:rsidRDefault="008748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Predsjednik ima dužinu trajanja mandata.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KUD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sadrži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vise SEKCIJA, jedna SEKCIJA je jedinstveno određena u okviru </w:t>
      </w:r>
      <w:r>
        <w:rPr>
          <w:rFonts w:ascii="Times New Roman" w:eastAsia="Times New Roman" w:hAnsi="Times New Roman" w:cs="Times New Roman"/>
          <w:sz w:val="24"/>
          <w:szCs w:val="24"/>
        </w:rPr>
        <w:t>jednog KUD-a.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Svaka SEKCIJA ima vrijeme kada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održava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PROBU, jedna SEKCIJA može da ima više proba u toku sedmice, dok u terminu jede PROBE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može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biti samo jedna SEKCIJA.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Jedan KOREOGRAF može da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vodi </w:t>
      </w:r>
      <w:r>
        <w:rPr>
          <w:rFonts w:ascii="Times New Roman" w:eastAsia="Times New Roman" w:hAnsi="Times New Roman" w:cs="Times New Roman"/>
          <w:sz w:val="24"/>
          <w:szCs w:val="24"/>
        </w:rPr>
        <w:t>vise SEKCIJA ali ne mora ni jednu, dok jednu SEKCIJU mora d</w:t>
      </w:r>
      <w:r>
        <w:rPr>
          <w:rFonts w:ascii="Times New Roman" w:eastAsia="Times New Roman" w:hAnsi="Times New Roman" w:cs="Times New Roman"/>
          <w:sz w:val="24"/>
          <w:szCs w:val="24"/>
        </w:rPr>
        <w:t>a vodi makar jedan KOREOGRAF.</w:t>
      </w:r>
    </w:p>
    <w:p w:rsidR="001D091F" w:rsidRDefault="008748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 okviru jedne SEKCIJE postoji vise ČLANOVA koji mogu biti članovi više SEKCIJA.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ČLAN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PROBU koja je dodeljena SEKCIJI čiji je on član. ČLAN može ići na više proba, dok ne mora otići ni na jenu. Da bi se PROBA održala </w:t>
      </w:r>
      <w:r>
        <w:rPr>
          <w:rFonts w:ascii="Times New Roman" w:eastAsia="Times New Roman" w:hAnsi="Times New Roman" w:cs="Times New Roman"/>
          <w:sz w:val="24"/>
          <w:szCs w:val="24"/>
        </w:rPr>
        <w:t>mora doći bar jedan ČLAN.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ČLAN kuda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zadužuje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NOŠNJU. ČLAN može zadužiti vise NOSNJI ali ne mora ni jednu. Jedna NOSNJA može biti zadužena od najviše jednog ČLANA kuda, ali ne mora biti uopšte zadužena.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KUD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posjeduje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više KOREOGRAFIJA, ali ne mora ni jedu. </w:t>
      </w:r>
      <w:r>
        <w:rPr>
          <w:rFonts w:ascii="Times New Roman" w:eastAsia="Times New Roman" w:hAnsi="Times New Roman" w:cs="Times New Roman"/>
          <w:sz w:val="24"/>
          <w:szCs w:val="24"/>
        </w:rPr>
        <w:t>KOREOGRAFIJA može biti u posjedu nula ili više KUD-ova.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ČLAN kuda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plaća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ČLANARINU. ČLAN može platiti više članarina, ali ne mora ni jednu.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SEKRETAR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vodi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evidenciju o plaćenim ČLANARINAMA</w:t>
      </w:r>
    </w:p>
    <w:p w:rsidR="001D091F" w:rsidRDefault="008748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 jednom GRADU može biti više KUD-ova, dok jedan kud može biti u naj</w:t>
      </w:r>
      <w:r>
        <w:rPr>
          <w:rFonts w:ascii="Times New Roman" w:eastAsia="Times New Roman" w:hAnsi="Times New Roman" w:cs="Times New Roman"/>
          <w:sz w:val="24"/>
          <w:szCs w:val="24"/>
        </w:rPr>
        <w:t>više jednom gradu</w:t>
      </w:r>
    </w:p>
    <w:p w:rsidR="001D091F" w:rsidRDefault="008748F5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Postoji hijerarhija u KOREOGRAFIMA. Jedan KOREOFRAF može imati jednog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nadređenog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KOREOGRAF može imati više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podređenih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KOREOGRAFA ali ne mora ni jednog.</w:t>
      </w:r>
    </w:p>
    <w:p w:rsidR="001D091F" w:rsidRDefault="001D091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3"/>
        <w:gridCol w:w="4506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Kulturno umjetničko društvo(KUD)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IdKud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KUD-a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NazKud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Naziv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KUD-a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AdrKud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Adresa KUD-a</w:t>
            </w:r>
          </w:p>
        </w:tc>
      </w:tr>
    </w:tbl>
    <w:p w:rsidR="001D091F" w:rsidRDefault="001D09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091F" w:rsidRDefault="001D091F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0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Zaposleni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zaposlenog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 zaposlenog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PrezZ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Prezime zaposlenog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JmbgZ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JMBG zaposlenog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Zanimanje zaposlenog(funkcija koju obavlja)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DatZapZ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Datum zaposlenja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BrTelZ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Broj telefona zaposlenog</w:t>
            </w:r>
          </w:p>
        </w:tc>
      </w:tr>
    </w:tbl>
    <w:p w:rsidR="001D091F" w:rsidRDefault="001D091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91F" w:rsidRDefault="001D091F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2"/>
        <w:gridCol w:w="4507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Sekcija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IdS</w:t>
            </w:r>
          </w:p>
        </w:tc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sekcije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NazS</w:t>
            </w:r>
          </w:p>
        </w:tc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 sekcije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TipS</w:t>
            </w:r>
          </w:p>
        </w:tc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Vrsta sekcije(pripremna, izvođaćka...)</w:t>
            </w:r>
          </w:p>
        </w:tc>
      </w:tr>
    </w:tbl>
    <w:p w:rsidR="001D091F" w:rsidRDefault="001D091F"/>
    <w:p w:rsidR="001D091F" w:rsidRDefault="001D091F"/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3"/>
        <w:gridCol w:w="4506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Proba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IdPr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probe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VrPocP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Vrijeme početka probe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TrP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Trajanje probe</w:t>
            </w:r>
          </w:p>
        </w:tc>
      </w:tr>
    </w:tbl>
    <w:p w:rsidR="001D091F" w:rsidRDefault="001D091F"/>
    <w:p w:rsidR="001D091F" w:rsidRDefault="001D091F"/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3"/>
        <w:gridCol w:w="4506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Član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člana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Ime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člana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PrezC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Prezime člana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JmbgC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JMBG člana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BrTelC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Broj telefona člana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DatRodjC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Datum rođenja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DatUpC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Datum upisa člana</w:t>
            </w:r>
          </w:p>
        </w:tc>
      </w:tr>
    </w:tbl>
    <w:p w:rsidR="001D091F" w:rsidRDefault="001D091F"/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3"/>
        <w:gridCol w:w="4506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Nošnja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IdN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nošnje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NazN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 nošnje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TipN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 nošnje (muška, ženska)</w:t>
            </w:r>
          </w:p>
        </w:tc>
      </w:tr>
    </w:tbl>
    <w:p w:rsidR="001D091F" w:rsidRDefault="001D091F"/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3"/>
        <w:gridCol w:w="4506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Koreografija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IdK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Identifikacioni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broj koreografije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NazK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 koreografije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KreK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Ime i prezime kreatora koreografije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TrK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Vrijeme trajanja koreografije</w:t>
            </w:r>
          </w:p>
        </w:tc>
      </w:tr>
    </w:tbl>
    <w:p w:rsidR="001D091F" w:rsidRDefault="001D091F"/>
    <w:p w:rsidR="001D091F" w:rsidRDefault="001D091F"/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3"/>
        <w:gridCol w:w="4506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Članarina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IdCl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Identifikacioni broj članarine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IznCl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Iznos članarine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DatPlCl</w:t>
            </w:r>
          </w:p>
        </w:tc>
        <w:tc>
          <w:tcPr>
            <w:tcW w:w="4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Datum plaćanja članarine</w:t>
            </w:r>
          </w:p>
        </w:tc>
      </w:tr>
    </w:tbl>
    <w:p w:rsidR="001D091F" w:rsidRDefault="001D091F"/>
    <w:p w:rsidR="001D091F" w:rsidRDefault="001D091F"/>
    <w:tbl>
      <w:tblPr>
        <w:tblW w:w="90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505"/>
      </w:tblGrid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Grad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PostBrG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Postanski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broj grada</w:t>
            </w:r>
          </w:p>
        </w:tc>
      </w:tr>
      <w:tr w:rsidR="001D091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NazG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91F" w:rsidRDefault="008748F5">
            <w:pPr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Naziv Grada</w:t>
            </w:r>
          </w:p>
        </w:tc>
      </w:tr>
    </w:tbl>
    <w:p w:rsidR="001D091F" w:rsidRDefault="001D091F"/>
    <w:p w:rsidR="001D091F" w:rsidRDefault="001D091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D09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748F5">
      <w:pPr>
        <w:spacing w:line="240" w:lineRule="auto"/>
      </w:pPr>
      <w:r>
        <w:separator/>
      </w:r>
    </w:p>
  </w:endnote>
  <w:endnote w:type="continuationSeparator" w:id="0">
    <w:p w:rsidR="00000000" w:rsidRDefault="00874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748F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8748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35FB0"/>
    <w:multiLevelType w:val="multilevel"/>
    <w:tmpl w:val="5D6669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47507E6"/>
    <w:multiLevelType w:val="multilevel"/>
    <w:tmpl w:val="829074C6"/>
    <w:lvl w:ilvl="0">
      <w:numFmt w:val="bullet"/>
      <w:lvlText w:val="-"/>
      <w:lvlJc w:val="left"/>
      <w:pPr>
        <w:ind w:left="720" w:hanging="360"/>
      </w:pPr>
      <w:rPr>
        <w:rFonts w:ascii="Aptos" w:hAnsi="Apto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D091F"/>
    <w:rsid w:val="001D091F"/>
    <w:rsid w:val="008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043302F-DD57-4A90-929A-3ED3502E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2771</Characters>
  <Application>Microsoft Office Word</Application>
  <DocSecurity>4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2024-11-27T18:17:00Z</dcterms:created>
  <dcterms:modified xsi:type="dcterms:W3CDTF">2024-11-27T18:17:00Z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