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35B" w:rsidRDefault="0047535B" w:rsidP="0047535B">
      <w:pPr>
        <w:rPr>
          <w:sz w:val="28"/>
          <w:szCs w:val="28"/>
        </w:rPr>
      </w:pPr>
      <w:r>
        <w:rPr>
          <w:sz w:val="28"/>
          <w:szCs w:val="28"/>
        </w:rPr>
        <w:t>Verify that user is able to navigate to Staff page</w:t>
      </w:r>
    </w:p>
    <w:p w:rsidR="0047535B" w:rsidRDefault="0047535B" w:rsidP="0047535B">
      <w:pPr>
        <w:rPr>
          <w:sz w:val="28"/>
          <w:szCs w:val="28"/>
        </w:rPr>
      </w:pP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Email/Username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 is displayed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Staff in menu</w:t>
      </w:r>
    </w:p>
    <w:p w:rsidR="0047535B" w:rsidRDefault="0047535B" w:rsidP="00475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Staff page is displayed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E74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3B"/>
    <w:rsid w:val="0047535B"/>
    <w:rsid w:val="006D583B"/>
    <w:rsid w:val="008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D3AF4-D232-4335-8328-C71FB938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2019-12-12T15:49:00Z</dcterms:created>
  <dcterms:modified xsi:type="dcterms:W3CDTF">2019-12-12T15:49:00Z</dcterms:modified>
</cp:coreProperties>
</file>