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Extra oefeningen H 1.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Bewaar je oplossingen als uitgangsbasis voor de extra oefeningen van volgende hoofdstukken.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Toon alle gegevens van de tabel jobs.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contextualSpacing w:val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FROM jobs;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Toon alle gegevens van de tabel job_history.</w:t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SELECT *</w:t>
        <w:br w:type="textWrapping"/>
        <w:t xml:space="preserve">FROM job_history;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Toon alle gegevens van de tabel departments.</w:t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SELECT *</w:t>
        <w:br w:type="textWrapping"/>
        <w:t xml:space="preserve">FROM departments;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Toon de datastructuur van de volgende tabellen: jobs, job_history en departments.</w:t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DESCRIBE jobs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DESCRIBE job_history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DESCRIBE departments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Toon departmentsnaam en manager id.</w:t>
        <w:br w:type="textWrapping"/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department_name, manager_id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departments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Toon job_id en het verschil tussen minimum- en maximumsalaris van een bepaalde job. Gebruik voor de laatste kolom de hoofding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Verschil in salaris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job_id, (max_salary - min_salary) AS "Verschil in salaris"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jobs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Toon job_id en titel van de job in 1 zin als volgt: “AC_ACCOUNT is a Accounting Manager”. Gebruik als hoofding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SELECT job_id || ' is a ' || job_title AS "functie"</w:t>
        <w:br w:type="textWrapping"/>
        <w:t xml:space="preserve">FROM jobs;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Extra oefeningen_H1</w:t>
      <w:tab/>
      <w:tab/>
      <w:t xml:space="preserve">p.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-B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