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docs: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https://docs.oracle.com/cd/B19306_01/index.htm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quota overschreden!!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ORA-01536 space quota exceeded for …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 sys/pxl AS sysdba;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 USER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QUOTA unlimited on users;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kan geen VIEW maken!!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</w:t>
        <w:tab/>
        <w:t xml:space="preserve">CONN sys/pxl AS sysdba;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</w:t>
        <w:tab/>
        <w:t xml:space="preserve">GRANT CREATE VIEW TO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</w:t>
        <w:tab/>
        <w:t xml:space="preserve">CONN student/pxl;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cd/B19306_01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