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 w14:paraId="4372293D" w14:textId="77777777">
        <w:trPr>
          <w:trHeight w:hRule="exact" w:val="1834"/>
        </w:trPr>
        <w:tc>
          <w:tcPr>
            <w:tcW w:w="2972" w:type="dxa"/>
          </w:tcPr>
          <w:p w14:paraId="00F5F821" w14:textId="77777777" w:rsidR="009A441E" w:rsidRDefault="00773623">
            <w:pPr>
              <w:pStyle w:val="TableParagraph"/>
              <w:rPr>
                <w:b/>
                <w:i/>
                <w:sz w:val="36"/>
              </w:rPr>
            </w:pPr>
            <w:r w:rsidRPr="001633D1">
              <w:rPr>
                <w:b/>
                <w:i/>
                <w:sz w:val="36"/>
                <w:highlight w:val="yellow"/>
              </w:rPr>
              <w:t>Requirement #</w:t>
            </w:r>
          </w:p>
        </w:tc>
        <w:tc>
          <w:tcPr>
            <w:tcW w:w="5955" w:type="dxa"/>
          </w:tcPr>
          <w:p w14:paraId="773CBFC9" w14:textId="77777777"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14:paraId="70966BE4" w14:textId="77777777"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14:paraId="55B60888" w14:textId="77777777" w:rsidR="009A441E" w:rsidRDefault="009A441E">
            <w:pPr>
              <w:pStyle w:val="TableParagraph"/>
              <w:spacing w:before="0"/>
              <w:rPr>
                <w:b/>
                <w:sz w:val="36"/>
              </w:rPr>
            </w:pPr>
          </w:p>
        </w:tc>
      </w:tr>
      <w:tr w:rsidR="009A441E" w14:paraId="33AFC2D8" w14:textId="77777777">
        <w:trPr>
          <w:trHeight w:hRule="exact" w:val="775"/>
        </w:trPr>
        <w:tc>
          <w:tcPr>
            <w:tcW w:w="2972" w:type="dxa"/>
          </w:tcPr>
          <w:p w14:paraId="0DA4EF37" w14:textId="77777777" w:rsidR="009A441E" w:rsidRPr="001633D1" w:rsidRDefault="00773623">
            <w:pPr>
              <w:pStyle w:val="TableParagraph"/>
              <w:rPr>
                <w:b/>
                <w:i/>
                <w:sz w:val="36"/>
                <w:highlight w:val="yellow"/>
              </w:rPr>
            </w:pPr>
            <w:r w:rsidRPr="001633D1">
              <w:rPr>
                <w:b/>
                <w:i/>
                <w:sz w:val="36"/>
                <w:highlight w:val="yellow"/>
              </w:rPr>
              <w:t>Requirement Type</w:t>
            </w:r>
          </w:p>
        </w:tc>
        <w:tc>
          <w:tcPr>
            <w:tcW w:w="5955" w:type="dxa"/>
          </w:tcPr>
          <w:p w14:paraId="0B79D398" w14:textId="77777777"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14:paraId="5BB7340D" w14:textId="77777777"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14:paraId="1E54BBA7" w14:textId="77777777" w:rsidR="009A441E" w:rsidRDefault="009A441E">
            <w:pPr>
              <w:pStyle w:val="TableParagraph"/>
              <w:rPr>
                <w:b/>
                <w:sz w:val="36"/>
              </w:rPr>
            </w:pPr>
          </w:p>
        </w:tc>
      </w:tr>
      <w:tr w:rsidR="001633D1" w14:paraId="257EE6E0" w14:textId="77777777" w:rsidTr="001633D1">
        <w:trPr>
          <w:trHeight w:val="810"/>
        </w:trPr>
        <w:tc>
          <w:tcPr>
            <w:tcW w:w="2972" w:type="dxa"/>
            <w:vMerge w:val="restart"/>
          </w:tcPr>
          <w:p w14:paraId="78D2B5C0" w14:textId="77777777" w:rsidR="001633D1" w:rsidRDefault="001633D1">
            <w:pPr>
              <w:pStyle w:val="TableParagraph"/>
              <w:spacing w:before="121"/>
              <w:rPr>
                <w:b/>
                <w:i/>
                <w:sz w:val="36"/>
              </w:rPr>
            </w:pPr>
            <w:r w:rsidRPr="001633D1">
              <w:rPr>
                <w:b/>
                <w:i/>
                <w:sz w:val="36"/>
                <w:highlight w:val="yellow"/>
              </w:rPr>
              <w:t>Description</w:t>
            </w:r>
          </w:p>
        </w:tc>
        <w:tc>
          <w:tcPr>
            <w:tcW w:w="12477" w:type="dxa"/>
            <w:gridSpan w:val="3"/>
          </w:tcPr>
          <w:p w14:paraId="7FD713B2" w14:textId="77777777" w:rsidR="001633D1" w:rsidRDefault="001633D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USRER STORY:</w:t>
            </w:r>
          </w:p>
          <w:p w14:paraId="46938C6C" w14:textId="2F58E1B1" w:rsidR="001633D1" w:rsidRDefault="001633D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1633D1" w14:paraId="124B602C" w14:textId="77777777" w:rsidTr="001633D1">
        <w:trPr>
          <w:trHeight w:hRule="exact" w:val="2191"/>
        </w:trPr>
        <w:tc>
          <w:tcPr>
            <w:tcW w:w="2972" w:type="dxa"/>
            <w:vMerge/>
          </w:tcPr>
          <w:p w14:paraId="3F103BFF" w14:textId="77777777" w:rsidR="001633D1" w:rsidRDefault="001633D1">
            <w:pPr>
              <w:pStyle w:val="TableParagraph"/>
              <w:spacing w:before="121"/>
              <w:rPr>
                <w:b/>
                <w:i/>
                <w:sz w:val="36"/>
              </w:rPr>
            </w:pPr>
          </w:p>
        </w:tc>
        <w:tc>
          <w:tcPr>
            <w:tcW w:w="12477" w:type="dxa"/>
            <w:gridSpan w:val="3"/>
          </w:tcPr>
          <w:p w14:paraId="65DDD476" w14:textId="7BA6D936" w:rsidR="001633D1" w:rsidRDefault="001633D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SYSTEM REQ.</w:t>
            </w:r>
          </w:p>
          <w:p w14:paraId="19B906F0" w14:textId="77777777" w:rsidR="001633D1" w:rsidRDefault="001633D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  <w:p w14:paraId="6CDA6B18" w14:textId="0A2CA5BC" w:rsidR="001633D1" w:rsidRDefault="001633D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 w14:paraId="366F11D7" w14:textId="77777777">
        <w:trPr>
          <w:trHeight w:hRule="exact" w:val="778"/>
        </w:trPr>
        <w:tc>
          <w:tcPr>
            <w:tcW w:w="2972" w:type="dxa"/>
          </w:tcPr>
          <w:p w14:paraId="106BD879" w14:textId="77777777" w:rsidR="009A441E" w:rsidRDefault="00773623">
            <w:pPr>
              <w:pStyle w:val="TableParagraph"/>
              <w:rPr>
                <w:b/>
                <w:i/>
                <w:sz w:val="36"/>
              </w:rPr>
            </w:pPr>
            <w:r w:rsidRPr="001633D1">
              <w:rPr>
                <w:b/>
                <w:i/>
                <w:sz w:val="36"/>
                <w:highlight w:val="yellow"/>
              </w:rPr>
              <w:t>Rationale</w:t>
            </w:r>
          </w:p>
        </w:tc>
        <w:tc>
          <w:tcPr>
            <w:tcW w:w="12477" w:type="dxa"/>
            <w:gridSpan w:val="3"/>
          </w:tcPr>
          <w:p w14:paraId="145C5D2C" w14:textId="77777777"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</w:tr>
      <w:tr w:rsidR="009A441E" w14:paraId="2027DACF" w14:textId="77777777" w:rsidTr="001633D1">
        <w:trPr>
          <w:trHeight w:hRule="exact" w:val="646"/>
        </w:trPr>
        <w:tc>
          <w:tcPr>
            <w:tcW w:w="2972" w:type="dxa"/>
          </w:tcPr>
          <w:p w14:paraId="5E0C2910" w14:textId="77777777"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14:paraId="1390415A" w14:textId="77777777" w:rsidR="009A441E" w:rsidRDefault="009A441E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</w:p>
        </w:tc>
      </w:tr>
      <w:tr w:rsidR="009A441E" w14:paraId="12C3A25E" w14:textId="77777777">
        <w:trPr>
          <w:trHeight w:hRule="exact" w:val="1303"/>
        </w:trPr>
        <w:tc>
          <w:tcPr>
            <w:tcW w:w="2972" w:type="dxa"/>
          </w:tcPr>
          <w:p w14:paraId="34020B1F" w14:textId="77777777"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 w:rsidRPr="001633D1">
              <w:rPr>
                <w:b/>
                <w:i/>
                <w:sz w:val="36"/>
                <w:highlight w:val="yellow"/>
              </w:rPr>
              <w:t>Fit</w:t>
            </w:r>
            <w:r w:rsidRPr="001633D1">
              <w:rPr>
                <w:b/>
                <w:i/>
                <w:spacing w:val="-2"/>
                <w:sz w:val="36"/>
                <w:highlight w:val="yellow"/>
              </w:rPr>
              <w:t xml:space="preserve"> </w:t>
            </w:r>
            <w:r w:rsidRPr="001633D1">
              <w:rPr>
                <w:b/>
                <w:i/>
                <w:sz w:val="36"/>
                <w:highlight w:val="yellow"/>
              </w:rPr>
              <w:t>Criterion</w:t>
            </w:r>
            <w:bookmarkStart w:id="0" w:name="_GoBack"/>
            <w:bookmarkEnd w:id="0"/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14:paraId="4D716885" w14:textId="77777777" w:rsidR="009A441E" w:rsidRDefault="009A441E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</w:p>
        </w:tc>
      </w:tr>
      <w:tr w:rsidR="009A441E" w14:paraId="368A2C2C" w14:textId="77777777" w:rsidTr="001633D1">
        <w:trPr>
          <w:trHeight w:hRule="exact" w:val="1241"/>
        </w:trPr>
        <w:tc>
          <w:tcPr>
            <w:tcW w:w="2972" w:type="dxa"/>
          </w:tcPr>
          <w:p w14:paraId="7638A0C6" w14:textId="77777777"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14:paraId="757CC7B5" w14:textId="77777777"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14:paraId="4F066DA7" w14:textId="77777777"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14:paraId="44A98618" w14:textId="77777777"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14:paraId="6DCD6B93" w14:textId="77777777" w:rsidR="009A441E" w:rsidRDefault="009A441E">
      <w:pPr>
        <w:pStyle w:val="Plattetekst"/>
        <w:rPr>
          <w:rFonts w:ascii="Times New Roman"/>
        </w:rPr>
      </w:pPr>
    </w:p>
    <w:p w14:paraId="7CA4CD33" w14:textId="77777777" w:rsidR="009A441E" w:rsidRDefault="009A441E">
      <w:pPr>
        <w:pStyle w:val="Plattetekst"/>
        <w:rPr>
          <w:rFonts w:ascii="Times New Roman"/>
        </w:rPr>
      </w:pPr>
    </w:p>
    <w:p w14:paraId="596125D2" w14:textId="77777777" w:rsidR="009A441E" w:rsidRDefault="009A441E">
      <w:pPr>
        <w:pStyle w:val="Plattetekst"/>
        <w:rPr>
          <w:rFonts w:ascii="Times New Roman"/>
        </w:rPr>
      </w:pPr>
    </w:p>
    <w:p w14:paraId="7EF4D2B6" w14:textId="77777777" w:rsidR="009A441E" w:rsidRDefault="009A441E">
      <w:pPr>
        <w:pStyle w:val="Plattetekst"/>
        <w:rPr>
          <w:rFonts w:ascii="Times New Roman"/>
        </w:rPr>
      </w:pPr>
    </w:p>
    <w:p w14:paraId="11447FC3" w14:textId="77777777"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17A0BD2A" wp14:editId="0C85B42D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14:paraId="0BE62832" w14:textId="77777777"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C51B" w14:textId="77777777" w:rsidR="001633D1" w:rsidRDefault="001633D1" w:rsidP="001633D1">
      <w:r>
        <w:separator/>
      </w:r>
    </w:p>
  </w:endnote>
  <w:endnote w:type="continuationSeparator" w:id="0">
    <w:p w14:paraId="69F25B8D" w14:textId="77777777" w:rsidR="001633D1" w:rsidRDefault="001633D1" w:rsidP="0016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3070" w14:textId="77777777" w:rsidR="001633D1" w:rsidRDefault="001633D1" w:rsidP="001633D1">
      <w:r>
        <w:separator/>
      </w:r>
    </w:p>
  </w:footnote>
  <w:footnote w:type="continuationSeparator" w:id="0">
    <w:p w14:paraId="6F28875E" w14:textId="77777777" w:rsidR="001633D1" w:rsidRDefault="001633D1" w:rsidP="00163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633D1"/>
    <w:rsid w:val="006365A8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7B556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Nathalie Fuchs</cp:lastModifiedBy>
  <cp:revision>2</cp:revision>
  <dcterms:created xsi:type="dcterms:W3CDTF">2019-11-20T09:54:00Z</dcterms:created>
  <dcterms:modified xsi:type="dcterms:W3CDTF">2019-11-20T09:54:00Z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  <property fmtid="{D5CDD505-2E9C-101B-9397-08002B2CF9AE}" pid="5" name="MSIP_Label_f95379a6-efcb-4855-97e0-03c6be785496_Enabled">
    <vt:lpwstr>True</vt:lpwstr>
  </property>
  <property fmtid="{D5CDD505-2E9C-101B-9397-08002B2CF9AE}" pid="6" name="MSIP_Label_f95379a6-efcb-4855-97e0-03c6be785496_SiteId">
    <vt:lpwstr>0bff66c5-45db-46ed-8b81-87959e069b90</vt:lpwstr>
  </property>
  <property fmtid="{D5CDD505-2E9C-101B-9397-08002B2CF9AE}" pid="7" name="MSIP_Label_f95379a6-efcb-4855-97e0-03c6be785496_Owner">
    <vt:lpwstr>20002531@PXL.BE</vt:lpwstr>
  </property>
  <property fmtid="{D5CDD505-2E9C-101B-9397-08002B2CF9AE}" pid="8" name="MSIP_Label_f95379a6-efcb-4855-97e0-03c6be785496_SetDate">
    <vt:lpwstr>2019-11-20T09:54:44.2141351Z</vt:lpwstr>
  </property>
  <property fmtid="{D5CDD505-2E9C-101B-9397-08002B2CF9AE}" pid="9" name="MSIP_Label_f95379a6-efcb-4855-97e0-03c6be785496_Name">
    <vt:lpwstr>Publiek</vt:lpwstr>
  </property>
  <property fmtid="{D5CDD505-2E9C-101B-9397-08002B2CF9AE}" pid="10" name="MSIP_Label_f95379a6-efcb-4855-97e0-03c6be785496_Application">
    <vt:lpwstr>Microsoft Azure Information Protection</vt:lpwstr>
  </property>
  <property fmtid="{D5CDD505-2E9C-101B-9397-08002B2CF9AE}" pid="11" name="MSIP_Label_f95379a6-efcb-4855-97e0-03c6be785496_ActionId">
    <vt:lpwstr>021a2c12-2a54-4bc2-8f6b-ea664d72a366</vt:lpwstr>
  </property>
  <property fmtid="{D5CDD505-2E9C-101B-9397-08002B2CF9AE}" pid="12" name="MSIP_Label_f95379a6-efcb-4855-97e0-03c6be785496_Extended_MSFT_Method">
    <vt:lpwstr>Automatic</vt:lpwstr>
  </property>
  <property fmtid="{D5CDD505-2E9C-101B-9397-08002B2CF9AE}" pid="13" name="Sensitivity">
    <vt:lpwstr>Publiek</vt:lpwstr>
  </property>
</Properties>
</file>