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3990"/>
        <w:gridCol w:w="3015"/>
      </w:tblGrid>
      <w:tr w:rsidR="3C6690EE" w14:paraId="57A84E6D" w14:textId="77777777" w:rsidTr="3C6690EE">
        <w:trPr>
          <w:trHeight w:val="300"/>
        </w:trPr>
        <w:tc>
          <w:tcPr>
            <w:tcW w:w="90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5B7E" w14:textId="3BA95A46" w:rsidR="3C6690EE" w:rsidRDefault="3C6690EE" w:rsidP="3C6690EE">
            <w:pPr>
              <w:spacing w:after="0"/>
              <w:jc w:val="center"/>
            </w:pPr>
            <w:r w:rsidRPr="3C6690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Akademia Górniczo Hutnicza im. St. Staszica w Krakowie</w:t>
            </w:r>
          </w:p>
          <w:p w14:paraId="75FE6954" w14:textId="6C0F1975" w:rsidR="3C6690EE" w:rsidRDefault="3C6690EE" w:rsidP="3C6690EE">
            <w:pPr>
              <w:spacing w:after="0"/>
              <w:jc w:val="center"/>
            </w:pPr>
            <w:r w:rsidRPr="3C6690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Laboratorium Optoelektroniki i Fotoniki, II rok </w:t>
            </w:r>
            <w:proofErr w:type="spellStart"/>
            <w:r w:rsidRPr="3C6690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EiT</w:t>
            </w:r>
            <w:proofErr w:type="spellEnd"/>
            <w:r w:rsidRPr="3C6690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2023/2024</w:t>
            </w:r>
            <w:r w:rsidRPr="3C6690E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3C6690EE" w14:paraId="718D8117" w14:textId="77777777" w:rsidTr="724E8402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B7EDF" w14:textId="0CA2441E" w:rsidR="3C6690EE" w:rsidRDefault="3C6690EE" w:rsidP="3C6690EE">
            <w:pPr>
              <w:spacing w:after="0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C6690EE">
              <w:rPr>
                <w:rFonts w:ascii="Calibri" w:eastAsia="Calibri" w:hAnsi="Calibri" w:cs="Calibri"/>
              </w:rPr>
              <w:t xml:space="preserve">Grupa Numer: </w:t>
            </w:r>
            <w:r>
              <w:br/>
            </w:r>
            <w:r w:rsidRPr="2664F260">
              <w:rPr>
                <w:rFonts w:ascii="Calibri" w:eastAsia="Calibri" w:hAnsi="Calibri" w:cs="Calibri"/>
                <w:b/>
                <w:color w:val="000000" w:themeColor="text1"/>
              </w:rPr>
              <w:t>5</w:t>
            </w:r>
            <w:r w:rsidRPr="2664F26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br/>
            </w:r>
            <w:r w:rsidRPr="2664F26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2664F260">
              <w:rPr>
                <w:rFonts w:ascii="Calibri" w:eastAsia="Calibri" w:hAnsi="Calibri" w:cs="Calibri"/>
                <w:b/>
                <w:color w:val="000000" w:themeColor="text1"/>
              </w:rPr>
              <w:t xml:space="preserve">Czw. </w:t>
            </w:r>
            <w:r w:rsidR="6828750D" w:rsidRPr="2664F260">
              <w:rPr>
                <w:rFonts w:ascii="Calibri" w:eastAsia="Calibri" w:hAnsi="Calibri" w:cs="Calibri"/>
                <w:b/>
                <w:color w:val="000000" w:themeColor="text1"/>
              </w:rPr>
              <w:t>13</w:t>
            </w:r>
            <w:r w:rsidR="0579D1E6" w:rsidRPr="2664F260">
              <w:rPr>
                <w:rFonts w:ascii="Calibri" w:eastAsia="Calibri" w:hAnsi="Calibri" w:cs="Calibri"/>
                <w:b/>
                <w:color w:val="000000" w:themeColor="text1"/>
              </w:rPr>
              <w:t>:1</w:t>
            </w:r>
            <w:r w:rsidR="4A48551E" w:rsidRPr="2664F260">
              <w:rPr>
                <w:rFonts w:ascii="Calibri" w:eastAsia="Calibri" w:hAnsi="Calibri" w:cs="Calibri"/>
                <w:b/>
                <w:color w:val="000000" w:themeColor="text1"/>
              </w:rPr>
              <w:t>5</w:t>
            </w:r>
            <w:r w:rsidR="0579D1E6" w:rsidRPr="2664F260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1CE59701" w14:textId="0F254E5C" w:rsidR="0EDBCDAC" w:rsidRDefault="0EDBCDAC" w:rsidP="0DE206F8">
            <w:pPr>
              <w:spacing w:after="0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2664F260">
              <w:rPr>
                <w:rFonts w:ascii="Calibri" w:eastAsia="Calibri" w:hAnsi="Calibri" w:cs="Calibri"/>
                <w:b/>
                <w:color w:val="000000" w:themeColor="text1"/>
              </w:rPr>
              <w:t>Dawid Makowski</w:t>
            </w:r>
          </w:p>
          <w:p w14:paraId="6F745340" w14:textId="1622E6A6" w:rsidR="0EDBCDAC" w:rsidRDefault="0EDBCDAC" w:rsidP="05835303">
            <w:pPr>
              <w:spacing w:after="0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2664F260">
              <w:rPr>
                <w:rFonts w:ascii="Calibri" w:eastAsia="Calibri" w:hAnsi="Calibri" w:cs="Calibri"/>
                <w:b/>
                <w:color w:val="000000" w:themeColor="text1"/>
              </w:rPr>
              <w:t>Miłosz Mynarczuk</w:t>
            </w:r>
          </w:p>
          <w:p w14:paraId="4A9FCA32" w14:textId="2ACF6A72" w:rsidR="3C6690EE" w:rsidRDefault="0EDBCDAC" w:rsidP="1BF6B331">
            <w:pPr>
              <w:spacing w:after="0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2664F260">
              <w:rPr>
                <w:rFonts w:ascii="Calibri" w:eastAsia="Calibri" w:hAnsi="Calibri" w:cs="Calibri"/>
                <w:b/>
                <w:color w:val="000000" w:themeColor="text1"/>
              </w:rPr>
              <w:t>Ryszard Mleczko</w:t>
            </w:r>
          </w:p>
        </w:tc>
        <w:tc>
          <w:tcPr>
            <w:tcW w:w="3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623B8" w14:textId="362663D6" w:rsidR="3C6690EE" w:rsidRDefault="3C6690EE" w:rsidP="3C6690EE">
            <w:pPr>
              <w:spacing w:after="0"/>
              <w:jc w:val="center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3C6690EE">
              <w:rPr>
                <w:rFonts w:ascii="Calibri" w:eastAsia="Calibri" w:hAnsi="Calibri" w:cs="Calibri"/>
                <w:sz w:val="24"/>
                <w:szCs w:val="24"/>
              </w:rPr>
              <w:t xml:space="preserve">Ćwiczenie numer: </w:t>
            </w:r>
            <w:r w:rsidR="5E911C39" w:rsidRPr="518B3706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  <w:p w14:paraId="3F8CEB4A" w14:textId="45A58A85" w:rsidR="3C6690EE" w:rsidRDefault="5E911C39" w:rsidP="3C6690EE">
            <w:pPr>
              <w:spacing w:after="0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65803FB2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Pomiar tłumienia w światłowodach</w:t>
            </w:r>
          </w:p>
        </w:tc>
        <w:tc>
          <w:tcPr>
            <w:tcW w:w="3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97006" w14:textId="5699E93C" w:rsidR="3C6690EE" w:rsidRDefault="3C6690EE" w:rsidP="3C6690EE">
            <w:pPr>
              <w:spacing w:after="0"/>
              <w:jc w:val="center"/>
            </w:pPr>
            <w:r w:rsidRPr="3C6690EE">
              <w:rPr>
                <w:rFonts w:ascii="Calibri" w:eastAsia="Calibri" w:hAnsi="Calibri" w:cs="Calibri"/>
              </w:rPr>
              <w:t xml:space="preserve">Data wykonania ćwiczenia: </w:t>
            </w:r>
            <w:r>
              <w:br/>
            </w:r>
            <w:r w:rsidRPr="3C6690EE">
              <w:rPr>
                <w:rFonts w:ascii="Calibri" w:eastAsia="Calibri" w:hAnsi="Calibri" w:cs="Calibri"/>
              </w:rPr>
              <w:t xml:space="preserve"> </w:t>
            </w:r>
            <w:r w:rsidR="5575BC11" w:rsidRPr="24FA74A4">
              <w:rPr>
                <w:rFonts w:ascii="Calibri" w:eastAsia="Calibri" w:hAnsi="Calibri" w:cs="Calibri"/>
              </w:rPr>
              <w:t>4</w:t>
            </w:r>
            <w:r w:rsidR="078DAA8E" w:rsidRPr="49E20CB0">
              <w:rPr>
                <w:rFonts w:ascii="Calibri" w:eastAsia="Calibri" w:hAnsi="Calibri" w:cs="Calibri"/>
              </w:rPr>
              <w:t>.</w:t>
            </w:r>
            <w:r w:rsidR="078DAA8E" w:rsidRPr="5BE86D34">
              <w:rPr>
                <w:rFonts w:ascii="Calibri" w:eastAsia="Calibri" w:hAnsi="Calibri" w:cs="Calibri"/>
              </w:rPr>
              <w:t>04.</w:t>
            </w:r>
            <w:r w:rsidR="078DAA8E" w:rsidRPr="4787C90B">
              <w:rPr>
                <w:rFonts w:ascii="Calibri" w:eastAsia="Calibri" w:hAnsi="Calibri" w:cs="Calibri"/>
              </w:rPr>
              <w:t>2024</w:t>
            </w:r>
            <w:r w:rsidRPr="3C6690EE"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br/>
            </w:r>
            <w:r w:rsidRPr="3C6690EE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Pr="3C6690EE">
              <w:rPr>
                <w:rFonts w:ascii="Calibri" w:eastAsia="Calibri" w:hAnsi="Calibri" w:cs="Calibri"/>
              </w:rPr>
              <w:t>Data wysłania sprawozdania:</w:t>
            </w:r>
          </w:p>
          <w:p w14:paraId="1928C6D1" w14:textId="2A712B44" w:rsidR="3C6690EE" w:rsidRDefault="2BAA326D" w:rsidP="3C6690E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91F486E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4D59BC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Pr="791F486E"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="2555D73A" w:rsidRPr="791F486E">
              <w:rPr>
                <w:rFonts w:ascii="Calibri" w:eastAsia="Calibri" w:hAnsi="Calibri" w:cs="Calibri"/>
                <w:color w:val="000000" w:themeColor="text1"/>
              </w:rPr>
              <w:t>04.2024</w:t>
            </w:r>
          </w:p>
        </w:tc>
      </w:tr>
    </w:tbl>
    <w:p w14:paraId="5DA7A3A4" w14:textId="1A73C654" w:rsidR="0EA07A3C" w:rsidRDefault="0EA07A3C" w:rsidP="0EA07A3C">
      <w:pPr>
        <w:jc w:val="both"/>
        <w:rPr>
          <w:rFonts w:eastAsiaTheme="minorEastAsia"/>
          <w:sz w:val="28"/>
          <w:szCs w:val="28"/>
        </w:rPr>
      </w:pPr>
    </w:p>
    <w:p w14:paraId="7B51F112" w14:textId="5783028F" w:rsidR="4B780FA6" w:rsidRPr="004009CC" w:rsidRDefault="4B780FA6" w:rsidP="004009CC">
      <w:pPr>
        <w:pStyle w:val="Akapitzlist"/>
        <w:numPr>
          <w:ilvl w:val="0"/>
          <w:numId w:val="13"/>
        </w:numPr>
        <w:jc w:val="both"/>
        <w:rPr>
          <w:rFonts w:eastAsiaTheme="minorEastAsia"/>
          <w:sz w:val="28"/>
          <w:szCs w:val="28"/>
        </w:rPr>
      </w:pPr>
    </w:p>
    <w:p w14:paraId="4C2A0C0B" w14:textId="61F416F7" w:rsidR="007E268A" w:rsidRDefault="0E7E6CE1" w:rsidP="26968E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2246D72">
        <w:rPr>
          <w:rFonts w:eastAsiaTheme="minorEastAsia"/>
          <w:sz w:val="28"/>
          <w:szCs w:val="28"/>
        </w:rPr>
        <w:t>Ćwiczenie dotyczyło pomiaru tłumienia w światłowodach</w:t>
      </w:r>
      <w:r w:rsidRPr="09EF94F2">
        <w:rPr>
          <w:rFonts w:eastAsiaTheme="minorEastAsia"/>
          <w:sz w:val="28"/>
          <w:szCs w:val="28"/>
        </w:rPr>
        <w:t xml:space="preserve"> </w:t>
      </w:r>
      <w:r w:rsidRPr="2D41AAF9">
        <w:rPr>
          <w:rFonts w:eastAsiaTheme="minorEastAsia"/>
          <w:sz w:val="28"/>
          <w:szCs w:val="28"/>
        </w:rPr>
        <w:t>za pomocą</w:t>
      </w:r>
      <w:r w:rsidRPr="0C9CB05E">
        <w:rPr>
          <w:rFonts w:eastAsiaTheme="minorEastAsia"/>
          <w:sz w:val="28"/>
          <w:szCs w:val="28"/>
        </w:rPr>
        <w:t>:</w:t>
      </w:r>
    </w:p>
    <w:p w14:paraId="52926EA3" w14:textId="6F2F47E5" w:rsidR="1CA43589" w:rsidRDefault="1CA43589" w:rsidP="6D9E9AD7">
      <w:pPr>
        <w:pStyle w:val="Akapitzlist"/>
        <w:numPr>
          <w:ilvl w:val="0"/>
          <w:numId w:val="7"/>
        </w:numPr>
        <w:jc w:val="both"/>
        <w:rPr>
          <w:rFonts w:eastAsiaTheme="minorEastAsia"/>
          <w:sz w:val="28"/>
          <w:szCs w:val="28"/>
        </w:rPr>
      </w:pPr>
      <w:r w:rsidRPr="6D9E9AD7">
        <w:rPr>
          <w:rFonts w:eastAsiaTheme="minorEastAsia"/>
          <w:sz w:val="28"/>
          <w:szCs w:val="28"/>
        </w:rPr>
        <w:t>stabilizowanego źródła lasera 816A</w:t>
      </w:r>
    </w:p>
    <w:p w14:paraId="4D25470C" w14:textId="5EBC7BD4" w:rsidR="1CA43589" w:rsidRDefault="1CA43589" w:rsidP="6D9E9AD7">
      <w:pPr>
        <w:pStyle w:val="Akapitzlist"/>
        <w:numPr>
          <w:ilvl w:val="0"/>
          <w:numId w:val="7"/>
        </w:numPr>
        <w:jc w:val="both"/>
        <w:rPr>
          <w:rFonts w:eastAsiaTheme="minorEastAsia"/>
          <w:sz w:val="28"/>
          <w:szCs w:val="28"/>
        </w:rPr>
      </w:pPr>
      <w:r w:rsidRPr="6D9E9AD7">
        <w:rPr>
          <w:rFonts w:eastAsiaTheme="minorEastAsia"/>
          <w:sz w:val="28"/>
          <w:szCs w:val="28"/>
        </w:rPr>
        <w:t>miernika mocy optycznej INT-TC-36-E</w:t>
      </w:r>
    </w:p>
    <w:p w14:paraId="2EA35979" w14:textId="240229C7" w:rsidR="1CA43589" w:rsidRDefault="1CA43589" w:rsidP="6D9E9AD7">
      <w:pPr>
        <w:pStyle w:val="Akapitzlist"/>
        <w:numPr>
          <w:ilvl w:val="0"/>
          <w:numId w:val="7"/>
        </w:numPr>
        <w:jc w:val="both"/>
        <w:rPr>
          <w:rFonts w:eastAsiaTheme="minorEastAsia"/>
          <w:sz w:val="28"/>
          <w:szCs w:val="28"/>
        </w:rPr>
      </w:pPr>
      <w:r w:rsidRPr="6D9E9AD7">
        <w:rPr>
          <w:rFonts w:eastAsiaTheme="minorEastAsia"/>
          <w:sz w:val="28"/>
          <w:szCs w:val="28"/>
        </w:rPr>
        <w:t>światłowodu o długości 1m</w:t>
      </w:r>
    </w:p>
    <w:p w14:paraId="3642430C" w14:textId="50A09AC8" w:rsidR="5DD4C30F" w:rsidRDefault="1CA43589" w:rsidP="7B958C27">
      <w:pPr>
        <w:pStyle w:val="Akapitzlist"/>
        <w:numPr>
          <w:ilvl w:val="0"/>
          <w:numId w:val="7"/>
        </w:numPr>
        <w:jc w:val="both"/>
        <w:rPr>
          <w:rFonts w:eastAsiaTheme="minorEastAsia"/>
          <w:sz w:val="28"/>
          <w:szCs w:val="28"/>
        </w:rPr>
      </w:pPr>
      <w:r w:rsidRPr="6D9E9AD7">
        <w:rPr>
          <w:rFonts w:eastAsiaTheme="minorEastAsia"/>
          <w:sz w:val="28"/>
          <w:szCs w:val="28"/>
        </w:rPr>
        <w:t>dwóch światłowodów o długościach w przedziale 25km-30km</w:t>
      </w:r>
    </w:p>
    <w:p w14:paraId="419FCBC3" w14:textId="6408D314" w:rsidR="7A953AC2" w:rsidRPr="00CC43F9" w:rsidRDefault="00E25DB3" w:rsidP="587BAF94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Pomiary kabla 1m</w:t>
      </w:r>
      <w:r w:rsidR="00F63A3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jako referencyjnego: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25DB3" w14:paraId="497740E4" w14:textId="77777777" w:rsidTr="00D10EEA">
        <w:tc>
          <w:tcPr>
            <w:tcW w:w="2265" w:type="dxa"/>
          </w:tcPr>
          <w:p w14:paraId="4A5A5D2B" w14:textId="77777777" w:rsidR="00E25DB3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Długość fali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nm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5" w:type="dxa"/>
          </w:tcPr>
          <w:p w14:paraId="07B51417" w14:textId="77777777" w:rsidR="00E25DB3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Częstotliwość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Hz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6" w:type="dxa"/>
          </w:tcPr>
          <w:p w14:paraId="48D0652F" w14:textId="77777777" w:rsidR="00E25DB3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Tłumienie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/km]</w:t>
            </w:r>
          </w:p>
        </w:tc>
        <w:tc>
          <w:tcPr>
            <w:tcW w:w="2266" w:type="dxa"/>
          </w:tcPr>
          <w:p w14:paraId="7DC6AA11" w14:textId="77777777" w:rsidR="00E25DB3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Błąd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/km]</w:t>
            </w:r>
          </w:p>
        </w:tc>
      </w:tr>
      <w:tr w:rsidR="00E25DB3" w14:paraId="609640AA" w14:textId="77777777" w:rsidTr="00BE6814">
        <w:tc>
          <w:tcPr>
            <w:tcW w:w="2265" w:type="dxa"/>
          </w:tcPr>
          <w:p w14:paraId="7F014843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5" w:type="dxa"/>
          </w:tcPr>
          <w:p w14:paraId="6F3E1F95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6" w:type="dxa"/>
            <w:vAlign w:val="bottom"/>
          </w:tcPr>
          <w:p w14:paraId="3D4E910A" w14:textId="2237ED3F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6,02</w:t>
            </w:r>
          </w:p>
        </w:tc>
        <w:tc>
          <w:tcPr>
            <w:tcW w:w="2266" w:type="dxa"/>
            <w:vAlign w:val="bottom"/>
          </w:tcPr>
          <w:p w14:paraId="0A1EF47E" w14:textId="70E833C1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0,1806</w:t>
            </w:r>
          </w:p>
        </w:tc>
      </w:tr>
      <w:tr w:rsidR="00E25DB3" w14:paraId="4385D4FE" w14:textId="77777777" w:rsidTr="00BE6814">
        <w:tc>
          <w:tcPr>
            <w:tcW w:w="2265" w:type="dxa"/>
          </w:tcPr>
          <w:p w14:paraId="7F3BB11D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5" w:type="dxa"/>
          </w:tcPr>
          <w:p w14:paraId="3006B34D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6" w:type="dxa"/>
            <w:vAlign w:val="bottom"/>
          </w:tcPr>
          <w:p w14:paraId="0C195DED" w14:textId="3ABB3847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8,72</w:t>
            </w:r>
          </w:p>
        </w:tc>
        <w:tc>
          <w:tcPr>
            <w:tcW w:w="2266" w:type="dxa"/>
            <w:vAlign w:val="bottom"/>
          </w:tcPr>
          <w:p w14:paraId="4435157A" w14:textId="53CE56B0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0,2616</w:t>
            </w:r>
          </w:p>
        </w:tc>
      </w:tr>
      <w:tr w:rsidR="00E25DB3" w14:paraId="7B9B7CEC" w14:textId="77777777" w:rsidTr="008E7DD0">
        <w:tc>
          <w:tcPr>
            <w:tcW w:w="2265" w:type="dxa"/>
          </w:tcPr>
          <w:p w14:paraId="0048EECB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5" w:type="dxa"/>
          </w:tcPr>
          <w:p w14:paraId="08FD7F0C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6" w:type="dxa"/>
            <w:vAlign w:val="bottom"/>
          </w:tcPr>
          <w:p w14:paraId="7FFFA3A8" w14:textId="2405329C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7,12</w:t>
            </w:r>
          </w:p>
        </w:tc>
        <w:tc>
          <w:tcPr>
            <w:tcW w:w="2266" w:type="dxa"/>
            <w:vAlign w:val="bottom"/>
          </w:tcPr>
          <w:p w14:paraId="0D366A5F" w14:textId="6457970F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0,2136</w:t>
            </w:r>
          </w:p>
        </w:tc>
      </w:tr>
      <w:tr w:rsidR="00E25DB3" w14:paraId="75427091" w14:textId="77777777" w:rsidTr="008E7DD0">
        <w:tc>
          <w:tcPr>
            <w:tcW w:w="2265" w:type="dxa"/>
          </w:tcPr>
          <w:p w14:paraId="171475B4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5" w:type="dxa"/>
          </w:tcPr>
          <w:p w14:paraId="06F4398F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6" w:type="dxa"/>
            <w:vAlign w:val="bottom"/>
          </w:tcPr>
          <w:p w14:paraId="6250DB25" w14:textId="41180777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9,79</w:t>
            </w:r>
          </w:p>
        </w:tc>
        <w:tc>
          <w:tcPr>
            <w:tcW w:w="2266" w:type="dxa"/>
            <w:vAlign w:val="bottom"/>
          </w:tcPr>
          <w:p w14:paraId="52F3FD1F" w14:textId="4DF9F978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0,2937</w:t>
            </w:r>
          </w:p>
        </w:tc>
      </w:tr>
    </w:tbl>
    <w:p w14:paraId="369A5B14" w14:textId="36370AD2" w:rsidR="6AA6BB6D" w:rsidRDefault="6AA6BB6D" w:rsidP="00E25DB3">
      <w:pPr>
        <w:jc w:val="both"/>
        <w:rPr>
          <w:rFonts w:eastAsiaTheme="minorEastAsia"/>
          <w:sz w:val="28"/>
          <w:szCs w:val="28"/>
        </w:rPr>
      </w:pPr>
    </w:p>
    <w:p w14:paraId="5173635C" w14:textId="6078601F" w:rsidR="00E25DB3" w:rsidRPr="00E25DB3" w:rsidRDefault="00E25DB3" w:rsidP="00E25DB3">
      <w:pPr>
        <w:pStyle w:val="Akapitzlist"/>
        <w:numPr>
          <w:ilvl w:val="0"/>
          <w:numId w:val="13"/>
        </w:numPr>
        <w:jc w:val="both"/>
        <w:rPr>
          <w:rFonts w:eastAsiaTheme="minorEastAsia"/>
          <w:sz w:val="28"/>
          <w:szCs w:val="28"/>
        </w:rPr>
      </w:pPr>
    </w:p>
    <w:p w14:paraId="5C5D7822" w14:textId="3890F417" w:rsidR="7A953AC2" w:rsidRDefault="7A953AC2" w:rsidP="26968E01">
      <w:pPr>
        <w:jc w:val="both"/>
        <w:rPr>
          <w:rFonts w:eastAsiaTheme="minorEastAsia"/>
          <w:sz w:val="28"/>
          <w:szCs w:val="28"/>
        </w:rPr>
      </w:pPr>
      <w:r w:rsidRPr="7F5DA68C">
        <w:rPr>
          <w:rFonts w:eastAsiaTheme="minorEastAsia"/>
          <w:sz w:val="28"/>
          <w:szCs w:val="28"/>
        </w:rPr>
        <w:t xml:space="preserve">Decybel </w:t>
      </w:r>
      <w:r w:rsidRPr="1066F5D2">
        <w:rPr>
          <w:rFonts w:eastAsiaTheme="minorEastAsia"/>
          <w:sz w:val="28"/>
          <w:szCs w:val="28"/>
        </w:rPr>
        <w:t>[</w:t>
      </w:r>
      <w:proofErr w:type="spellStart"/>
      <w:r w:rsidRPr="16D50866">
        <w:rPr>
          <w:rFonts w:eastAsiaTheme="minorEastAsia"/>
          <w:sz w:val="28"/>
          <w:szCs w:val="28"/>
        </w:rPr>
        <w:t>dB</w:t>
      </w:r>
      <w:proofErr w:type="spellEnd"/>
      <w:r w:rsidRPr="16D50866">
        <w:rPr>
          <w:rFonts w:eastAsiaTheme="minorEastAsia"/>
          <w:sz w:val="28"/>
          <w:szCs w:val="28"/>
        </w:rPr>
        <w:t xml:space="preserve">] </w:t>
      </w:r>
      <w:r w:rsidRPr="7F5DA68C">
        <w:rPr>
          <w:rFonts w:eastAsiaTheme="minorEastAsia"/>
          <w:sz w:val="28"/>
          <w:szCs w:val="28"/>
        </w:rPr>
        <w:t xml:space="preserve">jest stosowany do wyrażania stosunków wielkości. Jest to </w:t>
      </w:r>
      <w:r w:rsidR="4BB20963" w:rsidRPr="06C07833">
        <w:rPr>
          <w:rFonts w:eastAsiaTheme="minorEastAsia"/>
          <w:sz w:val="28"/>
          <w:szCs w:val="28"/>
        </w:rPr>
        <w:t xml:space="preserve">bezwymiarowa, </w:t>
      </w:r>
      <w:r w:rsidRPr="06C07833">
        <w:rPr>
          <w:rFonts w:eastAsiaTheme="minorEastAsia"/>
          <w:sz w:val="28"/>
          <w:szCs w:val="28"/>
        </w:rPr>
        <w:t>logarytmiczna</w:t>
      </w:r>
      <w:r w:rsidRPr="7F5DA68C">
        <w:rPr>
          <w:rFonts w:eastAsiaTheme="minorEastAsia"/>
          <w:sz w:val="28"/>
          <w:szCs w:val="28"/>
        </w:rPr>
        <w:t xml:space="preserve"> jednostka, która opisuje stosunek między dwiema wielkościami, na przykład między mocą wejściową a wyjściową.</w:t>
      </w:r>
    </w:p>
    <w:p w14:paraId="3BFFC5C3" w14:textId="423D8EE0" w:rsidR="2CA16B6B" w:rsidRDefault="2CA16B6B" w:rsidP="26968E01">
      <w:pPr>
        <w:jc w:val="both"/>
        <w:rPr>
          <w:rFonts w:eastAsiaTheme="minorEastAsia"/>
          <w:sz w:val="28"/>
          <w:szCs w:val="28"/>
        </w:rPr>
      </w:pPr>
      <w:r w:rsidRPr="7C06E920">
        <w:rPr>
          <w:rFonts w:eastAsiaTheme="minorEastAsia"/>
          <w:sz w:val="28"/>
          <w:szCs w:val="28"/>
        </w:rPr>
        <w:t xml:space="preserve">Decybel miliwatowy jest logarytmiczną jednostką mocy, która ma zdefiniowane odniesienie - 1 </w:t>
      </w:r>
      <w:proofErr w:type="spellStart"/>
      <w:r w:rsidRPr="7C06E920">
        <w:rPr>
          <w:rFonts w:eastAsiaTheme="minorEastAsia"/>
          <w:sz w:val="28"/>
          <w:szCs w:val="28"/>
        </w:rPr>
        <w:t>mW</w:t>
      </w:r>
      <w:proofErr w:type="spellEnd"/>
      <w:r w:rsidRPr="7C06E920">
        <w:rPr>
          <w:rFonts w:eastAsiaTheme="minorEastAsia"/>
          <w:sz w:val="28"/>
          <w:szCs w:val="28"/>
        </w:rPr>
        <w:t xml:space="preserve"> (miliwata).</w:t>
      </w:r>
      <w:r w:rsidR="183223EE" w:rsidRPr="2FF61B78">
        <w:rPr>
          <w:rFonts w:eastAsiaTheme="minorEastAsia"/>
          <w:sz w:val="28"/>
          <w:szCs w:val="28"/>
        </w:rPr>
        <w:t xml:space="preserve"> </w:t>
      </w:r>
      <w:r w:rsidRPr="7C06E920">
        <w:rPr>
          <w:rFonts w:eastAsiaTheme="minorEastAsia"/>
          <w:sz w:val="28"/>
          <w:szCs w:val="28"/>
        </w:rPr>
        <w:t>Jest używany do bezpośredniego pomiaru mocy, zwykle w kontekście urządzeń i systemów elektronicznych.</w:t>
      </w:r>
    </w:p>
    <w:p w14:paraId="482EAEEA" w14:textId="5AD4B464" w:rsidR="001364B0" w:rsidRPr="001364B0" w:rsidRDefault="56785CCC" w:rsidP="4F173F1F">
      <w:pPr>
        <w:jc w:val="both"/>
        <w:rPr>
          <w:rFonts w:eastAsiaTheme="minorEastAsia"/>
          <w:sz w:val="28"/>
          <w:szCs w:val="28"/>
        </w:rPr>
      </w:pPr>
      <w:r w:rsidRPr="2D957EDF">
        <w:rPr>
          <w:rFonts w:eastAsiaTheme="minorEastAsia"/>
          <w:sz w:val="28"/>
          <w:szCs w:val="28"/>
        </w:rPr>
        <w:t>Zatem:</w:t>
      </w:r>
      <w:r w:rsidRPr="4F173F1F">
        <w:rPr>
          <w:rFonts w:eastAsiaTheme="minorEastAsia"/>
          <w:sz w:val="28"/>
          <w:szCs w:val="28"/>
        </w:rPr>
        <w:t xml:space="preserve"> </w:t>
      </w:r>
    </w:p>
    <w:p w14:paraId="2DF7037B" w14:textId="385313AA" w:rsidR="56785CCC" w:rsidRDefault="56785CCC" w:rsidP="18D4B98F">
      <w:pPr>
        <w:pStyle w:val="Akapitzlist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 w:rsidRPr="6A2F4C86">
        <w:rPr>
          <w:rFonts w:eastAsiaTheme="minorEastAsia"/>
          <w:sz w:val="28"/>
          <w:szCs w:val="28"/>
        </w:rPr>
        <w:t xml:space="preserve">Decybel </w:t>
      </w:r>
      <w:r w:rsidR="43F0706B" w:rsidRPr="57CFBB47">
        <w:rPr>
          <w:rFonts w:eastAsiaTheme="minorEastAsia"/>
          <w:sz w:val="28"/>
          <w:szCs w:val="28"/>
        </w:rPr>
        <w:t>[</w:t>
      </w:r>
      <w:proofErr w:type="spellStart"/>
      <w:r w:rsidRPr="6A2F4C86">
        <w:rPr>
          <w:rFonts w:eastAsiaTheme="minorEastAsia"/>
          <w:sz w:val="28"/>
          <w:szCs w:val="28"/>
        </w:rPr>
        <w:t>dB</w:t>
      </w:r>
      <w:proofErr w:type="spellEnd"/>
      <w:r w:rsidR="0A9EB287" w:rsidRPr="45624930">
        <w:rPr>
          <w:rFonts w:eastAsiaTheme="minorEastAsia"/>
          <w:sz w:val="28"/>
          <w:szCs w:val="28"/>
        </w:rPr>
        <w:t>]</w:t>
      </w:r>
      <w:r w:rsidRPr="6A2F4C86">
        <w:rPr>
          <w:rFonts w:eastAsiaTheme="minorEastAsia"/>
          <w:sz w:val="28"/>
          <w:szCs w:val="28"/>
        </w:rPr>
        <w:t xml:space="preserve"> jest stosowany do porównywania stosunków wielkości, podczas gdy decybel miliwatowy </w:t>
      </w:r>
      <w:r w:rsidR="39289E19" w:rsidRPr="21EFE78F">
        <w:rPr>
          <w:rFonts w:eastAsiaTheme="minorEastAsia"/>
          <w:sz w:val="28"/>
          <w:szCs w:val="28"/>
        </w:rPr>
        <w:t>[</w:t>
      </w:r>
      <w:proofErr w:type="spellStart"/>
      <w:r w:rsidRPr="6A2F4C86">
        <w:rPr>
          <w:rFonts w:eastAsiaTheme="minorEastAsia"/>
          <w:sz w:val="28"/>
          <w:szCs w:val="28"/>
        </w:rPr>
        <w:t>dBm</w:t>
      </w:r>
      <w:proofErr w:type="spellEnd"/>
      <w:r w:rsidR="221F9112" w:rsidRPr="21EFE78F">
        <w:rPr>
          <w:rFonts w:eastAsiaTheme="minorEastAsia"/>
          <w:sz w:val="28"/>
          <w:szCs w:val="28"/>
        </w:rPr>
        <w:t>]</w:t>
      </w:r>
      <w:r w:rsidRPr="6A2F4C86">
        <w:rPr>
          <w:rFonts w:eastAsiaTheme="minorEastAsia"/>
          <w:sz w:val="28"/>
          <w:szCs w:val="28"/>
        </w:rPr>
        <w:t xml:space="preserve"> jest używany do </w:t>
      </w:r>
      <w:r w:rsidRPr="6A2F4C86">
        <w:rPr>
          <w:rFonts w:eastAsiaTheme="minorEastAsia"/>
          <w:sz w:val="28"/>
          <w:szCs w:val="28"/>
        </w:rPr>
        <w:lastRenderedPageBreak/>
        <w:t>bezpośredniego pomiaru mocy względem określonego punktu odniesienia.</w:t>
      </w:r>
    </w:p>
    <w:p w14:paraId="6FA3943E" w14:textId="31E75844" w:rsidR="005A5302" w:rsidRDefault="56785CCC" w:rsidP="587BAF94">
      <w:pPr>
        <w:pStyle w:val="Akapitzlist"/>
        <w:numPr>
          <w:ilvl w:val="0"/>
          <w:numId w:val="6"/>
        </w:numPr>
        <w:jc w:val="both"/>
        <w:rPr>
          <w:rFonts w:eastAsiaTheme="minorEastAsia"/>
          <w:sz w:val="28"/>
          <w:szCs w:val="28"/>
        </w:rPr>
      </w:pPr>
      <w:r w:rsidRPr="6A2F4C86">
        <w:rPr>
          <w:rFonts w:eastAsiaTheme="minorEastAsia"/>
          <w:sz w:val="28"/>
          <w:szCs w:val="28"/>
        </w:rPr>
        <w:t xml:space="preserve">Decybele są bezwymiarowe, podczas gdy </w:t>
      </w:r>
      <w:r w:rsidR="23393DB5" w:rsidRPr="6BF258ED">
        <w:rPr>
          <w:rFonts w:eastAsiaTheme="minorEastAsia"/>
          <w:sz w:val="28"/>
          <w:szCs w:val="28"/>
        </w:rPr>
        <w:t>decybel miliwatowy</w:t>
      </w:r>
      <w:r w:rsidRPr="6A2F4C86">
        <w:rPr>
          <w:rFonts w:eastAsiaTheme="minorEastAsia"/>
          <w:sz w:val="28"/>
          <w:szCs w:val="28"/>
        </w:rPr>
        <w:t xml:space="preserve"> jest jednostką mocy.</w:t>
      </w:r>
    </w:p>
    <w:p w14:paraId="7C87CEFB" w14:textId="77777777" w:rsidR="00E25DB3" w:rsidRPr="00E25DB3" w:rsidRDefault="00E25DB3" w:rsidP="00E25DB3">
      <w:pPr>
        <w:pStyle w:val="Akapitzlist"/>
        <w:jc w:val="both"/>
        <w:rPr>
          <w:rFonts w:eastAsiaTheme="minorEastAsia"/>
          <w:sz w:val="28"/>
          <w:szCs w:val="28"/>
        </w:rPr>
      </w:pPr>
    </w:p>
    <w:p w14:paraId="0223A9A1" w14:textId="0EBC647B" w:rsidR="004009CC" w:rsidRPr="008E0B1D" w:rsidRDefault="004009CC" w:rsidP="00E25DB3">
      <w:pPr>
        <w:pStyle w:val="Akapitzlist"/>
        <w:numPr>
          <w:ilvl w:val="0"/>
          <w:numId w:val="13"/>
        </w:numPr>
        <w:jc w:val="both"/>
        <w:rPr>
          <w:rFonts w:eastAsiaTheme="minorEastAsia"/>
          <w:sz w:val="28"/>
          <w:szCs w:val="28"/>
        </w:rPr>
      </w:pPr>
    </w:p>
    <w:p w14:paraId="45C770AF" w14:textId="116C355D" w:rsidR="005A5302" w:rsidRPr="00E25DB3" w:rsidRDefault="008E76B2" w:rsidP="2219B34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>Światłowód nr. 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6072" w:rsidRPr="00E25DB3" w14:paraId="2F73BEB7" w14:textId="77777777" w:rsidTr="00DF6072">
        <w:tc>
          <w:tcPr>
            <w:tcW w:w="2265" w:type="dxa"/>
          </w:tcPr>
          <w:p w14:paraId="347FD1C0" w14:textId="2CF2DC93" w:rsidR="00DF6072" w:rsidRPr="00E25DB3" w:rsidRDefault="00965C08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Długość fali</w:t>
            </w:r>
            <w:r w:rsidR="00103DA2" w:rsidRPr="00E25DB3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="00103DA2" w:rsidRPr="00E25DB3">
              <w:rPr>
                <w:rFonts w:eastAsiaTheme="minorEastAsia"/>
                <w:sz w:val="24"/>
                <w:szCs w:val="24"/>
              </w:rPr>
              <w:t>nm</w:t>
            </w:r>
            <w:proofErr w:type="spellEnd"/>
            <w:r w:rsidR="00103DA2" w:rsidRPr="00E25DB3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2265" w:type="dxa"/>
          </w:tcPr>
          <w:p w14:paraId="269E9116" w14:textId="7E2015F5" w:rsidR="00DF6072" w:rsidRPr="00E25DB3" w:rsidRDefault="00965C08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Częstotliwość</w:t>
            </w:r>
            <w:r w:rsidR="00103DA2" w:rsidRPr="00E25DB3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="00103DA2" w:rsidRPr="00E25DB3">
              <w:rPr>
                <w:rFonts w:eastAsiaTheme="minorEastAsia"/>
                <w:sz w:val="24"/>
                <w:szCs w:val="24"/>
              </w:rPr>
              <w:t>Hz</w:t>
            </w:r>
            <w:proofErr w:type="spellEnd"/>
            <w:r w:rsidR="00103DA2" w:rsidRPr="00E25DB3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2266" w:type="dxa"/>
          </w:tcPr>
          <w:p w14:paraId="2C30C6C5" w14:textId="06354D0D" w:rsidR="00DF6072" w:rsidRPr="00E25DB3" w:rsidRDefault="005A4EE6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Tłumienie</w:t>
            </w:r>
            <w:r w:rsidR="00103DA2" w:rsidRPr="00E25DB3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="00A97746" w:rsidRPr="00E25DB3">
              <w:rPr>
                <w:rFonts w:eastAsiaTheme="minorEastAsia"/>
                <w:sz w:val="24"/>
                <w:szCs w:val="24"/>
              </w:rPr>
              <w:t>dB</w:t>
            </w:r>
            <w:proofErr w:type="spellEnd"/>
            <w:r w:rsidR="004545D6" w:rsidRPr="00E25DB3">
              <w:rPr>
                <w:rFonts w:eastAsiaTheme="minorEastAsia"/>
                <w:sz w:val="24"/>
                <w:szCs w:val="24"/>
              </w:rPr>
              <w:t>/km</w:t>
            </w:r>
            <w:r w:rsidR="00103DA2" w:rsidRPr="00E25DB3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2266" w:type="dxa"/>
          </w:tcPr>
          <w:p w14:paraId="66463BDF" w14:textId="1ACDAE40" w:rsidR="00563B05" w:rsidRPr="00E25DB3" w:rsidRDefault="005A4EE6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Błąd</w:t>
            </w:r>
            <w:r w:rsidR="00A968E3" w:rsidRPr="00E25DB3">
              <w:rPr>
                <w:rFonts w:eastAsiaTheme="minorEastAsia"/>
                <w:sz w:val="24"/>
                <w:szCs w:val="24"/>
              </w:rPr>
              <w:t xml:space="preserve"> [</w:t>
            </w:r>
            <w:proofErr w:type="spellStart"/>
            <w:r w:rsidR="008F22CF" w:rsidRPr="00E25DB3">
              <w:rPr>
                <w:rFonts w:eastAsiaTheme="minorEastAsia"/>
                <w:sz w:val="24"/>
                <w:szCs w:val="24"/>
              </w:rPr>
              <w:t>dB</w:t>
            </w:r>
            <w:proofErr w:type="spellEnd"/>
            <w:r w:rsidR="008F22CF" w:rsidRPr="00E25DB3">
              <w:rPr>
                <w:rFonts w:eastAsiaTheme="minorEastAsia"/>
                <w:sz w:val="24"/>
                <w:szCs w:val="24"/>
              </w:rPr>
              <w:t>/km</w:t>
            </w:r>
            <w:r w:rsidR="00A968E3" w:rsidRPr="00E25DB3"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563B05" w:rsidRPr="00E25DB3" w14:paraId="5A18333E" w14:textId="77777777" w:rsidTr="00DF6072">
        <w:tc>
          <w:tcPr>
            <w:tcW w:w="2265" w:type="dxa"/>
          </w:tcPr>
          <w:p w14:paraId="7B1B8496" w14:textId="2C682611" w:rsidR="00563B05" w:rsidRPr="00E25DB3" w:rsidRDefault="00752232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1310</w:t>
            </w:r>
          </w:p>
        </w:tc>
        <w:tc>
          <w:tcPr>
            <w:tcW w:w="2265" w:type="dxa"/>
          </w:tcPr>
          <w:p w14:paraId="69BA762F" w14:textId="14483726" w:rsidR="00563B05" w:rsidRPr="00E25DB3" w:rsidRDefault="005016B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3154E77B" w14:textId="144A930B" w:rsidR="00563B05" w:rsidRPr="00E25DB3" w:rsidRDefault="00AC076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15,61</w:t>
            </w:r>
          </w:p>
        </w:tc>
        <w:tc>
          <w:tcPr>
            <w:tcW w:w="2266" w:type="dxa"/>
          </w:tcPr>
          <w:p w14:paraId="21411D92" w14:textId="44C2BDE1" w:rsidR="00563B05" w:rsidRPr="00E25DB3" w:rsidRDefault="00B43171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0,</w:t>
            </w:r>
            <w:r w:rsidR="00181D6B" w:rsidRPr="00E25DB3">
              <w:rPr>
                <w:rFonts w:eastAsiaTheme="minorEastAsia"/>
                <w:sz w:val="24"/>
                <w:szCs w:val="24"/>
              </w:rPr>
              <w:t>4683</w:t>
            </w:r>
          </w:p>
        </w:tc>
      </w:tr>
      <w:tr w:rsidR="00563B05" w:rsidRPr="00E25DB3" w14:paraId="25FD7F37" w14:textId="77777777" w:rsidTr="00DF6072">
        <w:tc>
          <w:tcPr>
            <w:tcW w:w="2265" w:type="dxa"/>
          </w:tcPr>
          <w:p w14:paraId="77890557" w14:textId="1F0B483C" w:rsidR="00563B05" w:rsidRPr="00E25DB3" w:rsidRDefault="005016B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1310</w:t>
            </w:r>
          </w:p>
        </w:tc>
        <w:tc>
          <w:tcPr>
            <w:tcW w:w="2265" w:type="dxa"/>
          </w:tcPr>
          <w:p w14:paraId="5E9EDDF4" w14:textId="5040713A" w:rsidR="00563B05" w:rsidRPr="00E25DB3" w:rsidRDefault="005016B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1000</w:t>
            </w:r>
          </w:p>
        </w:tc>
        <w:tc>
          <w:tcPr>
            <w:tcW w:w="2266" w:type="dxa"/>
          </w:tcPr>
          <w:p w14:paraId="0FB5CF0E" w14:textId="2ECC0B7D" w:rsidR="00563B05" w:rsidRPr="00E25DB3" w:rsidRDefault="00FE6C57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18,36</w:t>
            </w:r>
          </w:p>
        </w:tc>
        <w:tc>
          <w:tcPr>
            <w:tcW w:w="2266" w:type="dxa"/>
          </w:tcPr>
          <w:p w14:paraId="4CD517C3" w14:textId="4D302861" w:rsidR="00563B05" w:rsidRPr="00E25DB3" w:rsidRDefault="00181D6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0,</w:t>
            </w:r>
            <w:r w:rsidR="00314ABA" w:rsidRPr="00E25DB3">
              <w:rPr>
                <w:rFonts w:eastAsiaTheme="minorEastAsia"/>
                <w:sz w:val="24"/>
                <w:szCs w:val="24"/>
              </w:rPr>
              <w:t>5508</w:t>
            </w:r>
          </w:p>
        </w:tc>
      </w:tr>
      <w:tr w:rsidR="00563B05" w:rsidRPr="00E25DB3" w14:paraId="31E4D9B3" w14:textId="77777777" w:rsidTr="00DF6072">
        <w:tc>
          <w:tcPr>
            <w:tcW w:w="2265" w:type="dxa"/>
          </w:tcPr>
          <w:p w14:paraId="0D436F33" w14:textId="0C47C8CB" w:rsidR="00563B05" w:rsidRPr="00E25DB3" w:rsidRDefault="005016B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1550</w:t>
            </w:r>
          </w:p>
        </w:tc>
        <w:tc>
          <w:tcPr>
            <w:tcW w:w="2265" w:type="dxa"/>
          </w:tcPr>
          <w:p w14:paraId="6F0DC261" w14:textId="53449FED" w:rsidR="00563B05" w:rsidRPr="00E25DB3" w:rsidRDefault="005016B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7DE6EEAF" w14:textId="4D4B765B" w:rsidR="00563B05" w:rsidRPr="00E25DB3" w:rsidRDefault="00E975FC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12,6</w:t>
            </w:r>
          </w:p>
        </w:tc>
        <w:tc>
          <w:tcPr>
            <w:tcW w:w="2266" w:type="dxa"/>
          </w:tcPr>
          <w:p w14:paraId="1F5F9BB3" w14:textId="6C407D3F" w:rsidR="00563B05" w:rsidRPr="00E25DB3" w:rsidRDefault="00314ABA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0,</w:t>
            </w:r>
            <w:r w:rsidR="00D01AA8" w:rsidRPr="00E25DB3">
              <w:rPr>
                <w:rFonts w:eastAsiaTheme="minorEastAsia"/>
                <w:sz w:val="24"/>
                <w:szCs w:val="24"/>
              </w:rPr>
              <w:t>378</w:t>
            </w:r>
          </w:p>
        </w:tc>
      </w:tr>
      <w:tr w:rsidR="005016BB" w:rsidRPr="00E25DB3" w14:paraId="429ED04D" w14:textId="77777777" w:rsidTr="00DF6072">
        <w:tc>
          <w:tcPr>
            <w:tcW w:w="2265" w:type="dxa"/>
          </w:tcPr>
          <w:p w14:paraId="4A02EAB8" w14:textId="38544783" w:rsidR="005016BB" w:rsidRPr="00E25DB3" w:rsidRDefault="005016B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1550</w:t>
            </w:r>
          </w:p>
        </w:tc>
        <w:tc>
          <w:tcPr>
            <w:tcW w:w="2265" w:type="dxa"/>
          </w:tcPr>
          <w:p w14:paraId="6CF3641E" w14:textId="434D1767" w:rsidR="005016BB" w:rsidRPr="00E25DB3" w:rsidRDefault="005016BB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1000</w:t>
            </w:r>
          </w:p>
        </w:tc>
        <w:tc>
          <w:tcPr>
            <w:tcW w:w="2266" w:type="dxa"/>
          </w:tcPr>
          <w:p w14:paraId="5054B37B" w14:textId="1554D9A1" w:rsidR="005016BB" w:rsidRPr="00E25DB3" w:rsidRDefault="00E975FC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15,29</w:t>
            </w:r>
          </w:p>
        </w:tc>
        <w:tc>
          <w:tcPr>
            <w:tcW w:w="2266" w:type="dxa"/>
          </w:tcPr>
          <w:p w14:paraId="5C7654C4" w14:textId="61B033EA" w:rsidR="005016BB" w:rsidRPr="00E25DB3" w:rsidRDefault="00D01AA8" w:rsidP="2219B34B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E25DB3">
              <w:rPr>
                <w:rFonts w:eastAsiaTheme="minorEastAsia"/>
                <w:sz w:val="24"/>
                <w:szCs w:val="24"/>
              </w:rPr>
              <w:t>0,</w:t>
            </w:r>
            <w:r w:rsidR="00E722A4" w:rsidRPr="00E25DB3">
              <w:rPr>
                <w:rFonts w:eastAsiaTheme="minorEastAsia"/>
                <w:sz w:val="24"/>
                <w:szCs w:val="24"/>
              </w:rPr>
              <w:t>45</w:t>
            </w:r>
            <w:r w:rsidR="005A5302" w:rsidRPr="00E25DB3">
              <w:rPr>
                <w:rFonts w:eastAsiaTheme="minorEastAsia"/>
                <w:sz w:val="24"/>
                <w:szCs w:val="24"/>
              </w:rPr>
              <w:t>87</w:t>
            </w:r>
          </w:p>
        </w:tc>
      </w:tr>
    </w:tbl>
    <w:p w14:paraId="727FFE18" w14:textId="027A421F" w:rsidR="060AED99" w:rsidRDefault="060AED99" w:rsidP="2219B34B">
      <w:pPr>
        <w:jc w:val="both"/>
        <w:rPr>
          <w:rFonts w:eastAsiaTheme="minorEastAsia"/>
          <w:sz w:val="28"/>
          <w:szCs w:val="28"/>
        </w:rPr>
      </w:pPr>
    </w:p>
    <w:p w14:paraId="766BEC43" w14:textId="38EC2A4D" w:rsidR="008E76B2" w:rsidRDefault="008E76B2" w:rsidP="2219B34B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Światłowód nr.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"/>
        <w:gridCol w:w="2263"/>
        <w:gridCol w:w="2264"/>
        <w:gridCol w:w="2265"/>
        <w:gridCol w:w="2264"/>
      </w:tblGrid>
      <w:tr w:rsidR="00033392" w14:paraId="22A1D9BD" w14:textId="77777777" w:rsidTr="00856193">
        <w:tc>
          <w:tcPr>
            <w:tcW w:w="2265" w:type="dxa"/>
            <w:gridSpan w:val="2"/>
          </w:tcPr>
          <w:p w14:paraId="76EFE807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Długość fali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nm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5" w:type="dxa"/>
          </w:tcPr>
          <w:p w14:paraId="6CA5508C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Częstotliwość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Hz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6" w:type="dxa"/>
          </w:tcPr>
          <w:p w14:paraId="1D0FFC61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Tłumienie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/km]</w:t>
            </w:r>
          </w:p>
        </w:tc>
        <w:tc>
          <w:tcPr>
            <w:tcW w:w="2266" w:type="dxa"/>
          </w:tcPr>
          <w:p w14:paraId="0951CFE9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Błąd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/km]</w:t>
            </w:r>
          </w:p>
        </w:tc>
      </w:tr>
      <w:tr w:rsidR="00033392" w14:paraId="4ABF60F2" w14:textId="77777777">
        <w:trPr>
          <w:gridBefore w:val="1"/>
        </w:trPr>
        <w:tc>
          <w:tcPr>
            <w:tcW w:w="2265" w:type="dxa"/>
          </w:tcPr>
          <w:p w14:paraId="362AF510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5" w:type="dxa"/>
          </w:tcPr>
          <w:p w14:paraId="290832A4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6" w:type="dxa"/>
          </w:tcPr>
          <w:p w14:paraId="3A8B9086" w14:textId="6134B419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15,71</w:t>
            </w:r>
          </w:p>
        </w:tc>
        <w:tc>
          <w:tcPr>
            <w:tcW w:w="2266" w:type="dxa"/>
          </w:tcPr>
          <w:p w14:paraId="17344172" w14:textId="036C9C29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0,4</w:t>
            </w:r>
            <w:r w:rsidR="00282660">
              <w:rPr>
                <w:rFonts w:eastAsiaTheme="minorEastAsia"/>
                <w:sz w:val="28"/>
                <w:szCs w:val="28"/>
              </w:rPr>
              <w:t>713</w:t>
            </w:r>
          </w:p>
        </w:tc>
      </w:tr>
      <w:tr w:rsidR="00033392" w14:paraId="19FB7943" w14:textId="77777777">
        <w:trPr>
          <w:gridBefore w:val="1"/>
        </w:trPr>
        <w:tc>
          <w:tcPr>
            <w:tcW w:w="2265" w:type="dxa"/>
          </w:tcPr>
          <w:p w14:paraId="2AF6F609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5" w:type="dxa"/>
          </w:tcPr>
          <w:p w14:paraId="5F49941B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6" w:type="dxa"/>
          </w:tcPr>
          <w:p w14:paraId="24C3ABAC" w14:textId="58D0C92B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18,43</w:t>
            </w:r>
          </w:p>
        </w:tc>
        <w:tc>
          <w:tcPr>
            <w:tcW w:w="2266" w:type="dxa"/>
          </w:tcPr>
          <w:p w14:paraId="019DB37D" w14:textId="2A0953EC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0,5</w:t>
            </w:r>
            <w:r w:rsidR="00282660">
              <w:rPr>
                <w:rFonts w:eastAsiaTheme="minorEastAsia"/>
                <w:sz w:val="28"/>
                <w:szCs w:val="28"/>
              </w:rPr>
              <w:t>529</w:t>
            </w:r>
          </w:p>
        </w:tc>
      </w:tr>
      <w:tr w:rsidR="00033392" w14:paraId="161D7121" w14:textId="77777777">
        <w:trPr>
          <w:gridBefore w:val="1"/>
        </w:trPr>
        <w:tc>
          <w:tcPr>
            <w:tcW w:w="2265" w:type="dxa"/>
          </w:tcPr>
          <w:p w14:paraId="5F67B151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5" w:type="dxa"/>
          </w:tcPr>
          <w:p w14:paraId="280A5BB0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6" w:type="dxa"/>
          </w:tcPr>
          <w:p w14:paraId="306C3645" w14:textId="53AEFDD5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12,75</w:t>
            </w:r>
          </w:p>
        </w:tc>
        <w:tc>
          <w:tcPr>
            <w:tcW w:w="2266" w:type="dxa"/>
          </w:tcPr>
          <w:p w14:paraId="426ACBE9" w14:textId="16EAE000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0,3825</w:t>
            </w:r>
          </w:p>
        </w:tc>
      </w:tr>
      <w:tr w:rsidR="00033392" w14:paraId="171A2F06" w14:textId="77777777">
        <w:trPr>
          <w:gridBefore w:val="1"/>
        </w:trPr>
        <w:tc>
          <w:tcPr>
            <w:tcW w:w="2265" w:type="dxa"/>
          </w:tcPr>
          <w:p w14:paraId="0289BD68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5" w:type="dxa"/>
          </w:tcPr>
          <w:p w14:paraId="7933FE04" w14:textId="77777777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6" w:type="dxa"/>
          </w:tcPr>
          <w:p w14:paraId="5AA4EB58" w14:textId="77ECFB93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15,36</w:t>
            </w:r>
          </w:p>
        </w:tc>
        <w:tc>
          <w:tcPr>
            <w:tcW w:w="2266" w:type="dxa"/>
          </w:tcPr>
          <w:p w14:paraId="03E58489" w14:textId="039FE231" w:rsidR="00033392" w:rsidRDefault="00033392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0,4608</w:t>
            </w:r>
          </w:p>
        </w:tc>
      </w:tr>
    </w:tbl>
    <w:p w14:paraId="6F59F6F5" w14:textId="77777777" w:rsidR="00282660" w:rsidRDefault="00282660" w:rsidP="2219B34B">
      <w:pPr>
        <w:jc w:val="both"/>
        <w:rPr>
          <w:rFonts w:eastAsiaTheme="minorEastAsia"/>
          <w:sz w:val="28"/>
          <w:szCs w:val="28"/>
        </w:rPr>
      </w:pPr>
    </w:p>
    <w:p w14:paraId="14766FEA" w14:textId="61274167" w:rsidR="003C00AE" w:rsidRPr="001F21EF" w:rsidRDefault="00AC122F" w:rsidP="008E0B1D">
      <w:pPr>
        <w:pStyle w:val="Akapitzlist"/>
        <w:numPr>
          <w:ilvl w:val="0"/>
          <w:numId w:val="13"/>
        </w:numPr>
        <w:jc w:val="both"/>
        <w:rPr>
          <w:rFonts w:eastAsiaTheme="minorEastAsia"/>
          <w:sz w:val="28"/>
          <w:szCs w:val="28"/>
        </w:rPr>
      </w:pPr>
      <w:r w:rsidRPr="001F21EF">
        <w:rPr>
          <w:rFonts w:eastAsiaTheme="minorEastAsia"/>
          <w:sz w:val="28"/>
          <w:szCs w:val="28"/>
        </w:rPr>
        <w:t xml:space="preserve">Długości </w:t>
      </w:r>
      <w:r w:rsidR="00D7163E" w:rsidRPr="001F21EF">
        <w:rPr>
          <w:rFonts w:eastAsiaTheme="minorEastAsia"/>
          <w:sz w:val="28"/>
          <w:szCs w:val="28"/>
        </w:rPr>
        <w:t>przewodów</w:t>
      </w:r>
    </w:p>
    <w:p w14:paraId="241DD059" w14:textId="38318EB4" w:rsidR="00D7163E" w:rsidRPr="00E25DB3" w:rsidRDefault="00DF4299" w:rsidP="00D7163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α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*L=&gt;L=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</m:oMath>
      </m:oMathPara>
    </w:p>
    <w:p w14:paraId="3BD93268" w14:textId="1B35AAD6" w:rsidR="00E25DB3" w:rsidRPr="00FB60B5" w:rsidRDefault="00E25DB3" w:rsidP="00D7163E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 tłumienia odjęto tłumienie zmierzone na kablu referencyjnym w celu usunięcia z wartości dodatkowych tłumień, d</w:t>
      </w:r>
      <w:r w:rsidR="00F63A35">
        <w:rPr>
          <w:rFonts w:eastAsiaTheme="minorEastAsia"/>
          <w:sz w:val="28"/>
          <w:szCs w:val="28"/>
        </w:rPr>
        <w:t>la</w:t>
      </w:r>
      <w:r>
        <w:rPr>
          <w:rFonts w:eastAsiaTheme="minorEastAsia"/>
          <w:sz w:val="28"/>
          <w:szCs w:val="28"/>
        </w:rPr>
        <w:t xml:space="preserve"> połączonych przewodów odjęto</w:t>
      </w:r>
      <w:r w:rsidR="00F63A35">
        <w:rPr>
          <w:rFonts w:eastAsiaTheme="minorEastAsia"/>
          <w:sz w:val="28"/>
          <w:szCs w:val="28"/>
        </w:rPr>
        <w:t xml:space="preserve"> dodatkowe</w:t>
      </w:r>
      <w:r>
        <w:rPr>
          <w:rFonts w:eastAsiaTheme="minorEastAsia"/>
          <w:sz w:val="28"/>
          <w:szCs w:val="28"/>
        </w:rPr>
        <w:t xml:space="preserve"> 0,3dB połączenia</w:t>
      </w:r>
    </w:p>
    <w:p w14:paraId="5A94DE2E" w14:textId="449A9546" w:rsidR="00DB4A7C" w:rsidRDefault="00DB4A7C" w:rsidP="00DB4A7C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Światłowód nr. 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4A7C" w14:paraId="1A1A5E61" w14:textId="77777777" w:rsidTr="00856193">
        <w:tc>
          <w:tcPr>
            <w:tcW w:w="2265" w:type="dxa"/>
          </w:tcPr>
          <w:p w14:paraId="1C1C703E" w14:textId="77777777" w:rsidR="00DB4A7C" w:rsidRDefault="00DB4A7C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Długość fali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nm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5" w:type="dxa"/>
          </w:tcPr>
          <w:p w14:paraId="0A0AB2B9" w14:textId="77777777" w:rsidR="00DB4A7C" w:rsidRDefault="00DB4A7C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Częstotliwość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Hz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6" w:type="dxa"/>
          </w:tcPr>
          <w:p w14:paraId="57771F86" w14:textId="07AE02EA" w:rsidR="00DB4A7C" w:rsidRDefault="00DB4A7C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Tłumie</w:t>
            </w:r>
            <w:r w:rsidR="00542A91">
              <w:rPr>
                <w:rFonts w:eastAsiaTheme="minorEastAsia"/>
                <w:sz w:val="28"/>
                <w:szCs w:val="28"/>
              </w:rPr>
              <w:t xml:space="preserve">nność jednostkowa </w:t>
            </w:r>
            <w:r>
              <w:rPr>
                <w:rFonts w:eastAsiaTheme="minorEastAsia"/>
                <w:sz w:val="28"/>
                <w:szCs w:val="28"/>
              </w:rPr>
              <w:t>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/km]</w:t>
            </w:r>
          </w:p>
        </w:tc>
        <w:tc>
          <w:tcPr>
            <w:tcW w:w="2266" w:type="dxa"/>
          </w:tcPr>
          <w:p w14:paraId="100139FD" w14:textId="7EAB4A86" w:rsidR="00DB4A7C" w:rsidRDefault="00542A91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Długość [</w:t>
            </w:r>
            <w:r w:rsidR="00F52821">
              <w:rPr>
                <w:rFonts w:eastAsiaTheme="minorEastAsia"/>
                <w:sz w:val="28"/>
                <w:szCs w:val="28"/>
              </w:rPr>
              <w:t>k</w:t>
            </w:r>
            <w:r>
              <w:rPr>
                <w:rFonts w:eastAsiaTheme="minorEastAsia"/>
                <w:sz w:val="28"/>
                <w:szCs w:val="28"/>
              </w:rPr>
              <w:t>m]</w:t>
            </w:r>
          </w:p>
        </w:tc>
      </w:tr>
      <w:tr w:rsidR="00E25DB3" w14:paraId="4027FBD6" w14:textId="77777777" w:rsidTr="004C00D4">
        <w:tc>
          <w:tcPr>
            <w:tcW w:w="2265" w:type="dxa"/>
          </w:tcPr>
          <w:p w14:paraId="00A35CF3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5" w:type="dxa"/>
          </w:tcPr>
          <w:p w14:paraId="1631821D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6" w:type="dxa"/>
          </w:tcPr>
          <w:p w14:paraId="04594FFB" w14:textId="1C53D785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eastAsiaTheme="minorEastAsia"/>
                <w:sz w:val="28"/>
                <w:szCs w:val="28"/>
              </w:rPr>
              <w:t>0,35</w:t>
            </w:r>
          </w:p>
        </w:tc>
        <w:tc>
          <w:tcPr>
            <w:tcW w:w="2266" w:type="dxa"/>
            <w:vAlign w:val="bottom"/>
          </w:tcPr>
          <w:p w14:paraId="715E0D0F" w14:textId="79CB4F70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27,45714286</w:t>
            </w:r>
          </w:p>
        </w:tc>
      </w:tr>
      <w:tr w:rsidR="00E25DB3" w14:paraId="0DC452D2" w14:textId="77777777" w:rsidTr="004C00D4">
        <w:tc>
          <w:tcPr>
            <w:tcW w:w="2265" w:type="dxa"/>
          </w:tcPr>
          <w:p w14:paraId="58F51AE1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5" w:type="dxa"/>
          </w:tcPr>
          <w:p w14:paraId="4E151748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6" w:type="dxa"/>
          </w:tcPr>
          <w:p w14:paraId="1A2B146D" w14:textId="357F1CC0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eastAsiaTheme="minorEastAsia"/>
                <w:sz w:val="28"/>
                <w:szCs w:val="28"/>
              </w:rPr>
              <w:t>0,35</w:t>
            </w:r>
          </w:p>
        </w:tc>
        <w:tc>
          <w:tcPr>
            <w:tcW w:w="2266" w:type="dxa"/>
            <w:vAlign w:val="bottom"/>
          </w:tcPr>
          <w:p w14:paraId="01BB6953" w14:textId="0B0F324E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27,54285714</w:t>
            </w:r>
          </w:p>
        </w:tc>
      </w:tr>
      <w:tr w:rsidR="00E25DB3" w14:paraId="6AB20773" w14:textId="77777777" w:rsidTr="006B0C94">
        <w:tc>
          <w:tcPr>
            <w:tcW w:w="2265" w:type="dxa"/>
          </w:tcPr>
          <w:p w14:paraId="3FAA0893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5" w:type="dxa"/>
          </w:tcPr>
          <w:p w14:paraId="7917C86A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6" w:type="dxa"/>
          </w:tcPr>
          <w:p w14:paraId="2070829F" w14:textId="3E8E47D0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eastAsiaTheme="minorEastAsia"/>
                <w:sz w:val="28"/>
                <w:szCs w:val="28"/>
              </w:rPr>
              <w:t>0,25</w:t>
            </w:r>
          </w:p>
        </w:tc>
        <w:tc>
          <w:tcPr>
            <w:tcW w:w="2266" w:type="dxa"/>
            <w:vAlign w:val="bottom"/>
          </w:tcPr>
          <w:p w14:paraId="174FC7D5" w14:textId="60FFA353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21,92</w:t>
            </w:r>
          </w:p>
        </w:tc>
      </w:tr>
      <w:tr w:rsidR="00E25DB3" w14:paraId="0F7184CC" w14:textId="77777777" w:rsidTr="006B0C94">
        <w:tc>
          <w:tcPr>
            <w:tcW w:w="2265" w:type="dxa"/>
          </w:tcPr>
          <w:p w14:paraId="4AD4B525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5" w:type="dxa"/>
          </w:tcPr>
          <w:p w14:paraId="5D363BA2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6" w:type="dxa"/>
          </w:tcPr>
          <w:p w14:paraId="049AA4F9" w14:textId="530A53A3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eastAsiaTheme="minorEastAsia"/>
                <w:sz w:val="28"/>
                <w:szCs w:val="28"/>
              </w:rPr>
              <w:t>0,25</w:t>
            </w:r>
          </w:p>
        </w:tc>
        <w:tc>
          <w:tcPr>
            <w:tcW w:w="2266" w:type="dxa"/>
            <w:vAlign w:val="bottom"/>
          </w:tcPr>
          <w:p w14:paraId="3BB7A63F" w14:textId="35B67CE7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22</w:t>
            </w:r>
          </w:p>
        </w:tc>
      </w:tr>
    </w:tbl>
    <w:p w14:paraId="5362C1FF" w14:textId="505D1129" w:rsidR="00DB4A7C" w:rsidRDefault="00DB4A7C" w:rsidP="00DB4A7C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Światłowód nr.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"/>
        <w:gridCol w:w="2263"/>
        <w:gridCol w:w="2264"/>
        <w:gridCol w:w="2265"/>
        <w:gridCol w:w="2264"/>
      </w:tblGrid>
      <w:tr w:rsidR="00F52821" w14:paraId="55196D1E" w14:textId="77777777" w:rsidTr="008041F4">
        <w:tc>
          <w:tcPr>
            <w:tcW w:w="2269" w:type="dxa"/>
            <w:gridSpan w:val="2"/>
          </w:tcPr>
          <w:p w14:paraId="0EB9314D" w14:textId="77777777" w:rsidR="00F52821" w:rsidRDefault="00F52821" w:rsidP="00F52821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Długość fali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nm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4" w:type="dxa"/>
          </w:tcPr>
          <w:p w14:paraId="71A50C65" w14:textId="77777777" w:rsidR="00F52821" w:rsidRDefault="00F52821" w:rsidP="00F52821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Częstotliwość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Hz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5" w:type="dxa"/>
          </w:tcPr>
          <w:p w14:paraId="63D96C16" w14:textId="148A1A67" w:rsidR="00F52821" w:rsidRDefault="00F52821" w:rsidP="00F52821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Tłumienność jednostkowa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/km]</w:t>
            </w:r>
          </w:p>
        </w:tc>
        <w:tc>
          <w:tcPr>
            <w:tcW w:w="2264" w:type="dxa"/>
          </w:tcPr>
          <w:p w14:paraId="27146953" w14:textId="56405FE2" w:rsidR="00F52821" w:rsidRDefault="00F52821" w:rsidP="00F52821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Długość [km]</w:t>
            </w:r>
          </w:p>
        </w:tc>
      </w:tr>
      <w:tr w:rsidR="00E25DB3" w14:paraId="30149570" w14:textId="77777777" w:rsidTr="008041F4">
        <w:trPr>
          <w:gridBefore w:val="1"/>
          <w:wBefore w:w="6" w:type="dxa"/>
        </w:trPr>
        <w:tc>
          <w:tcPr>
            <w:tcW w:w="2263" w:type="dxa"/>
          </w:tcPr>
          <w:p w14:paraId="4B7BFB2E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6E5FE109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6F49017D" w14:textId="0B98D009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0,35</w:t>
            </w:r>
          </w:p>
        </w:tc>
        <w:tc>
          <w:tcPr>
            <w:tcW w:w="2264" w:type="dxa"/>
            <w:vAlign w:val="bottom"/>
          </w:tcPr>
          <w:p w14:paraId="5ECB15EA" w14:textId="0771072B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27,68571429</w:t>
            </w:r>
          </w:p>
        </w:tc>
      </w:tr>
      <w:tr w:rsidR="00E25DB3" w14:paraId="50B43CEC" w14:textId="77777777" w:rsidTr="008041F4">
        <w:trPr>
          <w:gridBefore w:val="1"/>
          <w:wBefore w:w="6" w:type="dxa"/>
        </w:trPr>
        <w:tc>
          <w:tcPr>
            <w:tcW w:w="2263" w:type="dxa"/>
          </w:tcPr>
          <w:p w14:paraId="20B5C4F4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78518141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69D898CA" w14:textId="4E7FC385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0,35</w:t>
            </w:r>
          </w:p>
        </w:tc>
        <w:tc>
          <w:tcPr>
            <w:tcW w:w="2264" w:type="dxa"/>
            <w:vAlign w:val="bottom"/>
          </w:tcPr>
          <w:p w14:paraId="356A7917" w14:textId="49C313E5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27,74285714</w:t>
            </w:r>
          </w:p>
        </w:tc>
      </w:tr>
      <w:tr w:rsidR="00E25DB3" w14:paraId="575422A0" w14:textId="77777777" w:rsidTr="00D86282">
        <w:trPr>
          <w:gridBefore w:val="1"/>
          <w:wBefore w:w="6" w:type="dxa"/>
        </w:trPr>
        <w:tc>
          <w:tcPr>
            <w:tcW w:w="2263" w:type="dxa"/>
          </w:tcPr>
          <w:p w14:paraId="2D921435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581E135D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14D9B606" w14:textId="1514386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0,25</w:t>
            </w:r>
          </w:p>
        </w:tc>
        <w:tc>
          <w:tcPr>
            <w:tcW w:w="2264" w:type="dxa"/>
            <w:vAlign w:val="bottom"/>
          </w:tcPr>
          <w:p w14:paraId="7F28B27B" w14:textId="16F5A30A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22,52</w:t>
            </w:r>
          </w:p>
        </w:tc>
      </w:tr>
      <w:tr w:rsidR="00E25DB3" w14:paraId="5059643C" w14:textId="77777777" w:rsidTr="00D86282">
        <w:trPr>
          <w:gridBefore w:val="1"/>
          <w:wBefore w:w="6" w:type="dxa"/>
        </w:trPr>
        <w:tc>
          <w:tcPr>
            <w:tcW w:w="2263" w:type="dxa"/>
          </w:tcPr>
          <w:p w14:paraId="51C13D66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7D5D53C2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0063344A" w14:textId="25D17E8B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0,25</w:t>
            </w:r>
          </w:p>
        </w:tc>
        <w:tc>
          <w:tcPr>
            <w:tcW w:w="2264" w:type="dxa"/>
            <w:vAlign w:val="bottom"/>
          </w:tcPr>
          <w:p w14:paraId="78D9A344" w14:textId="0A3B8C1D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22,28</w:t>
            </w:r>
          </w:p>
        </w:tc>
      </w:tr>
    </w:tbl>
    <w:p w14:paraId="106735AE" w14:textId="1A3DEFBC" w:rsidR="00DB4A7C" w:rsidRDefault="00DB4A7C" w:rsidP="00DB4A7C">
      <w:pPr>
        <w:jc w:val="both"/>
        <w:rPr>
          <w:rFonts w:eastAsiaTheme="minorEastAsia"/>
          <w:sz w:val="28"/>
          <w:szCs w:val="28"/>
        </w:rPr>
      </w:pPr>
    </w:p>
    <w:p w14:paraId="3A59BD2A" w14:textId="61B20ADF" w:rsidR="00FB60B5" w:rsidRPr="00DF4299" w:rsidRDefault="00C149A5" w:rsidP="00D7163E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Połączone światło</w:t>
      </w:r>
      <w:r w:rsidR="00DE30E4">
        <w:rPr>
          <w:rFonts w:eastAsiaTheme="minorEastAsia"/>
          <w:sz w:val="28"/>
          <w:szCs w:val="28"/>
        </w:rPr>
        <w:t>wody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9"/>
        <w:gridCol w:w="2264"/>
        <w:gridCol w:w="2265"/>
        <w:gridCol w:w="2264"/>
      </w:tblGrid>
      <w:tr w:rsidR="00DE30E4" w14:paraId="52CDD9EB" w14:textId="77777777" w:rsidTr="00856193">
        <w:tc>
          <w:tcPr>
            <w:tcW w:w="2269" w:type="dxa"/>
          </w:tcPr>
          <w:p w14:paraId="07BCF85A" w14:textId="77777777" w:rsidR="00DE30E4" w:rsidRDefault="00DE30E4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Długość fali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nm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4" w:type="dxa"/>
          </w:tcPr>
          <w:p w14:paraId="77905608" w14:textId="77777777" w:rsidR="00DE30E4" w:rsidRDefault="00DE30E4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Częstotliwość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Hz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5" w:type="dxa"/>
          </w:tcPr>
          <w:p w14:paraId="774159BA" w14:textId="77777777" w:rsidR="00DE30E4" w:rsidRDefault="00DE30E4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Tłumienność jednostkowa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/km]</w:t>
            </w:r>
          </w:p>
        </w:tc>
        <w:tc>
          <w:tcPr>
            <w:tcW w:w="2264" w:type="dxa"/>
          </w:tcPr>
          <w:p w14:paraId="211C3945" w14:textId="77777777" w:rsidR="00DE30E4" w:rsidRDefault="00DE30E4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Długość [km]</w:t>
            </w:r>
          </w:p>
        </w:tc>
      </w:tr>
      <w:tr w:rsidR="00E25DB3" w:rsidRPr="00F52821" w14:paraId="26966A25" w14:textId="77777777" w:rsidTr="0037108A">
        <w:tc>
          <w:tcPr>
            <w:tcW w:w="2269" w:type="dxa"/>
          </w:tcPr>
          <w:p w14:paraId="3E2DDBA5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00502987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1E55D8B1" w14:textId="56BEF684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0,35</w:t>
            </w:r>
          </w:p>
        </w:tc>
        <w:tc>
          <w:tcPr>
            <w:tcW w:w="2264" w:type="dxa"/>
            <w:vAlign w:val="bottom"/>
          </w:tcPr>
          <w:p w14:paraId="5E66BE11" w14:textId="5BD9F3B7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54,51428571</w:t>
            </w:r>
          </w:p>
        </w:tc>
      </w:tr>
      <w:tr w:rsidR="00E25DB3" w:rsidRPr="00F52821" w14:paraId="6AAC5C0C" w14:textId="77777777" w:rsidTr="0037108A">
        <w:tc>
          <w:tcPr>
            <w:tcW w:w="2269" w:type="dxa"/>
          </w:tcPr>
          <w:p w14:paraId="7372CA5B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15C9F8C0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0058A29D" w14:textId="30BF6FBA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0,35</w:t>
            </w:r>
          </w:p>
        </w:tc>
        <w:tc>
          <w:tcPr>
            <w:tcW w:w="2264" w:type="dxa"/>
            <w:vAlign w:val="bottom"/>
          </w:tcPr>
          <w:p w14:paraId="636311BD" w14:textId="48C49C05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54,74285714</w:t>
            </w:r>
          </w:p>
        </w:tc>
      </w:tr>
      <w:tr w:rsidR="00E25DB3" w:rsidRPr="00F52821" w14:paraId="0A21A437" w14:textId="77777777" w:rsidTr="0037108A">
        <w:tc>
          <w:tcPr>
            <w:tcW w:w="2269" w:type="dxa"/>
          </w:tcPr>
          <w:p w14:paraId="71541F29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433C49D3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7AE90D13" w14:textId="101377EF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0,25</w:t>
            </w:r>
          </w:p>
        </w:tc>
        <w:tc>
          <w:tcPr>
            <w:tcW w:w="2264" w:type="dxa"/>
            <w:vAlign w:val="bottom"/>
          </w:tcPr>
          <w:p w14:paraId="59A7818B" w14:textId="0F926BC9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43,08</w:t>
            </w:r>
          </w:p>
        </w:tc>
      </w:tr>
      <w:tr w:rsidR="00E25DB3" w:rsidRPr="00F52821" w14:paraId="4FCFE08F" w14:textId="77777777" w:rsidTr="0037108A">
        <w:tc>
          <w:tcPr>
            <w:tcW w:w="2269" w:type="dxa"/>
          </w:tcPr>
          <w:p w14:paraId="47A588FA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3484C519" w14:textId="77777777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648A2799" w14:textId="6876844F" w:rsid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0,25</w:t>
            </w:r>
          </w:p>
        </w:tc>
        <w:tc>
          <w:tcPr>
            <w:tcW w:w="2264" w:type="dxa"/>
            <w:vAlign w:val="bottom"/>
          </w:tcPr>
          <w:p w14:paraId="231DF86B" w14:textId="7CE625C5" w:rsidR="00E25DB3" w:rsidRPr="00E25DB3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E25DB3">
              <w:rPr>
                <w:rFonts w:ascii="Liberation Sans" w:hAnsi="Liberation Sans"/>
                <w:color w:val="000000"/>
                <w:sz w:val="28"/>
                <w:szCs w:val="28"/>
              </w:rPr>
              <w:t>43,8</w:t>
            </w:r>
          </w:p>
        </w:tc>
      </w:tr>
    </w:tbl>
    <w:p w14:paraId="600C9A22" w14:textId="77777777" w:rsidR="00E25DB3" w:rsidRDefault="00E25DB3" w:rsidP="00D7163E">
      <w:pPr>
        <w:jc w:val="both"/>
        <w:rPr>
          <w:rFonts w:eastAsiaTheme="minorEastAsia"/>
          <w:sz w:val="28"/>
          <w:szCs w:val="28"/>
        </w:rPr>
      </w:pPr>
    </w:p>
    <w:p w14:paraId="63F946D3" w14:textId="5B18C363" w:rsidR="00DF4299" w:rsidRDefault="00E25DB3" w:rsidP="00D7163E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Zawinięty kabel referencyjny: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9"/>
        <w:gridCol w:w="2264"/>
        <w:gridCol w:w="2265"/>
      </w:tblGrid>
      <w:tr w:rsidR="00E25DB3" w:rsidRPr="00624838" w14:paraId="3250E797" w14:textId="77777777" w:rsidTr="00D10EEA">
        <w:tc>
          <w:tcPr>
            <w:tcW w:w="2269" w:type="dxa"/>
          </w:tcPr>
          <w:p w14:paraId="56680597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Długość fali [</w:t>
            </w:r>
            <w:proofErr w:type="spellStart"/>
            <w:r w:rsidRPr="00624838">
              <w:rPr>
                <w:rFonts w:eastAsiaTheme="minorEastAsia"/>
                <w:sz w:val="28"/>
                <w:szCs w:val="28"/>
              </w:rPr>
              <w:t>nm</w:t>
            </w:r>
            <w:proofErr w:type="spellEnd"/>
            <w:r w:rsidRPr="00624838"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4" w:type="dxa"/>
          </w:tcPr>
          <w:p w14:paraId="6FAB5236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Częstotliwość [</w:t>
            </w:r>
            <w:proofErr w:type="spellStart"/>
            <w:r w:rsidRPr="00624838">
              <w:rPr>
                <w:rFonts w:eastAsiaTheme="minorEastAsia"/>
                <w:sz w:val="28"/>
                <w:szCs w:val="28"/>
              </w:rPr>
              <w:t>Hz</w:t>
            </w:r>
            <w:proofErr w:type="spellEnd"/>
            <w:r w:rsidRPr="00624838"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5" w:type="dxa"/>
          </w:tcPr>
          <w:p w14:paraId="1A7DD216" w14:textId="5652A3AB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Tłumienie [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/km]</w:t>
            </w:r>
          </w:p>
        </w:tc>
      </w:tr>
      <w:tr w:rsidR="00E25DB3" w:rsidRPr="00624838" w14:paraId="522C67EF" w14:textId="77777777" w:rsidTr="00D10EEA">
        <w:tc>
          <w:tcPr>
            <w:tcW w:w="2269" w:type="dxa"/>
          </w:tcPr>
          <w:p w14:paraId="64D15402" w14:textId="77777777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4D90CDDB" w14:textId="77777777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4736316F" w14:textId="06B92794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6,17</w:t>
            </w:r>
          </w:p>
        </w:tc>
      </w:tr>
      <w:tr w:rsidR="00E25DB3" w:rsidRPr="00624838" w14:paraId="74442C64" w14:textId="77777777" w:rsidTr="00D10EEA">
        <w:tc>
          <w:tcPr>
            <w:tcW w:w="2269" w:type="dxa"/>
          </w:tcPr>
          <w:p w14:paraId="0C9C24E1" w14:textId="77777777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5D3F722D" w14:textId="77777777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660C0927" w14:textId="335C9D49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8,88</w:t>
            </w:r>
          </w:p>
        </w:tc>
      </w:tr>
      <w:tr w:rsidR="00E25DB3" w:rsidRPr="00624838" w14:paraId="791F662C" w14:textId="77777777" w:rsidTr="00D10EEA">
        <w:tc>
          <w:tcPr>
            <w:tcW w:w="2269" w:type="dxa"/>
          </w:tcPr>
          <w:p w14:paraId="7667E98B" w14:textId="77777777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0B776506" w14:textId="77777777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7E6B3D77" w14:textId="68F3C812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8,52</w:t>
            </w:r>
          </w:p>
        </w:tc>
      </w:tr>
      <w:tr w:rsidR="00E25DB3" w:rsidRPr="00624838" w14:paraId="10B9F01C" w14:textId="77777777" w:rsidTr="00D10EEA">
        <w:tc>
          <w:tcPr>
            <w:tcW w:w="2269" w:type="dxa"/>
          </w:tcPr>
          <w:p w14:paraId="449F8D03" w14:textId="77777777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37F17CA3" w14:textId="77777777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46475D2B" w14:textId="2D098E30" w:rsidR="00E25DB3" w:rsidRPr="00624838" w:rsidRDefault="00E25DB3" w:rsidP="00D10EEA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11,4</w:t>
            </w:r>
          </w:p>
        </w:tc>
      </w:tr>
    </w:tbl>
    <w:p w14:paraId="1B40DE4E" w14:textId="77777777" w:rsidR="00E25DB3" w:rsidRDefault="00E25DB3" w:rsidP="00D7163E">
      <w:pPr>
        <w:jc w:val="both"/>
        <w:rPr>
          <w:rFonts w:eastAsiaTheme="minorEastAsia"/>
          <w:sz w:val="28"/>
          <w:szCs w:val="28"/>
        </w:rPr>
      </w:pPr>
    </w:p>
    <w:p w14:paraId="29223BD2" w14:textId="2CC0EF94" w:rsidR="002D6A3B" w:rsidRDefault="00B1021B" w:rsidP="00D7163E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Zawinięty Światłowód nr. 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9"/>
        <w:gridCol w:w="2264"/>
        <w:gridCol w:w="2265"/>
        <w:gridCol w:w="2264"/>
      </w:tblGrid>
      <w:tr w:rsidR="005748A9" w:rsidRPr="00624838" w14:paraId="7F8E33DF" w14:textId="77777777" w:rsidTr="00856193">
        <w:tc>
          <w:tcPr>
            <w:tcW w:w="2269" w:type="dxa"/>
          </w:tcPr>
          <w:p w14:paraId="11189AB6" w14:textId="77777777" w:rsidR="005748A9" w:rsidRPr="00624838" w:rsidRDefault="005748A9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Długość fali [</w:t>
            </w:r>
            <w:proofErr w:type="spellStart"/>
            <w:r w:rsidRPr="00624838">
              <w:rPr>
                <w:rFonts w:eastAsiaTheme="minorEastAsia"/>
                <w:sz w:val="28"/>
                <w:szCs w:val="28"/>
              </w:rPr>
              <w:t>nm</w:t>
            </w:r>
            <w:proofErr w:type="spellEnd"/>
            <w:r w:rsidRPr="00624838"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4" w:type="dxa"/>
          </w:tcPr>
          <w:p w14:paraId="77F3FCC0" w14:textId="77777777" w:rsidR="005748A9" w:rsidRPr="00624838" w:rsidRDefault="005748A9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Częstotliwość [</w:t>
            </w:r>
            <w:proofErr w:type="spellStart"/>
            <w:r w:rsidRPr="00624838">
              <w:rPr>
                <w:rFonts w:eastAsiaTheme="minorEastAsia"/>
                <w:sz w:val="28"/>
                <w:szCs w:val="28"/>
              </w:rPr>
              <w:t>Hz</w:t>
            </w:r>
            <w:proofErr w:type="spellEnd"/>
            <w:r w:rsidRPr="00624838"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5" w:type="dxa"/>
          </w:tcPr>
          <w:p w14:paraId="66343A46" w14:textId="77777777" w:rsidR="005748A9" w:rsidRPr="00624838" w:rsidRDefault="005748A9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Tłumienność jednostkowa [</w:t>
            </w:r>
            <w:proofErr w:type="spellStart"/>
            <w:r w:rsidRPr="00624838"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 w:rsidRPr="00624838">
              <w:rPr>
                <w:rFonts w:eastAsiaTheme="minorEastAsia"/>
                <w:sz w:val="28"/>
                <w:szCs w:val="28"/>
              </w:rPr>
              <w:t>/km]</w:t>
            </w:r>
          </w:p>
        </w:tc>
        <w:tc>
          <w:tcPr>
            <w:tcW w:w="2264" w:type="dxa"/>
          </w:tcPr>
          <w:p w14:paraId="7CAC7840" w14:textId="77777777" w:rsidR="005748A9" w:rsidRPr="00624838" w:rsidRDefault="005748A9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Długość [km]</w:t>
            </w:r>
          </w:p>
        </w:tc>
      </w:tr>
      <w:tr w:rsidR="00E25DB3" w:rsidRPr="00624838" w14:paraId="53CE7DD1" w14:textId="77777777" w:rsidTr="00856193">
        <w:tc>
          <w:tcPr>
            <w:tcW w:w="2269" w:type="dxa"/>
          </w:tcPr>
          <w:p w14:paraId="0D68DF56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0B4C9A52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14C8F87C" w14:textId="53BC6D00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0,</w:t>
            </w:r>
            <w:r>
              <w:rPr>
                <w:rFonts w:eastAsiaTheme="minorEastAsia"/>
                <w:sz w:val="28"/>
                <w:szCs w:val="28"/>
              </w:rPr>
              <w:t>35</w:t>
            </w:r>
          </w:p>
        </w:tc>
        <w:tc>
          <w:tcPr>
            <w:tcW w:w="2264" w:type="dxa"/>
            <w:vAlign w:val="bottom"/>
          </w:tcPr>
          <w:p w14:paraId="7CF16577" w14:textId="6CD48A7C" w:rsidR="00E25DB3" w:rsidRPr="00F63A35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63A35">
              <w:rPr>
                <w:rFonts w:ascii="Liberation Sans" w:hAnsi="Liberation Sans"/>
                <w:color w:val="000000"/>
                <w:sz w:val="28"/>
                <w:szCs w:val="28"/>
              </w:rPr>
              <w:t>27,28571429</w:t>
            </w:r>
          </w:p>
        </w:tc>
      </w:tr>
      <w:tr w:rsidR="00E25DB3" w:rsidRPr="00624838" w14:paraId="26C9DF87" w14:textId="77777777" w:rsidTr="00856193">
        <w:tc>
          <w:tcPr>
            <w:tcW w:w="2269" w:type="dxa"/>
          </w:tcPr>
          <w:p w14:paraId="33BD90DF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0A6B7B9A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58718C73" w14:textId="0261C9F9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0,</w:t>
            </w:r>
            <w:r>
              <w:rPr>
                <w:rFonts w:eastAsiaTheme="minorEastAsia"/>
                <w:sz w:val="28"/>
                <w:szCs w:val="28"/>
              </w:rPr>
              <w:t>35</w:t>
            </w:r>
          </w:p>
        </w:tc>
        <w:tc>
          <w:tcPr>
            <w:tcW w:w="2264" w:type="dxa"/>
            <w:vAlign w:val="bottom"/>
          </w:tcPr>
          <w:p w14:paraId="1725F8E3" w14:textId="75CF4242" w:rsidR="00E25DB3" w:rsidRPr="00F63A35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63A35">
              <w:rPr>
                <w:rFonts w:ascii="Liberation Sans" w:hAnsi="Liberation Sans"/>
                <w:color w:val="000000"/>
                <w:sz w:val="28"/>
                <w:szCs w:val="28"/>
              </w:rPr>
              <w:t>27,4</w:t>
            </w:r>
          </w:p>
        </w:tc>
      </w:tr>
      <w:tr w:rsidR="00E25DB3" w:rsidRPr="00624838" w14:paraId="54CACFA8" w14:textId="77777777" w:rsidTr="00856193">
        <w:tc>
          <w:tcPr>
            <w:tcW w:w="2269" w:type="dxa"/>
          </w:tcPr>
          <w:p w14:paraId="29910753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3BD2C75B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2036BD7C" w14:textId="337E9955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0,</w:t>
            </w:r>
            <w:r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2264" w:type="dxa"/>
            <w:vAlign w:val="bottom"/>
          </w:tcPr>
          <w:p w14:paraId="6F100633" w14:textId="5D806B52" w:rsidR="00E25DB3" w:rsidRPr="00F63A35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63A35">
              <w:rPr>
                <w:rFonts w:ascii="Liberation Sans" w:hAnsi="Liberation Sans"/>
                <w:color w:val="000000"/>
                <w:sz w:val="28"/>
                <w:szCs w:val="28"/>
              </w:rPr>
              <w:t>18,52</w:t>
            </w:r>
          </w:p>
        </w:tc>
      </w:tr>
      <w:tr w:rsidR="00E25DB3" w:rsidRPr="00624838" w14:paraId="7ADD57B2" w14:textId="77777777" w:rsidTr="00856193">
        <w:tc>
          <w:tcPr>
            <w:tcW w:w="2269" w:type="dxa"/>
          </w:tcPr>
          <w:p w14:paraId="038D4710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5DEBDAEC" w14:textId="77777777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3C3A6CB9" w14:textId="6F2CAA66" w:rsidR="00E25DB3" w:rsidRPr="00624838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0,</w:t>
            </w:r>
            <w:r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2264" w:type="dxa"/>
            <w:vAlign w:val="bottom"/>
          </w:tcPr>
          <w:p w14:paraId="2869B8A5" w14:textId="412E13E7" w:rsidR="00E25DB3" w:rsidRPr="00F63A35" w:rsidRDefault="00E25DB3" w:rsidP="00E25D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63A35">
              <w:rPr>
                <w:rFonts w:ascii="Liberation Sans" w:hAnsi="Liberation Sans"/>
                <w:color w:val="000000"/>
                <w:sz w:val="28"/>
                <w:szCs w:val="28"/>
              </w:rPr>
              <w:t>17,72</w:t>
            </w:r>
          </w:p>
        </w:tc>
      </w:tr>
    </w:tbl>
    <w:p w14:paraId="1B28A05A" w14:textId="77777777" w:rsidR="004420C1" w:rsidRPr="00624838" w:rsidRDefault="004420C1" w:rsidP="00D7163E">
      <w:pPr>
        <w:jc w:val="both"/>
        <w:rPr>
          <w:rFonts w:eastAsiaTheme="minorEastAsia"/>
          <w:sz w:val="28"/>
          <w:szCs w:val="28"/>
        </w:rPr>
      </w:pPr>
    </w:p>
    <w:p w14:paraId="0BE51FDE" w14:textId="1399B850" w:rsidR="00B1021B" w:rsidRPr="00624838" w:rsidRDefault="00B1021B" w:rsidP="00D7163E">
      <w:pPr>
        <w:jc w:val="both"/>
        <w:rPr>
          <w:rFonts w:eastAsiaTheme="minorEastAsia"/>
          <w:sz w:val="28"/>
          <w:szCs w:val="28"/>
        </w:rPr>
      </w:pPr>
      <w:r w:rsidRPr="00624838">
        <w:rPr>
          <w:rFonts w:eastAsiaTheme="minorEastAsia"/>
          <w:sz w:val="28"/>
          <w:szCs w:val="28"/>
        </w:rPr>
        <w:lastRenderedPageBreak/>
        <w:t>Zawinięty Światłowód nr.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9"/>
        <w:gridCol w:w="2264"/>
        <w:gridCol w:w="2265"/>
        <w:gridCol w:w="2264"/>
      </w:tblGrid>
      <w:tr w:rsidR="005748A9" w:rsidRPr="00624838" w14:paraId="7CFA32B6" w14:textId="77777777" w:rsidTr="00856193">
        <w:tc>
          <w:tcPr>
            <w:tcW w:w="2269" w:type="dxa"/>
          </w:tcPr>
          <w:p w14:paraId="187A4BFD" w14:textId="77777777" w:rsidR="005748A9" w:rsidRPr="00624838" w:rsidRDefault="005748A9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Długość fali [</w:t>
            </w:r>
            <w:proofErr w:type="spellStart"/>
            <w:r w:rsidRPr="00624838">
              <w:rPr>
                <w:rFonts w:eastAsiaTheme="minorEastAsia"/>
                <w:sz w:val="28"/>
                <w:szCs w:val="28"/>
              </w:rPr>
              <w:t>nm</w:t>
            </w:r>
            <w:proofErr w:type="spellEnd"/>
            <w:r w:rsidRPr="00624838"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4" w:type="dxa"/>
          </w:tcPr>
          <w:p w14:paraId="26C1FA5C" w14:textId="77777777" w:rsidR="005748A9" w:rsidRPr="00624838" w:rsidRDefault="005748A9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Częstotliwość [</w:t>
            </w:r>
            <w:proofErr w:type="spellStart"/>
            <w:r w:rsidRPr="00624838">
              <w:rPr>
                <w:rFonts w:eastAsiaTheme="minorEastAsia"/>
                <w:sz w:val="28"/>
                <w:szCs w:val="28"/>
              </w:rPr>
              <w:t>Hz</w:t>
            </w:r>
            <w:proofErr w:type="spellEnd"/>
            <w:r w:rsidRPr="00624838"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2265" w:type="dxa"/>
          </w:tcPr>
          <w:p w14:paraId="7AAE5FE7" w14:textId="77777777" w:rsidR="005748A9" w:rsidRPr="00624838" w:rsidRDefault="005748A9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Tłumienność jednostkowa [</w:t>
            </w:r>
            <w:proofErr w:type="spellStart"/>
            <w:r w:rsidRPr="00624838">
              <w:rPr>
                <w:rFonts w:eastAsiaTheme="minorEastAsia"/>
                <w:sz w:val="28"/>
                <w:szCs w:val="28"/>
              </w:rPr>
              <w:t>dB</w:t>
            </w:r>
            <w:proofErr w:type="spellEnd"/>
            <w:r w:rsidRPr="00624838">
              <w:rPr>
                <w:rFonts w:eastAsiaTheme="minorEastAsia"/>
                <w:sz w:val="28"/>
                <w:szCs w:val="28"/>
              </w:rPr>
              <w:t>/km]</w:t>
            </w:r>
          </w:p>
        </w:tc>
        <w:tc>
          <w:tcPr>
            <w:tcW w:w="2264" w:type="dxa"/>
          </w:tcPr>
          <w:p w14:paraId="0EA221DF" w14:textId="77777777" w:rsidR="005748A9" w:rsidRPr="00624838" w:rsidRDefault="005748A9" w:rsidP="0085619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Długość [km]</w:t>
            </w:r>
          </w:p>
        </w:tc>
      </w:tr>
      <w:tr w:rsidR="00F63A35" w:rsidRPr="00624838" w14:paraId="54E238B9" w14:textId="77777777" w:rsidTr="00856193">
        <w:tc>
          <w:tcPr>
            <w:tcW w:w="2269" w:type="dxa"/>
          </w:tcPr>
          <w:p w14:paraId="257873FE" w14:textId="77777777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1906A520" w14:textId="77777777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2EF98BE7" w14:textId="43B882F5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0,</w:t>
            </w:r>
            <w:r>
              <w:rPr>
                <w:rFonts w:eastAsiaTheme="minorEastAsia"/>
                <w:sz w:val="28"/>
                <w:szCs w:val="28"/>
              </w:rPr>
              <w:t>35</w:t>
            </w:r>
          </w:p>
        </w:tc>
        <w:tc>
          <w:tcPr>
            <w:tcW w:w="2264" w:type="dxa"/>
            <w:vAlign w:val="bottom"/>
          </w:tcPr>
          <w:p w14:paraId="3678D723" w14:textId="074681C9" w:rsidR="00F63A35" w:rsidRPr="00F63A35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63A35">
              <w:rPr>
                <w:rFonts w:ascii="Liberation Sans" w:hAnsi="Liberation Sans"/>
                <w:color w:val="000000"/>
                <w:sz w:val="28"/>
                <w:szCs w:val="28"/>
              </w:rPr>
              <w:t>27,37142857</w:t>
            </w:r>
          </w:p>
        </w:tc>
      </w:tr>
      <w:tr w:rsidR="00F63A35" w:rsidRPr="00624838" w14:paraId="2CB8DFE2" w14:textId="77777777" w:rsidTr="00856193">
        <w:tc>
          <w:tcPr>
            <w:tcW w:w="2269" w:type="dxa"/>
          </w:tcPr>
          <w:p w14:paraId="05A6F757" w14:textId="77777777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1310</w:t>
            </w:r>
          </w:p>
        </w:tc>
        <w:tc>
          <w:tcPr>
            <w:tcW w:w="2264" w:type="dxa"/>
          </w:tcPr>
          <w:p w14:paraId="716B67D2" w14:textId="77777777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407ACB5D" w14:textId="1F8BEDBF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0,</w:t>
            </w:r>
            <w:r>
              <w:rPr>
                <w:rFonts w:eastAsiaTheme="minorEastAsia"/>
                <w:sz w:val="28"/>
                <w:szCs w:val="28"/>
              </w:rPr>
              <w:t>35</w:t>
            </w:r>
          </w:p>
        </w:tc>
        <w:tc>
          <w:tcPr>
            <w:tcW w:w="2264" w:type="dxa"/>
            <w:vAlign w:val="bottom"/>
          </w:tcPr>
          <w:p w14:paraId="41D8942A" w14:textId="55DD1F0B" w:rsidR="00F63A35" w:rsidRPr="00F63A35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63A35">
              <w:rPr>
                <w:rFonts w:ascii="Liberation Sans" w:hAnsi="Liberation Sans"/>
                <w:color w:val="000000"/>
                <w:sz w:val="28"/>
                <w:szCs w:val="28"/>
              </w:rPr>
              <w:t>27,45714286</w:t>
            </w:r>
          </w:p>
        </w:tc>
      </w:tr>
      <w:tr w:rsidR="00F63A35" w:rsidRPr="00624838" w14:paraId="0E95F7A9" w14:textId="77777777" w:rsidTr="00856193">
        <w:tc>
          <w:tcPr>
            <w:tcW w:w="2269" w:type="dxa"/>
          </w:tcPr>
          <w:p w14:paraId="4B71A5A9" w14:textId="77777777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61ED25F3" w14:textId="77777777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265" w:type="dxa"/>
          </w:tcPr>
          <w:p w14:paraId="61D5C825" w14:textId="66C6DBDB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0,</w:t>
            </w:r>
            <w:r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2264" w:type="dxa"/>
            <w:vAlign w:val="bottom"/>
          </w:tcPr>
          <w:p w14:paraId="616C30B8" w14:textId="22F3CBF3" w:rsidR="00F63A35" w:rsidRPr="00F63A35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63A35">
              <w:rPr>
                <w:rFonts w:ascii="Liberation Sans" w:hAnsi="Liberation Sans"/>
                <w:color w:val="000000"/>
                <w:sz w:val="28"/>
                <w:szCs w:val="28"/>
              </w:rPr>
              <w:t>17,8</w:t>
            </w:r>
          </w:p>
        </w:tc>
      </w:tr>
      <w:tr w:rsidR="00F63A35" w:rsidRPr="00624838" w14:paraId="29E9DD69" w14:textId="77777777" w:rsidTr="00856193">
        <w:tc>
          <w:tcPr>
            <w:tcW w:w="2269" w:type="dxa"/>
          </w:tcPr>
          <w:p w14:paraId="2A4AC8B1" w14:textId="77777777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1550</w:t>
            </w:r>
          </w:p>
        </w:tc>
        <w:tc>
          <w:tcPr>
            <w:tcW w:w="2264" w:type="dxa"/>
          </w:tcPr>
          <w:p w14:paraId="1201EDEB" w14:textId="77777777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65" w:type="dxa"/>
          </w:tcPr>
          <w:p w14:paraId="6F110C03" w14:textId="056BEFDB" w:rsidR="00F63A35" w:rsidRPr="00624838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624838">
              <w:rPr>
                <w:rFonts w:eastAsiaTheme="minorEastAsia"/>
                <w:sz w:val="28"/>
                <w:szCs w:val="28"/>
              </w:rPr>
              <w:t>0,</w:t>
            </w:r>
            <w:r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2264" w:type="dxa"/>
            <w:vAlign w:val="bottom"/>
          </w:tcPr>
          <w:p w14:paraId="7C06BF67" w14:textId="2D52FEDA" w:rsidR="00F63A35" w:rsidRPr="00F63A35" w:rsidRDefault="00F63A35" w:rsidP="00F63A35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F63A35">
              <w:rPr>
                <w:rFonts w:ascii="Liberation Sans" w:hAnsi="Liberation Sans"/>
                <w:color w:val="000000"/>
                <w:sz w:val="28"/>
                <w:szCs w:val="28"/>
              </w:rPr>
              <w:t>17,16</w:t>
            </w:r>
          </w:p>
        </w:tc>
      </w:tr>
    </w:tbl>
    <w:p w14:paraId="688EAFD9" w14:textId="77777777" w:rsidR="003A608B" w:rsidRPr="003A608B" w:rsidRDefault="003A608B" w:rsidP="00D7163E">
      <w:pPr>
        <w:jc w:val="both"/>
        <w:rPr>
          <w:rFonts w:eastAsiaTheme="minorEastAsia"/>
          <w:sz w:val="28"/>
          <w:szCs w:val="28"/>
        </w:rPr>
      </w:pPr>
    </w:p>
    <w:p w14:paraId="0A486AE1" w14:textId="4F0E6E27" w:rsidR="1209D345" w:rsidRDefault="00F31501" w:rsidP="1209D345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Wnioski:</w:t>
      </w:r>
    </w:p>
    <w:p w14:paraId="4AD942A3" w14:textId="3DD89AAE" w:rsidR="00F63A35" w:rsidRDefault="00F63A35" w:rsidP="1209D345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 odjęciu wartości zmierzonych na kablu 1m wyliczone długości dla 1310m przypominają wartości rzeczywiste również w przypadku zawiniętego światłowodu do którego użyto wartości z zawiniętego 1m przewodu, w niektórych przypadkach mogą się różnić co mogło wyniknąć z różnego zakrzywienia dla różnych światłowodów. </w:t>
      </w:r>
    </w:p>
    <w:p w14:paraId="7468BC6A" w14:textId="77777777" w:rsidR="00F63A35" w:rsidRDefault="00F63A35" w:rsidP="1209D345">
      <w:pPr>
        <w:jc w:val="both"/>
        <w:rPr>
          <w:rFonts w:eastAsiaTheme="minorEastAsia"/>
          <w:sz w:val="28"/>
          <w:szCs w:val="28"/>
        </w:rPr>
      </w:pPr>
    </w:p>
    <w:p w14:paraId="2BADE0BB" w14:textId="77777777" w:rsidR="008843F2" w:rsidRDefault="008843F2" w:rsidP="008E0B1D">
      <w:pPr>
        <w:pStyle w:val="Akapitzlist"/>
        <w:numPr>
          <w:ilvl w:val="0"/>
          <w:numId w:val="13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Różnice dla różnych długości fal</w:t>
      </w:r>
    </w:p>
    <w:p w14:paraId="474CCC55" w14:textId="22DE8BF7" w:rsidR="09662861" w:rsidRDefault="008E0B1D" w:rsidP="0966286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Obliczone długości przewodów</w:t>
      </w:r>
      <w:r w:rsidR="008415D0">
        <w:rPr>
          <w:rFonts w:eastAsiaTheme="minorEastAsia"/>
          <w:sz w:val="28"/>
          <w:szCs w:val="28"/>
        </w:rPr>
        <w:t xml:space="preserve"> się różnią w zależności od długości fali</w:t>
      </w:r>
      <w:r w:rsidR="00EC547B" w:rsidRPr="008843F2">
        <w:rPr>
          <w:rFonts w:eastAsiaTheme="minorEastAsia"/>
          <w:sz w:val="28"/>
          <w:szCs w:val="28"/>
        </w:rPr>
        <w:t xml:space="preserve"> </w:t>
      </w:r>
      <w:r w:rsidR="00590155">
        <w:rPr>
          <w:rFonts w:eastAsiaTheme="minorEastAsia"/>
          <w:sz w:val="28"/>
          <w:szCs w:val="28"/>
        </w:rPr>
        <w:t>może to wynikać z dobranych współczynników</w:t>
      </w:r>
      <w:r w:rsidR="00F63A35">
        <w:rPr>
          <w:rFonts w:eastAsiaTheme="minorEastAsia"/>
          <w:sz w:val="28"/>
          <w:szCs w:val="28"/>
        </w:rPr>
        <w:t>, dla 1310nm długość przewodów jest przybliżona do rzeczywistej jednak dla 1550nm wartość ta znacznie się różni, mniejsza wyliczona długość może wskazywać na to, że rzeczywisty współczynnik tłumienia jest mniejszy, albo w obliczeniach przyjęto większe dodatkowe tłumienia niż te, które miały miejsce w rzeczywistości.</w:t>
      </w:r>
    </w:p>
    <w:p w14:paraId="38DE2906" w14:textId="77777777" w:rsidR="00F63A35" w:rsidRDefault="00F63A35" w:rsidP="09662861">
      <w:pPr>
        <w:jc w:val="both"/>
        <w:rPr>
          <w:rFonts w:eastAsiaTheme="minorEastAsia"/>
          <w:sz w:val="28"/>
          <w:szCs w:val="28"/>
        </w:rPr>
      </w:pPr>
    </w:p>
    <w:p w14:paraId="6D983CEA" w14:textId="4A152656" w:rsidR="00CC43F9" w:rsidRPr="008E0B1D" w:rsidRDefault="00CC43F9" w:rsidP="008E0B1D">
      <w:pPr>
        <w:pStyle w:val="Akapitzlist"/>
        <w:numPr>
          <w:ilvl w:val="0"/>
          <w:numId w:val="13"/>
        </w:numPr>
        <w:jc w:val="both"/>
        <w:rPr>
          <w:rFonts w:eastAsiaTheme="minorEastAsia"/>
          <w:sz w:val="28"/>
          <w:szCs w:val="28"/>
        </w:rPr>
      </w:pPr>
    </w:p>
    <w:p w14:paraId="4117FA3D" w14:textId="42BCCE21" w:rsidR="6FC6AE7A" w:rsidRDefault="6FC6AE7A" w:rsidP="5D81D51D">
      <w:pPr>
        <w:jc w:val="both"/>
        <w:rPr>
          <w:rFonts w:eastAsiaTheme="minorEastAsia"/>
          <w:sz w:val="28"/>
          <w:szCs w:val="28"/>
        </w:rPr>
      </w:pPr>
      <w:r w:rsidRPr="48EE0D4F">
        <w:rPr>
          <w:rFonts w:eastAsiaTheme="minorEastAsia"/>
          <w:sz w:val="28"/>
          <w:szCs w:val="28"/>
        </w:rPr>
        <w:t xml:space="preserve">Światłowód typu G652D jest jednym z najczęściej stosowanych światłowodów </w:t>
      </w:r>
      <w:proofErr w:type="spellStart"/>
      <w:r w:rsidRPr="48EE0D4F">
        <w:rPr>
          <w:rFonts w:eastAsiaTheme="minorEastAsia"/>
          <w:sz w:val="28"/>
          <w:szCs w:val="28"/>
        </w:rPr>
        <w:t>jednomodowych</w:t>
      </w:r>
      <w:proofErr w:type="spellEnd"/>
      <w:r w:rsidRPr="48EE0D4F">
        <w:rPr>
          <w:rFonts w:eastAsiaTheme="minorEastAsia"/>
          <w:sz w:val="28"/>
          <w:szCs w:val="28"/>
        </w:rPr>
        <w:t xml:space="preserve"> w telekomunikacji. </w:t>
      </w:r>
      <w:r w:rsidRPr="5D81D51D">
        <w:rPr>
          <w:rFonts w:eastAsiaTheme="minorEastAsia"/>
          <w:sz w:val="28"/>
          <w:szCs w:val="28"/>
        </w:rPr>
        <w:t>Jego rdzeń ma średnicę około 9 mikrometrów, a p</w:t>
      </w:r>
      <w:r w:rsidR="754486D9" w:rsidRPr="5D81D51D">
        <w:rPr>
          <w:rFonts w:eastAsiaTheme="minorEastAsia"/>
          <w:sz w:val="28"/>
          <w:szCs w:val="28"/>
        </w:rPr>
        <w:t>łaszcz około 125 mikrometrów.</w:t>
      </w:r>
    </w:p>
    <w:p w14:paraId="77ADE8FB" w14:textId="07D0C1AF" w:rsidR="754486D9" w:rsidRDefault="754486D9" w:rsidP="5D81D51D">
      <w:pPr>
        <w:jc w:val="both"/>
        <w:rPr>
          <w:rFonts w:eastAsiaTheme="minorEastAsia"/>
          <w:sz w:val="28"/>
          <w:szCs w:val="28"/>
        </w:rPr>
      </w:pPr>
      <w:r w:rsidRPr="5D81D51D">
        <w:rPr>
          <w:rFonts w:eastAsiaTheme="minorEastAsia"/>
          <w:sz w:val="28"/>
          <w:szCs w:val="28"/>
        </w:rPr>
        <w:t>Zastosowanie:</w:t>
      </w:r>
    </w:p>
    <w:p w14:paraId="29D4DBA7" w14:textId="35BDE6B6" w:rsidR="754486D9" w:rsidRDefault="754486D9" w:rsidP="5D81D51D">
      <w:pPr>
        <w:pStyle w:val="Akapitzlist"/>
        <w:numPr>
          <w:ilvl w:val="0"/>
          <w:numId w:val="11"/>
        </w:numPr>
        <w:jc w:val="both"/>
        <w:rPr>
          <w:rFonts w:eastAsiaTheme="minorEastAsia"/>
          <w:sz w:val="28"/>
          <w:szCs w:val="28"/>
        </w:rPr>
      </w:pPr>
      <w:r w:rsidRPr="2499248D">
        <w:rPr>
          <w:rFonts w:eastAsiaTheme="minorEastAsia"/>
          <w:sz w:val="28"/>
          <w:szCs w:val="28"/>
        </w:rPr>
        <w:t>Telekomunikacja dalekiego zasięgu</w:t>
      </w:r>
    </w:p>
    <w:p w14:paraId="16662F06" w14:textId="5474A085" w:rsidR="00D3EB25" w:rsidRDefault="754486D9" w:rsidP="77EB4951">
      <w:pPr>
        <w:pStyle w:val="Akapitzlist"/>
        <w:numPr>
          <w:ilvl w:val="0"/>
          <w:numId w:val="10"/>
        </w:numPr>
        <w:jc w:val="both"/>
        <w:rPr>
          <w:rFonts w:eastAsiaTheme="minorEastAsia"/>
          <w:sz w:val="28"/>
          <w:szCs w:val="28"/>
          <w:lang w:val="en-US"/>
        </w:rPr>
      </w:pPr>
      <w:proofErr w:type="spellStart"/>
      <w:r w:rsidRPr="77EB4951">
        <w:rPr>
          <w:rFonts w:eastAsiaTheme="minorEastAsia"/>
          <w:sz w:val="28"/>
          <w:szCs w:val="28"/>
          <w:lang w:val="en-US"/>
        </w:rPr>
        <w:t>Sieci</w:t>
      </w:r>
      <w:proofErr w:type="spellEnd"/>
      <w:r w:rsidRPr="77EB4951">
        <w:rPr>
          <w:rFonts w:eastAsiaTheme="minorEastAsia"/>
          <w:sz w:val="28"/>
          <w:szCs w:val="28"/>
          <w:lang w:val="en-US"/>
        </w:rPr>
        <w:t xml:space="preserve"> metro </w:t>
      </w:r>
      <w:proofErr w:type="spellStart"/>
      <w:r w:rsidRPr="77EB4951">
        <w:rPr>
          <w:rFonts w:eastAsiaTheme="minorEastAsia"/>
          <w:sz w:val="28"/>
          <w:szCs w:val="28"/>
          <w:lang w:val="en-US"/>
        </w:rPr>
        <w:t>i</w:t>
      </w:r>
      <w:proofErr w:type="spellEnd"/>
      <w:r w:rsidRPr="77EB4951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77EB4951">
        <w:rPr>
          <w:rFonts w:eastAsiaTheme="minorEastAsia"/>
          <w:sz w:val="28"/>
          <w:szCs w:val="28"/>
          <w:lang w:val="en-US"/>
        </w:rPr>
        <w:t>dostępowe</w:t>
      </w:r>
      <w:proofErr w:type="spellEnd"/>
    </w:p>
    <w:p w14:paraId="0F0D0AF9" w14:textId="1978544B" w:rsidR="00D3EB25" w:rsidRDefault="754486D9" w:rsidP="49C280C7">
      <w:pPr>
        <w:pStyle w:val="Akapitzlist"/>
        <w:numPr>
          <w:ilvl w:val="0"/>
          <w:numId w:val="10"/>
        </w:numPr>
        <w:jc w:val="both"/>
        <w:rPr>
          <w:rFonts w:eastAsiaTheme="minorEastAsia"/>
          <w:sz w:val="28"/>
          <w:szCs w:val="28"/>
          <w:lang w:val="en-US"/>
        </w:rPr>
      </w:pPr>
      <w:proofErr w:type="spellStart"/>
      <w:r w:rsidRPr="77EB4951">
        <w:rPr>
          <w:rFonts w:eastAsiaTheme="minorEastAsia"/>
          <w:sz w:val="28"/>
          <w:szCs w:val="28"/>
          <w:lang w:val="en-US"/>
        </w:rPr>
        <w:t>Sieci</w:t>
      </w:r>
      <w:proofErr w:type="spellEnd"/>
      <w:r w:rsidRPr="77EB4951">
        <w:rPr>
          <w:rFonts w:eastAsiaTheme="minorEastAsia"/>
          <w:sz w:val="28"/>
          <w:szCs w:val="28"/>
          <w:lang w:val="en-US"/>
        </w:rPr>
        <w:t xml:space="preserve"> WAN (Wide Area Network</w:t>
      </w:r>
      <w:r w:rsidR="03840B64" w:rsidRPr="67BF5729">
        <w:rPr>
          <w:rFonts w:eastAsiaTheme="minorEastAsia"/>
          <w:sz w:val="28"/>
          <w:szCs w:val="28"/>
          <w:lang w:val="en-US"/>
        </w:rPr>
        <w:t>)</w:t>
      </w:r>
    </w:p>
    <w:p w14:paraId="2874D3A4" w14:textId="4B0269CE" w:rsidR="001364B0" w:rsidRPr="001364B0" w:rsidRDefault="754486D9" w:rsidP="4C23B4D8">
      <w:pPr>
        <w:jc w:val="both"/>
        <w:rPr>
          <w:rFonts w:eastAsiaTheme="minorEastAsia"/>
          <w:sz w:val="28"/>
          <w:szCs w:val="28"/>
        </w:rPr>
      </w:pPr>
      <w:r w:rsidRPr="00C149A5">
        <w:rPr>
          <w:rFonts w:eastAsiaTheme="minorEastAsia"/>
          <w:sz w:val="28"/>
          <w:szCs w:val="28"/>
        </w:rPr>
        <w:lastRenderedPageBreak/>
        <w:t>Światłowody G652D są więc wszechstronnym rozwiązaniem do przesyłania danych w różnych zastosowaniach telekomunikacyjnych, zapewniając wysoką jakość transmisji na duże odległości oraz szerokie pasmo transmisyjne. Ich popularność wynika z wyważonej kombinacji parametrów, która spełnia wymagania większości sieci telekomunikacyjnych.</w:t>
      </w:r>
    </w:p>
    <w:sectPr w:rsidR="001364B0" w:rsidRPr="00136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2E4C" w14:textId="77777777" w:rsidR="00A546D5" w:rsidRDefault="00A546D5" w:rsidP="00A22B91">
      <w:pPr>
        <w:spacing w:after="0" w:line="240" w:lineRule="auto"/>
      </w:pPr>
      <w:r>
        <w:separator/>
      </w:r>
    </w:p>
  </w:endnote>
  <w:endnote w:type="continuationSeparator" w:id="0">
    <w:p w14:paraId="6C8FF841" w14:textId="77777777" w:rsidR="00A546D5" w:rsidRDefault="00A546D5" w:rsidP="00A2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21B0" w14:textId="77777777" w:rsidR="00A546D5" w:rsidRDefault="00A546D5" w:rsidP="00A22B91">
      <w:pPr>
        <w:spacing w:after="0" w:line="240" w:lineRule="auto"/>
      </w:pPr>
      <w:r>
        <w:separator/>
      </w:r>
    </w:p>
  </w:footnote>
  <w:footnote w:type="continuationSeparator" w:id="0">
    <w:p w14:paraId="729F7AEC" w14:textId="77777777" w:rsidR="00A546D5" w:rsidRDefault="00A546D5" w:rsidP="00A22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392"/>
    <w:multiLevelType w:val="hybridMultilevel"/>
    <w:tmpl w:val="B89011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76B"/>
    <w:multiLevelType w:val="hybridMultilevel"/>
    <w:tmpl w:val="FFFFFFFF"/>
    <w:lvl w:ilvl="0" w:tplc="95681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6B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A6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0A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CB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4B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CF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0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24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7D91"/>
    <w:multiLevelType w:val="hybridMultilevel"/>
    <w:tmpl w:val="FFFFFFFF"/>
    <w:lvl w:ilvl="0" w:tplc="9968B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ED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A1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A7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C4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2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8B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6C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6B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40D4"/>
    <w:multiLevelType w:val="hybridMultilevel"/>
    <w:tmpl w:val="AA503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CFF10"/>
    <w:multiLevelType w:val="hybridMultilevel"/>
    <w:tmpl w:val="FFFFFFFF"/>
    <w:lvl w:ilvl="0" w:tplc="20E20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00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2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8B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0E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6D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40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85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3A49"/>
    <w:multiLevelType w:val="hybridMultilevel"/>
    <w:tmpl w:val="FFFFFFFF"/>
    <w:lvl w:ilvl="0" w:tplc="83143E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0E0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2D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02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87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E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AB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84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8F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B8AF4"/>
    <w:multiLevelType w:val="hybridMultilevel"/>
    <w:tmpl w:val="FFFFFFFF"/>
    <w:lvl w:ilvl="0" w:tplc="3E862F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744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6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EC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EB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0E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2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8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2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1E047"/>
    <w:multiLevelType w:val="hybridMultilevel"/>
    <w:tmpl w:val="FFFFFFFF"/>
    <w:lvl w:ilvl="0" w:tplc="1402F2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D20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28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24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C6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40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E7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A0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04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A64EA"/>
    <w:multiLevelType w:val="hybridMultilevel"/>
    <w:tmpl w:val="2CE017F6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CE384"/>
    <w:multiLevelType w:val="hybridMultilevel"/>
    <w:tmpl w:val="FFFFFFFF"/>
    <w:lvl w:ilvl="0" w:tplc="026AD6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70A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28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5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A2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04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43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27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6D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00F4F"/>
    <w:multiLevelType w:val="hybridMultilevel"/>
    <w:tmpl w:val="900A6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393D1"/>
    <w:multiLevelType w:val="hybridMultilevel"/>
    <w:tmpl w:val="FFFFFFFF"/>
    <w:lvl w:ilvl="0" w:tplc="89F85B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12B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C5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2F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9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87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8F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2B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C9278"/>
    <w:multiLevelType w:val="hybridMultilevel"/>
    <w:tmpl w:val="FFFFFFFF"/>
    <w:lvl w:ilvl="0" w:tplc="EBA490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7A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2F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07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49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A3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0D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09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A6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142771">
    <w:abstractNumId w:val="0"/>
  </w:num>
  <w:num w:numId="2" w16cid:durableId="1262104854">
    <w:abstractNumId w:val="1"/>
  </w:num>
  <w:num w:numId="3" w16cid:durableId="439956900">
    <w:abstractNumId w:val="4"/>
  </w:num>
  <w:num w:numId="4" w16cid:durableId="1258443549">
    <w:abstractNumId w:val="2"/>
  </w:num>
  <w:num w:numId="5" w16cid:durableId="1630891191">
    <w:abstractNumId w:val="5"/>
  </w:num>
  <w:num w:numId="6" w16cid:durableId="1885218365">
    <w:abstractNumId w:val="6"/>
  </w:num>
  <w:num w:numId="7" w16cid:durableId="729231547">
    <w:abstractNumId w:val="12"/>
  </w:num>
  <w:num w:numId="8" w16cid:durableId="446855801">
    <w:abstractNumId w:val="10"/>
  </w:num>
  <w:num w:numId="9" w16cid:durableId="1606616020">
    <w:abstractNumId w:val="8"/>
  </w:num>
  <w:num w:numId="10" w16cid:durableId="2141066575">
    <w:abstractNumId w:val="9"/>
  </w:num>
  <w:num w:numId="11" w16cid:durableId="1926649251">
    <w:abstractNumId w:val="7"/>
  </w:num>
  <w:num w:numId="12" w16cid:durableId="846864738">
    <w:abstractNumId w:val="11"/>
  </w:num>
  <w:num w:numId="13" w16cid:durableId="888301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CF"/>
    <w:rsid w:val="00011D7C"/>
    <w:rsid w:val="000123B2"/>
    <w:rsid w:val="000328C0"/>
    <w:rsid w:val="00033392"/>
    <w:rsid w:val="000379B4"/>
    <w:rsid w:val="00043BF3"/>
    <w:rsid w:val="00047431"/>
    <w:rsid w:val="00051CEA"/>
    <w:rsid w:val="00054A1A"/>
    <w:rsid w:val="00054E86"/>
    <w:rsid w:val="00065AF7"/>
    <w:rsid w:val="00073F2D"/>
    <w:rsid w:val="00074033"/>
    <w:rsid w:val="000757D6"/>
    <w:rsid w:val="000B7461"/>
    <w:rsid w:val="000C416C"/>
    <w:rsid w:val="000C74CA"/>
    <w:rsid w:val="000D6524"/>
    <w:rsid w:val="000D6B8F"/>
    <w:rsid w:val="000E250E"/>
    <w:rsid w:val="000E2A88"/>
    <w:rsid w:val="000F62B9"/>
    <w:rsid w:val="0010039E"/>
    <w:rsid w:val="00101C75"/>
    <w:rsid w:val="00103DA2"/>
    <w:rsid w:val="00106966"/>
    <w:rsid w:val="0010724D"/>
    <w:rsid w:val="00107959"/>
    <w:rsid w:val="001364B0"/>
    <w:rsid w:val="00140D1E"/>
    <w:rsid w:val="001455BC"/>
    <w:rsid w:val="001576CD"/>
    <w:rsid w:val="00160866"/>
    <w:rsid w:val="0016316B"/>
    <w:rsid w:val="00164274"/>
    <w:rsid w:val="00181D6B"/>
    <w:rsid w:val="00186AA9"/>
    <w:rsid w:val="001933D7"/>
    <w:rsid w:val="001A74E8"/>
    <w:rsid w:val="001B23ED"/>
    <w:rsid w:val="001B29B0"/>
    <w:rsid w:val="001B4651"/>
    <w:rsid w:val="001C1ED9"/>
    <w:rsid w:val="001D24A2"/>
    <w:rsid w:val="001D3720"/>
    <w:rsid w:val="001E137A"/>
    <w:rsid w:val="001E190F"/>
    <w:rsid w:val="001E4297"/>
    <w:rsid w:val="001E44DF"/>
    <w:rsid w:val="001E55D1"/>
    <w:rsid w:val="001F20FB"/>
    <w:rsid w:val="001F21EF"/>
    <w:rsid w:val="00207170"/>
    <w:rsid w:val="00213BCF"/>
    <w:rsid w:val="0022016F"/>
    <w:rsid w:val="0022606E"/>
    <w:rsid w:val="0022691D"/>
    <w:rsid w:val="002313E6"/>
    <w:rsid w:val="00233551"/>
    <w:rsid w:val="0023441B"/>
    <w:rsid w:val="00240A0B"/>
    <w:rsid w:val="00244625"/>
    <w:rsid w:val="00246800"/>
    <w:rsid w:val="00250036"/>
    <w:rsid w:val="0025182C"/>
    <w:rsid w:val="002557E9"/>
    <w:rsid w:val="00263E47"/>
    <w:rsid w:val="00270072"/>
    <w:rsid w:val="00271E06"/>
    <w:rsid w:val="0028159D"/>
    <w:rsid w:val="00281F77"/>
    <w:rsid w:val="002821E0"/>
    <w:rsid w:val="00282660"/>
    <w:rsid w:val="002A1C1A"/>
    <w:rsid w:val="002C2F64"/>
    <w:rsid w:val="002C6DC9"/>
    <w:rsid w:val="002D1475"/>
    <w:rsid w:val="002D52F9"/>
    <w:rsid w:val="002D6A3B"/>
    <w:rsid w:val="002E3586"/>
    <w:rsid w:val="00303DD8"/>
    <w:rsid w:val="003045A1"/>
    <w:rsid w:val="003100B3"/>
    <w:rsid w:val="0031077B"/>
    <w:rsid w:val="003122B9"/>
    <w:rsid w:val="00314ABA"/>
    <w:rsid w:val="00317733"/>
    <w:rsid w:val="0032740C"/>
    <w:rsid w:val="0033311D"/>
    <w:rsid w:val="00333A17"/>
    <w:rsid w:val="003358B7"/>
    <w:rsid w:val="003451B3"/>
    <w:rsid w:val="003516FF"/>
    <w:rsid w:val="003536DC"/>
    <w:rsid w:val="0035779C"/>
    <w:rsid w:val="0037108A"/>
    <w:rsid w:val="003760D5"/>
    <w:rsid w:val="00384079"/>
    <w:rsid w:val="003867E7"/>
    <w:rsid w:val="00394EB0"/>
    <w:rsid w:val="00395AE6"/>
    <w:rsid w:val="00397B64"/>
    <w:rsid w:val="003A4B1F"/>
    <w:rsid w:val="003A5B3C"/>
    <w:rsid w:val="003A608B"/>
    <w:rsid w:val="003B19F8"/>
    <w:rsid w:val="003B3B8D"/>
    <w:rsid w:val="003B3D69"/>
    <w:rsid w:val="003B4684"/>
    <w:rsid w:val="003B5795"/>
    <w:rsid w:val="003B7AA6"/>
    <w:rsid w:val="003B7BBF"/>
    <w:rsid w:val="003C00AE"/>
    <w:rsid w:val="003C286B"/>
    <w:rsid w:val="003D245F"/>
    <w:rsid w:val="003D30B0"/>
    <w:rsid w:val="003D7EAA"/>
    <w:rsid w:val="003E49AC"/>
    <w:rsid w:val="003E5695"/>
    <w:rsid w:val="003F2C65"/>
    <w:rsid w:val="003F2FB2"/>
    <w:rsid w:val="003F7AE2"/>
    <w:rsid w:val="004009CC"/>
    <w:rsid w:val="00403FB1"/>
    <w:rsid w:val="00405DBA"/>
    <w:rsid w:val="00413F70"/>
    <w:rsid w:val="004379B9"/>
    <w:rsid w:val="004420C1"/>
    <w:rsid w:val="00442B96"/>
    <w:rsid w:val="00445200"/>
    <w:rsid w:val="004464DB"/>
    <w:rsid w:val="004545D6"/>
    <w:rsid w:val="00461068"/>
    <w:rsid w:val="00473FB6"/>
    <w:rsid w:val="00480231"/>
    <w:rsid w:val="00481E79"/>
    <w:rsid w:val="004A2684"/>
    <w:rsid w:val="004A5AEB"/>
    <w:rsid w:val="004C296F"/>
    <w:rsid w:val="004D0614"/>
    <w:rsid w:val="004D59BC"/>
    <w:rsid w:val="004E25FC"/>
    <w:rsid w:val="004E35F7"/>
    <w:rsid w:val="004E3AF2"/>
    <w:rsid w:val="004E5077"/>
    <w:rsid w:val="004F2AA9"/>
    <w:rsid w:val="004F6BAB"/>
    <w:rsid w:val="005016BB"/>
    <w:rsid w:val="00502F0A"/>
    <w:rsid w:val="00504000"/>
    <w:rsid w:val="005051E9"/>
    <w:rsid w:val="00506637"/>
    <w:rsid w:val="0051526D"/>
    <w:rsid w:val="005160F2"/>
    <w:rsid w:val="00517CA4"/>
    <w:rsid w:val="0052260E"/>
    <w:rsid w:val="00532101"/>
    <w:rsid w:val="00535549"/>
    <w:rsid w:val="005361DE"/>
    <w:rsid w:val="00542A91"/>
    <w:rsid w:val="00543890"/>
    <w:rsid w:val="005471A4"/>
    <w:rsid w:val="0055199C"/>
    <w:rsid w:val="00553476"/>
    <w:rsid w:val="00553902"/>
    <w:rsid w:val="00553EB6"/>
    <w:rsid w:val="00560F7B"/>
    <w:rsid w:val="00563B05"/>
    <w:rsid w:val="005748A9"/>
    <w:rsid w:val="00575CA6"/>
    <w:rsid w:val="00576B2F"/>
    <w:rsid w:val="005833F8"/>
    <w:rsid w:val="00583EDA"/>
    <w:rsid w:val="005860E4"/>
    <w:rsid w:val="00590155"/>
    <w:rsid w:val="00591936"/>
    <w:rsid w:val="005974A1"/>
    <w:rsid w:val="005A1366"/>
    <w:rsid w:val="005A342E"/>
    <w:rsid w:val="005A4EE6"/>
    <w:rsid w:val="005A5302"/>
    <w:rsid w:val="005A62EE"/>
    <w:rsid w:val="005B55E3"/>
    <w:rsid w:val="005D566B"/>
    <w:rsid w:val="005D5DF4"/>
    <w:rsid w:val="005E5107"/>
    <w:rsid w:val="005E51ED"/>
    <w:rsid w:val="00615112"/>
    <w:rsid w:val="00616E3F"/>
    <w:rsid w:val="00624838"/>
    <w:rsid w:val="00632BC2"/>
    <w:rsid w:val="00632BEC"/>
    <w:rsid w:val="00642FDC"/>
    <w:rsid w:val="006542B8"/>
    <w:rsid w:val="0066170D"/>
    <w:rsid w:val="00670A89"/>
    <w:rsid w:val="006721DD"/>
    <w:rsid w:val="00673BFD"/>
    <w:rsid w:val="00676EA5"/>
    <w:rsid w:val="00680B9C"/>
    <w:rsid w:val="00682BF8"/>
    <w:rsid w:val="00683459"/>
    <w:rsid w:val="006965E2"/>
    <w:rsid w:val="00696AF8"/>
    <w:rsid w:val="0069759C"/>
    <w:rsid w:val="006A1ED0"/>
    <w:rsid w:val="006B2EE1"/>
    <w:rsid w:val="006B6D96"/>
    <w:rsid w:val="006C5062"/>
    <w:rsid w:val="006C5357"/>
    <w:rsid w:val="006C7BE2"/>
    <w:rsid w:val="006D19C2"/>
    <w:rsid w:val="006D32DE"/>
    <w:rsid w:val="006E1675"/>
    <w:rsid w:val="006E6F93"/>
    <w:rsid w:val="006F5C2C"/>
    <w:rsid w:val="006F6C3B"/>
    <w:rsid w:val="0070045E"/>
    <w:rsid w:val="00704DEB"/>
    <w:rsid w:val="00710D45"/>
    <w:rsid w:val="00714032"/>
    <w:rsid w:val="00721320"/>
    <w:rsid w:val="007252F7"/>
    <w:rsid w:val="00740BFC"/>
    <w:rsid w:val="00741E6E"/>
    <w:rsid w:val="00750D45"/>
    <w:rsid w:val="007517F6"/>
    <w:rsid w:val="00752232"/>
    <w:rsid w:val="00754AC8"/>
    <w:rsid w:val="00755B2C"/>
    <w:rsid w:val="00760D3D"/>
    <w:rsid w:val="0076169D"/>
    <w:rsid w:val="007672C6"/>
    <w:rsid w:val="0078542B"/>
    <w:rsid w:val="00785BFF"/>
    <w:rsid w:val="00793AA2"/>
    <w:rsid w:val="00794F19"/>
    <w:rsid w:val="007A57D7"/>
    <w:rsid w:val="007B7F47"/>
    <w:rsid w:val="007C1650"/>
    <w:rsid w:val="007C79D9"/>
    <w:rsid w:val="007D025A"/>
    <w:rsid w:val="007D23EC"/>
    <w:rsid w:val="007D273E"/>
    <w:rsid w:val="007D5597"/>
    <w:rsid w:val="007D5740"/>
    <w:rsid w:val="007E0C1D"/>
    <w:rsid w:val="007E1B04"/>
    <w:rsid w:val="007E268A"/>
    <w:rsid w:val="007F0828"/>
    <w:rsid w:val="007F7B7A"/>
    <w:rsid w:val="00800D3B"/>
    <w:rsid w:val="008041F4"/>
    <w:rsid w:val="00805A42"/>
    <w:rsid w:val="00806718"/>
    <w:rsid w:val="00811D6D"/>
    <w:rsid w:val="008157C5"/>
    <w:rsid w:val="008168D0"/>
    <w:rsid w:val="00821720"/>
    <w:rsid w:val="00825DBB"/>
    <w:rsid w:val="008268B6"/>
    <w:rsid w:val="00831C20"/>
    <w:rsid w:val="00836E54"/>
    <w:rsid w:val="008415D0"/>
    <w:rsid w:val="00843D2D"/>
    <w:rsid w:val="0084777B"/>
    <w:rsid w:val="00851257"/>
    <w:rsid w:val="0086226C"/>
    <w:rsid w:val="00865331"/>
    <w:rsid w:val="008843F2"/>
    <w:rsid w:val="0088597B"/>
    <w:rsid w:val="008936FC"/>
    <w:rsid w:val="00896B24"/>
    <w:rsid w:val="008A2784"/>
    <w:rsid w:val="008A55AB"/>
    <w:rsid w:val="008A706A"/>
    <w:rsid w:val="008B1545"/>
    <w:rsid w:val="008B5C04"/>
    <w:rsid w:val="008C5934"/>
    <w:rsid w:val="008D6741"/>
    <w:rsid w:val="008E0B1D"/>
    <w:rsid w:val="008E1907"/>
    <w:rsid w:val="008E76B2"/>
    <w:rsid w:val="008F22CF"/>
    <w:rsid w:val="008F2C56"/>
    <w:rsid w:val="008F525C"/>
    <w:rsid w:val="00903A82"/>
    <w:rsid w:val="00906E05"/>
    <w:rsid w:val="0090705A"/>
    <w:rsid w:val="00911806"/>
    <w:rsid w:val="0091417E"/>
    <w:rsid w:val="00914CAB"/>
    <w:rsid w:val="0092797A"/>
    <w:rsid w:val="009348B5"/>
    <w:rsid w:val="00934E8D"/>
    <w:rsid w:val="00936D54"/>
    <w:rsid w:val="00952B45"/>
    <w:rsid w:val="00955604"/>
    <w:rsid w:val="00960B5D"/>
    <w:rsid w:val="00960E6E"/>
    <w:rsid w:val="00961484"/>
    <w:rsid w:val="00965C08"/>
    <w:rsid w:val="00972E8C"/>
    <w:rsid w:val="00981A17"/>
    <w:rsid w:val="009A3564"/>
    <w:rsid w:val="009A500B"/>
    <w:rsid w:val="009A5C5D"/>
    <w:rsid w:val="009B1BA0"/>
    <w:rsid w:val="009B7D2B"/>
    <w:rsid w:val="009C06A6"/>
    <w:rsid w:val="009C7CF0"/>
    <w:rsid w:val="009E086C"/>
    <w:rsid w:val="009E372F"/>
    <w:rsid w:val="009F4678"/>
    <w:rsid w:val="009F7562"/>
    <w:rsid w:val="00A02FD9"/>
    <w:rsid w:val="00A12FD0"/>
    <w:rsid w:val="00A22B91"/>
    <w:rsid w:val="00A3519F"/>
    <w:rsid w:val="00A3790D"/>
    <w:rsid w:val="00A45A13"/>
    <w:rsid w:val="00A513BD"/>
    <w:rsid w:val="00A52013"/>
    <w:rsid w:val="00A5335E"/>
    <w:rsid w:val="00A546D5"/>
    <w:rsid w:val="00A611F3"/>
    <w:rsid w:val="00A62429"/>
    <w:rsid w:val="00A70AB5"/>
    <w:rsid w:val="00A7388C"/>
    <w:rsid w:val="00A75874"/>
    <w:rsid w:val="00A85DB0"/>
    <w:rsid w:val="00A968E3"/>
    <w:rsid w:val="00A97746"/>
    <w:rsid w:val="00AA0CC1"/>
    <w:rsid w:val="00AB4E71"/>
    <w:rsid w:val="00AC076B"/>
    <w:rsid w:val="00AC122F"/>
    <w:rsid w:val="00AC6D83"/>
    <w:rsid w:val="00AD2004"/>
    <w:rsid w:val="00AD67DB"/>
    <w:rsid w:val="00AD7A9B"/>
    <w:rsid w:val="00AE5291"/>
    <w:rsid w:val="00AF6FD1"/>
    <w:rsid w:val="00B01498"/>
    <w:rsid w:val="00B028D0"/>
    <w:rsid w:val="00B1021B"/>
    <w:rsid w:val="00B14DD3"/>
    <w:rsid w:val="00B327CD"/>
    <w:rsid w:val="00B43171"/>
    <w:rsid w:val="00B55ED2"/>
    <w:rsid w:val="00B60534"/>
    <w:rsid w:val="00B63855"/>
    <w:rsid w:val="00B70B64"/>
    <w:rsid w:val="00B72255"/>
    <w:rsid w:val="00B735E1"/>
    <w:rsid w:val="00B750FC"/>
    <w:rsid w:val="00B76EC2"/>
    <w:rsid w:val="00B77F4A"/>
    <w:rsid w:val="00B82CBE"/>
    <w:rsid w:val="00B92928"/>
    <w:rsid w:val="00B93B78"/>
    <w:rsid w:val="00B96BDF"/>
    <w:rsid w:val="00BA119C"/>
    <w:rsid w:val="00BA3A33"/>
    <w:rsid w:val="00BE4370"/>
    <w:rsid w:val="00C0334A"/>
    <w:rsid w:val="00C07BCD"/>
    <w:rsid w:val="00C149A5"/>
    <w:rsid w:val="00C16AA4"/>
    <w:rsid w:val="00C2056B"/>
    <w:rsid w:val="00C21F43"/>
    <w:rsid w:val="00C228CF"/>
    <w:rsid w:val="00C328A9"/>
    <w:rsid w:val="00C3700A"/>
    <w:rsid w:val="00C41DA8"/>
    <w:rsid w:val="00C430BA"/>
    <w:rsid w:val="00C5060D"/>
    <w:rsid w:val="00C51BB4"/>
    <w:rsid w:val="00C54DD0"/>
    <w:rsid w:val="00C551FF"/>
    <w:rsid w:val="00C62302"/>
    <w:rsid w:val="00C63ADD"/>
    <w:rsid w:val="00C7585C"/>
    <w:rsid w:val="00C76385"/>
    <w:rsid w:val="00C831C3"/>
    <w:rsid w:val="00C84595"/>
    <w:rsid w:val="00C900B1"/>
    <w:rsid w:val="00C92EB0"/>
    <w:rsid w:val="00CA1999"/>
    <w:rsid w:val="00CA2CB1"/>
    <w:rsid w:val="00CA54B8"/>
    <w:rsid w:val="00CA553C"/>
    <w:rsid w:val="00CB04D5"/>
    <w:rsid w:val="00CC1BC0"/>
    <w:rsid w:val="00CC20D4"/>
    <w:rsid w:val="00CC43F9"/>
    <w:rsid w:val="00CC44F1"/>
    <w:rsid w:val="00CC5568"/>
    <w:rsid w:val="00CC702B"/>
    <w:rsid w:val="00CD2559"/>
    <w:rsid w:val="00CD6909"/>
    <w:rsid w:val="00CE1F2F"/>
    <w:rsid w:val="00CF04D8"/>
    <w:rsid w:val="00CF2D80"/>
    <w:rsid w:val="00CF3336"/>
    <w:rsid w:val="00CF5A91"/>
    <w:rsid w:val="00D00F32"/>
    <w:rsid w:val="00D01AA8"/>
    <w:rsid w:val="00D04710"/>
    <w:rsid w:val="00D15E22"/>
    <w:rsid w:val="00D27721"/>
    <w:rsid w:val="00D32CBC"/>
    <w:rsid w:val="00D355E8"/>
    <w:rsid w:val="00D3EB25"/>
    <w:rsid w:val="00D5106C"/>
    <w:rsid w:val="00D54711"/>
    <w:rsid w:val="00D55AC1"/>
    <w:rsid w:val="00D61CF6"/>
    <w:rsid w:val="00D7163E"/>
    <w:rsid w:val="00D73A60"/>
    <w:rsid w:val="00D779B2"/>
    <w:rsid w:val="00D8170B"/>
    <w:rsid w:val="00D82392"/>
    <w:rsid w:val="00D84089"/>
    <w:rsid w:val="00D86550"/>
    <w:rsid w:val="00DA0FD1"/>
    <w:rsid w:val="00DB3EE3"/>
    <w:rsid w:val="00DB4A7C"/>
    <w:rsid w:val="00DB6F53"/>
    <w:rsid w:val="00DB7F44"/>
    <w:rsid w:val="00DC6095"/>
    <w:rsid w:val="00DC7884"/>
    <w:rsid w:val="00DD4306"/>
    <w:rsid w:val="00DD63D8"/>
    <w:rsid w:val="00DE30E4"/>
    <w:rsid w:val="00DE74D6"/>
    <w:rsid w:val="00DE7F01"/>
    <w:rsid w:val="00DF1E5B"/>
    <w:rsid w:val="00DF4299"/>
    <w:rsid w:val="00DF6072"/>
    <w:rsid w:val="00E00098"/>
    <w:rsid w:val="00E003E6"/>
    <w:rsid w:val="00E0180A"/>
    <w:rsid w:val="00E10B4A"/>
    <w:rsid w:val="00E11767"/>
    <w:rsid w:val="00E16697"/>
    <w:rsid w:val="00E22365"/>
    <w:rsid w:val="00E22BB0"/>
    <w:rsid w:val="00E23601"/>
    <w:rsid w:val="00E23A39"/>
    <w:rsid w:val="00E24A43"/>
    <w:rsid w:val="00E25DB3"/>
    <w:rsid w:val="00E27387"/>
    <w:rsid w:val="00E32C09"/>
    <w:rsid w:val="00E37B16"/>
    <w:rsid w:val="00E37D8B"/>
    <w:rsid w:val="00E37F4F"/>
    <w:rsid w:val="00E44A29"/>
    <w:rsid w:val="00E50090"/>
    <w:rsid w:val="00E50989"/>
    <w:rsid w:val="00E577B4"/>
    <w:rsid w:val="00E677EE"/>
    <w:rsid w:val="00E722A4"/>
    <w:rsid w:val="00E735D4"/>
    <w:rsid w:val="00E7619E"/>
    <w:rsid w:val="00E77D65"/>
    <w:rsid w:val="00E82CC6"/>
    <w:rsid w:val="00E86C56"/>
    <w:rsid w:val="00E90015"/>
    <w:rsid w:val="00E975FC"/>
    <w:rsid w:val="00EA6CAC"/>
    <w:rsid w:val="00EB4C73"/>
    <w:rsid w:val="00EC547B"/>
    <w:rsid w:val="00ED3050"/>
    <w:rsid w:val="00ED3533"/>
    <w:rsid w:val="00EE6182"/>
    <w:rsid w:val="00F1345F"/>
    <w:rsid w:val="00F14D18"/>
    <w:rsid w:val="00F16214"/>
    <w:rsid w:val="00F23672"/>
    <w:rsid w:val="00F31501"/>
    <w:rsid w:val="00F50AB8"/>
    <w:rsid w:val="00F52821"/>
    <w:rsid w:val="00F62BCF"/>
    <w:rsid w:val="00F62BF3"/>
    <w:rsid w:val="00F63A35"/>
    <w:rsid w:val="00F70651"/>
    <w:rsid w:val="00F726D8"/>
    <w:rsid w:val="00F75F1A"/>
    <w:rsid w:val="00F76B85"/>
    <w:rsid w:val="00FA0B4C"/>
    <w:rsid w:val="00FA656C"/>
    <w:rsid w:val="00FA766A"/>
    <w:rsid w:val="00FB51E9"/>
    <w:rsid w:val="00FB60B5"/>
    <w:rsid w:val="00FC3B88"/>
    <w:rsid w:val="00FC66E1"/>
    <w:rsid w:val="00FE4BC7"/>
    <w:rsid w:val="00FE6C57"/>
    <w:rsid w:val="00FF7F7D"/>
    <w:rsid w:val="0225A52B"/>
    <w:rsid w:val="024D8DD9"/>
    <w:rsid w:val="02EEAADB"/>
    <w:rsid w:val="032B826E"/>
    <w:rsid w:val="03811CBC"/>
    <w:rsid w:val="03840B64"/>
    <w:rsid w:val="0453D501"/>
    <w:rsid w:val="0579D1E6"/>
    <w:rsid w:val="05835303"/>
    <w:rsid w:val="05CA4899"/>
    <w:rsid w:val="060AED99"/>
    <w:rsid w:val="06123814"/>
    <w:rsid w:val="06936F1E"/>
    <w:rsid w:val="06C07833"/>
    <w:rsid w:val="077CD4E1"/>
    <w:rsid w:val="078DAA8E"/>
    <w:rsid w:val="07B38D83"/>
    <w:rsid w:val="08CB47AD"/>
    <w:rsid w:val="0921C7E7"/>
    <w:rsid w:val="09662861"/>
    <w:rsid w:val="09EF94F2"/>
    <w:rsid w:val="0A9EB287"/>
    <w:rsid w:val="0AE70AF8"/>
    <w:rsid w:val="0C1EA3CC"/>
    <w:rsid w:val="0C9CB05E"/>
    <w:rsid w:val="0D5239FD"/>
    <w:rsid w:val="0DE206F8"/>
    <w:rsid w:val="0E22357F"/>
    <w:rsid w:val="0E7E6CE1"/>
    <w:rsid w:val="0EA07A3C"/>
    <w:rsid w:val="0ED80A2A"/>
    <w:rsid w:val="0EDBCDAC"/>
    <w:rsid w:val="0EFF4630"/>
    <w:rsid w:val="0FD41E4F"/>
    <w:rsid w:val="1066F5D2"/>
    <w:rsid w:val="11537F5D"/>
    <w:rsid w:val="11CB7E46"/>
    <w:rsid w:val="1209D345"/>
    <w:rsid w:val="12C3C84F"/>
    <w:rsid w:val="13E3E697"/>
    <w:rsid w:val="1416B128"/>
    <w:rsid w:val="14AB4380"/>
    <w:rsid w:val="157EC66C"/>
    <w:rsid w:val="15EDC585"/>
    <w:rsid w:val="16CA036C"/>
    <w:rsid w:val="16D50866"/>
    <w:rsid w:val="16DCC31B"/>
    <w:rsid w:val="171F2959"/>
    <w:rsid w:val="183223EE"/>
    <w:rsid w:val="18D4B98F"/>
    <w:rsid w:val="19961698"/>
    <w:rsid w:val="1AD23FA9"/>
    <w:rsid w:val="1B2B7064"/>
    <w:rsid w:val="1BF6B331"/>
    <w:rsid w:val="1C3FE398"/>
    <w:rsid w:val="1CA43589"/>
    <w:rsid w:val="1CC950C8"/>
    <w:rsid w:val="1CF15BF8"/>
    <w:rsid w:val="1D43E543"/>
    <w:rsid w:val="1DCD8A25"/>
    <w:rsid w:val="1E525C7B"/>
    <w:rsid w:val="2040E122"/>
    <w:rsid w:val="2066DB04"/>
    <w:rsid w:val="21D2BED2"/>
    <w:rsid w:val="21EFE78F"/>
    <w:rsid w:val="2219B34B"/>
    <w:rsid w:val="221F9112"/>
    <w:rsid w:val="2224899B"/>
    <w:rsid w:val="230BD714"/>
    <w:rsid w:val="23393DB5"/>
    <w:rsid w:val="23B147F1"/>
    <w:rsid w:val="23E93431"/>
    <w:rsid w:val="2499248D"/>
    <w:rsid w:val="24D4E35B"/>
    <w:rsid w:val="24FA74A4"/>
    <w:rsid w:val="2555D73A"/>
    <w:rsid w:val="258EFDBE"/>
    <w:rsid w:val="2605CC5D"/>
    <w:rsid w:val="2664F260"/>
    <w:rsid w:val="26968E01"/>
    <w:rsid w:val="289BEA7B"/>
    <w:rsid w:val="2B686B8D"/>
    <w:rsid w:val="2B795E63"/>
    <w:rsid w:val="2B85F3A5"/>
    <w:rsid w:val="2BAA326D"/>
    <w:rsid w:val="2BB28C80"/>
    <w:rsid w:val="2CA16B6B"/>
    <w:rsid w:val="2CA20B63"/>
    <w:rsid w:val="2CBD7E97"/>
    <w:rsid w:val="2D41AAF9"/>
    <w:rsid w:val="2D957EDF"/>
    <w:rsid w:val="2E3AFC97"/>
    <w:rsid w:val="2F29FA2D"/>
    <w:rsid w:val="2F68F13C"/>
    <w:rsid w:val="2FF61B78"/>
    <w:rsid w:val="30919E3C"/>
    <w:rsid w:val="34BC37A8"/>
    <w:rsid w:val="35094DF3"/>
    <w:rsid w:val="3572E8E0"/>
    <w:rsid w:val="35C8F027"/>
    <w:rsid w:val="35EBFD4D"/>
    <w:rsid w:val="3631E325"/>
    <w:rsid w:val="36498CC4"/>
    <w:rsid w:val="36FCF9DC"/>
    <w:rsid w:val="3873D5EC"/>
    <w:rsid w:val="38DDC12C"/>
    <w:rsid w:val="39289E19"/>
    <w:rsid w:val="39864FE7"/>
    <w:rsid w:val="3A3F2E4F"/>
    <w:rsid w:val="3A51BE0F"/>
    <w:rsid w:val="3A5663A4"/>
    <w:rsid w:val="3A650EC5"/>
    <w:rsid w:val="3B2CDAED"/>
    <w:rsid w:val="3B3F4F4C"/>
    <w:rsid w:val="3C6690EE"/>
    <w:rsid w:val="3C9D5693"/>
    <w:rsid w:val="3DC6CDDC"/>
    <w:rsid w:val="3E02614F"/>
    <w:rsid w:val="3E0C5C43"/>
    <w:rsid w:val="3E92A821"/>
    <w:rsid w:val="3F35A0BB"/>
    <w:rsid w:val="3FA48AA4"/>
    <w:rsid w:val="4058596E"/>
    <w:rsid w:val="41963D54"/>
    <w:rsid w:val="41DBE169"/>
    <w:rsid w:val="43F0706B"/>
    <w:rsid w:val="45624930"/>
    <w:rsid w:val="46186A47"/>
    <w:rsid w:val="467A52D1"/>
    <w:rsid w:val="46DD9C21"/>
    <w:rsid w:val="4787C90B"/>
    <w:rsid w:val="483FE35B"/>
    <w:rsid w:val="4849DE4F"/>
    <w:rsid w:val="484A75C7"/>
    <w:rsid w:val="4856ADD8"/>
    <w:rsid w:val="48EE0D4F"/>
    <w:rsid w:val="49C280C7"/>
    <w:rsid w:val="49E20CB0"/>
    <w:rsid w:val="4A1F7BBB"/>
    <w:rsid w:val="4A48551E"/>
    <w:rsid w:val="4AA421F4"/>
    <w:rsid w:val="4B780FA6"/>
    <w:rsid w:val="4BB20963"/>
    <w:rsid w:val="4C23B4D8"/>
    <w:rsid w:val="4C2C39D6"/>
    <w:rsid w:val="4C8E2165"/>
    <w:rsid w:val="4CB1E6C6"/>
    <w:rsid w:val="4CE9E8A0"/>
    <w:rsid w:val="4E7CDFB8"/>
    <w:rsid w:val="4EC7CAF4"/>
    <w:rsid w:val="4ED809AC"/>
    <w:rsid w:val="4F173F1F"/>
    <w:rsid w:val="4F79597F"/>
    <w:rsid w:val="50E1D36A"/>
    <w:rsid w:val="5145E608"/>
    <w:rsid w:val="518B3706"/>
    <w:rsid w:val="51B54AC3"/>
    <w:rsid w:val="52CEC8A6"/>
    <w:rsid w:val="53878398"/>
    <w:rsid w:val="53C99B5A"/>
    <w:rsid w:val="543CBEBB"/>
    <w:rsid w:val="5499334A"/>
    <w:rsid w:val="54B6D288"/>
    <w:rsid w:val="54FAFF2E"/>
    <w:rsid w:val="5575BC11"/>
    <w:rsid w:val="558551B3"/>
    <w:rsid w:val="55D7C4D3"/>
    <w:rsid w:val="565CE1C1"/>
    <w:rsid w:val="56785CCC"/>
    <w:rsid w:val="57C73744"/>
    <w:rsid w:val="57CFBB47"/>
    <w:rsid w:val="57E589A5"/>
    <w:rsid w:val="587BAF94"/>
    <w:rsid w:val="599CA13F"/>
    <w:rsid w:val="5A2EE1EA"/>
    <w:rsid w:val="5B347631"/>
    <w:rsid w:val="5B3B7CC8"/>
    <w:rsid w:val="5BC5EBF3"/>
    <w:rsid w:val="5BE86D34"/>
    <w:rsid w:val="5C2FD733"/>
    <w:rsid w:val="5D81D51D"/>
    <w:rsid w:val="5DD4C30F"/>
    <w:rsid w:val="5E07B7C4"/>
    <w:rsid w:val="5E2897F0"/>
    <w:rsid w:val="5E911C39"/>
    <w:rsid w:val="5E916553"/>
    <w:rsid w:val="5E9481E9"/>
    <w:rsid w:val="5F8C234A"/>
    <w:rsid w:val="5F8D3C0F"/>
    <w:rsid w:val="614EFCE0"/>
    <w:rsid w:val="61F98F6C"/>
    <w:rsid w:val="62246D72"/>
    <w:rsid w:val="63DF1181"/>
    <w:rsid w:val="63FA0ADE"/>
    <w:rsid w:val="63FEFA9D"/>
    <w:rsid w:val="645234E2"/>
    <w:rsid w:val="64AF253E"/>
    <w:rsid w:val="65209862"/>
    <w:rsid w:val="65803FB2"/>
    <w:rsid w:val="67BF5729"/>
    <w:rsid w:val="6828750D"/>
    <w:rsid w:val="68536834"/>
    <w:rsid w:val="68DEFED9"/>
    <w:rsid w:val="6964F0A8"/>
    <w:rsid w:val="69F2E03C"/>
    <w:rsid w:val="6A2F4C86"/>
    <w:rsid w:val="6A45D99A"/>
    <w:rsid w:val="6AA6BB6D"/>
    <w:rsid w:val="6BF258ED"/>
    <w:rsid w:val="6D9E9AD7"/>
    <w:rsid w:val="6E5F6068"/>
    <w:rsid w:val="6E704BC8"/>
    <w:rsid w:val="6FC6AE7A"/>
    <w:rsid w:val="70422A69"/>
    <w:rsid w:val="70960A07"/>
    <w:rsid w:val="7128AEB9"/>
    <w:rsid w:val="724E8402"/>
    <w:rsid w:val="72E6DE2B"/>
    <w:rsid w:val="754486D9"/>
    <w:rsid w:val="774B0CC3"/>
    <w:rsid w:val="778029A1"/>
    <w:rsid w:val="77D494FF"/>
    <w:rsid w:val="77EB4951"/>
    <w:rsid w:val="7832DB89"/>
    <w:rsid w:val="791F486E"/>
    <w:rsid w:val="7A953AC2"/>
    <w:rsid w:val="7AB1CA83"/>
    <w:rsid w:val="7B958C27"/>
    <w:rsid w:val="7BB41159"/>
    <w:rsid w:val="7C06E920"/>
    <w:rsid w:val="7CDD7277"/>
    <w:rsid w:val="7D5F7D67"/>
    <w:rsid w:val="7D9CEC72"/>
    <w:rsid w:val="7E8BEA08"/>
    <w:rsid w:val="7EE134DF"/>
    <w:rsid w:val="7F5DA68C"/>
    <w:rsid w:val="7F8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2ADC"/>
  <w15:chartTrackingRefBased/>
  <w15:docId w15:val="{4F6DFCC5-ABA6-40D3-A02B-27514EC1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2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2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2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28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28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28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28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28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28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28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28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28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28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28C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4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55199C"/>
    <w:rPr>
      <w:color w:val="467886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E5695"/>
    <w:rPr>
      <w:color w:val="66666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B9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B9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B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4B7ABBF929FE4AB60811B0B0925340" ma:contentTypeVersion="4" ma:contentTypeDescription="Utwórz nowy dokument." ma:contentTypeScope="" ma:versionID="a4d26ce838b785ec19240c078f5818d4">
  <xsd:schema xmlns:xsd="http://www.w3.org/2001/XMLSchema" xmlns:xs="http://www.w3.org/2001/XMLSchema" xmlns:p="http://schemas.microsoft.com/office/2006/metadata/properties" xmlns:ns3="c2cd6e64-30f6-422b-9661-be996aed3d3c" targetNamespace="http://schemas.microsoft.com/office/2006/metadata/properties" ma:root="true" ma:fieldsID="93af7bd8afa4030a567b70fb3f2c1eca" ns3:_="">
    <xsd:import namespace="c2cd6e64-30f6-422b-9661-be996aed3d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6e64-30f6-422b-9661-be996aed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C16D1-745A-48EC-9056-FB890E7E3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6e64-30f6-422b-9661-be996aed3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31D8B-C461-44A2-A062-24670348A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49849-6200-41AA-BE07-E8C5D229F7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651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5</cp:revision>
  <dcterms:created xsi:type="dcterms:W3CDTF">2024-04-12T16:10:00Z</dcterms:created>
  <dcterms:modified xsi:type="dcterms:W3CDTF">2024-04-14T14:28:00Z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0x010100B44B7ABBF929FE4AB60811B0B0925340</vt:lpwstr>
  </property>
</Properties>
</file>