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Actions and scenarios: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When the app is installed, generate a GUID for the device </w:t>
      </w:r>
      <w:r w:rsidRPr="00000000" w:rsidR="00000000" w:rsidDel="00000000">
        <w:rPr>
          <w:rtl w:val="0"/>
        </w:rPr>
        <w:t xml:space="preserve">Use MAC address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the device name is changed, broadcast the name change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IP address is changed, broadcast IP address change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Join Group is pressed, broadcast group name discovery, and wait for responses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Discover Peers is pressed, broadcast peer name discovery, and wait for responses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Start Group is pressed, send invites to all selected peers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invite is accepted, update group membership list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PTT button is pressed, broadcast to get lock on channel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While PTT button is pressed, stream voice 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PTT button is released, release lock on channel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When Leave Group is clicked, broadcast to leave group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Consideration: membership coherence protocol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Resulting broadcast/multicast signals: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REQUEST_GROUPS (group discovery)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Replies to requestor with group currently hosted, if applicable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REQUEST_PEERS (peer discovery)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Replies to requestor with device name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UPDATE_PEER (either pushed, or respond to request_peers)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Broadcasts updated device name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VOICE_DATA (multicast)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Provides group, codec info, and codec data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GROUP_LIST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REQUEST_CHANNEL_LOCK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brokered by group host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RELEASE_CHANNEL_LOCK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brokered by group host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PING_REQUEST (number crunching on peer discovery)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Resulting targeted (single recipient) signals: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JOIN_GROUP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Sent from invitee to group host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INVITE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Provides group name to initiate a group join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BOOT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Forces user disconnect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PREEMPT (nice to have functionality)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ECE575 Project Protocol Development.docx</dc:title>
</cp:coreProperties>
</file>