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933"/>
        <w:gridCol w:w="5812"/>
      </w:tblGrid>
      <w:tr w:rsidR="00B361DE" w14:paraId="14950950" w14:textId="77777777" w:rsidTr="1C6E0DEF">
        <w:tc>
          <w:tcPr>
            <w:tcW w:w="7933" w:type="dxa"/>
            <w:shd w:val="clear" w:color="auto" w:fill="BDD6EE" w:themeFill="accent5" w:themeFillTint="66"/>
          </w:tcPr>
          <w:p w14:paraId="1D20BB1F" w14:textId="52156C14" w:rsidR="000D5A52" w:rsidRPr="00997D93" w:rsidRDefault="000D5A52" w:rsidP="00D00085">
            <w:pPr>
              <w:rPr>
                <w:b/>
                <w:bCs/>
              </w:rPr>
            </w:pPr>
            <w:r w:rsidRPr="00997D93">
              <w:rPr>
                <w:b/>
                <w:bCs/>
              </w:rPr>
              <w:t xml:space="preserve">Historias de usuario </w:t>
            </w:r>
          </w:p>
        </w:tc>
        <w:tc>
          <w:tcPr>
            <w:tcW w:w="5812" w:type="dxa"/>
            <w:shd w:val="clear" w:color="auto" w:fill="BDD6EE" w:themeFill="accent5" w:themeFillTint="66"/>
          </w:tcPr>
          <w:p w14:paraId="0BB75DC5" w14:textId="77777777" w:rsidR="000D5A52" w:rsidRPr="00997D93" w:rsidRDefault="000D5A52" w:rsidP="00D00085">
            <w:pPr>
              <w:rPr>
                <w:b/>
                <w:bCs/>
              </w:rPr>
            </w:pPr>
            <w:r w:rsidRPr="00997D93">
              <w:rPr>
                <w:b/>
                <w:bCs/>
              </w:rPr>
              <w:t>Criterios de aceptación</w:t>
            </w:r>
          </w:p>
        </w:tc>
      </w:tr>
      <w:tr w:rsidR="00F503FE" w14:paraId="759168AC" w14:textId="77777777" w:rsidTr="1C6E0DEF">
        <w:tc>
          <w:tcPr>
            <w:tcW w:w="7933" w:type="dxa"/>
          </w:tcPr>
          <w:p w14:paraId="46EA1EFE" w14:textId="60798E0C" w:rsidR="00F503FE" w:rsidRDefault="00F503FE" w:rsidP="00F503FE">
            <w:r>
              <w:rPr>
                <w:b/>
                <w:bCs/>
                <w:u w:val="single"/>
              </w:rPr>
              <w:t xml:space="preserve">HU008: </w:t>
            </w:r>
            <w:r w:rsidRPr="000361C0">
              <w:t>Proceso de Valorización Cartera</w:t>
            </w:r>
            <w:r>
              <w:t xml:space="preserve"> esquema especial (Johnny)</w:t>
            </w:r>
          </w:p>
          <w:p w14:paraId="2B31E6F3" w14:textId="6CC8DB61" w:rsidR="00F503FE" w:rsidRDefault="00F503FE" w:rsidP="00F503FE">
            <w:r>
              <w:t>Como BCRP, quiero calcular el reembolso efectivo considerando el monto valorizado y la cartera que recibe en la solicitud de reembolso, para otorgar el reembolso y la penalidad correspondiente.</w:t>
            </w:r>
          </w:p>
          <w:p w14:paraId="594D0C0F" w14:textId="48044D2E" w:rsidR="00F503FE" w:rsidRDefault="00F503FE" w:rsidP="00F503FE">
            <w:r>
              <w:br/>
            </w:r>
            <w:r w:rsidRPr="009E5B6A">
              <w:rPr>
                <w:u w:val="single"/>
              </w:rPr>
              <w:t>Escenario:</w:t>
            </w:r>
            <w:r>
              <w:t xml:space="preserve"> El especialista del </w:t>
            </w:r>
            <w:r w:rsidRPr="00A54D64">
              <w:t>Dpto. Liquidación</w:t>
            </w:r>
            <w:r>
              <w:t xml:space="preserve"> de</w:t>
            </w:r>
            <w:r w:rsidRPr="00A54D64">
              <w:t xml:space="preserve"> Operaciones</w:t>
            </w:r>
            <w:r>
              <w:t>, ejecuta el proceso de Valorización de Cartera de operaciones con solicitud de reembolso 4</w:t>
            </w:r>
          </w:p>
          <w:p w14:paraId="7D8D265E" w14:textId="77777777" w:rsidR="00F503FE" w:rsidRDefault="00F503FE" w:rsidP="00F503FE"/>
          <w:p w14:paraId="1023072B" w14:textId="6811AABC" w:rsidR="00F503FE" w:rsidRDefault="00F503FE" w:rsidP="00F503FE">
            <w:r w:rsidRPr="009E5B6A">
              <w:rPr>
                <w:u w:val="single"/>
              </w:rPr>
              <w:t>Entonces:</w:t>
            </w:r>
            <w:r>
              <w:t xml:space="preserve"> Se calcula el monto valorizado y el reembolso efectivo.</w:t>
            </w:r>
          </w:p>
          <w:p w14:paraId="5983B77B" w14:textId="2D22DBF3" w:rsidR="00F503FE" w:rsidRDefault="00F503FE" w:rsidP="00F503FE"/>
          <w:p w14:paraId="2D5CD331" w14:textId="08CFE403" w:rsidR="00F503FE" w:rsidRDefault="00F503FE" w:rsidP="00F503FE">
            <w:r w:rsidRPr="009E5B6A">
              <w:rPr>
                <w:u w:val="single"/>
              </w:rPr>
              <w:t>Y:</w:t>
            </w:r>
            <w:r>
              <w:t xml:space="preserve"> Se visualiza el resultado en bandeja de Valorización.</w:t>
            </w:r>
          </w:p>
          <w:p w14:paraId="04230FFE" w14:textId="67E3455C" w:rsidR="00F503FE" w:rsidRDefault="00F503FE" w:rsidP="00F503FE">
            <w:r>
              <w:t>Opción de menú: Módulo de Operaciones de Reporte&gt;&gt;Procesos &gt;&gt; Repo Cartera GART &gt;&gt; Valorización de certificados de Participación</w:t>
            </w:r>
          </w:p>
          <w:p w14:paraId="2C72E899" w14:textId="77777777" w:rsidR="00F503FE" w:rsidRDefault="00F503FE" w:rsidP="00F503FE"/>
          <w:p w14:paraId="1CFE6178" w14:textId="2899B9A0" w:rsidR="00F503FE" w:rsidRDefault="00F503FE" w:rsidP="00F503FE"/>
        </w:tc>
        <w:tc>
          <w:tcPr>
            <w:tcW w:w="5812" w:type="dxa"/>
          </w:tcPr>
          <w:p w14:paraId="6B6EAA9E" w14:textId="77777777" w:rsidR="00F503FE" w:rsidRDefault="00F503FE" w:rsidP="00F503FE"/>
          <w:p w14:paraId="252D3727" w14:textId="2B1A9D90" w:rsidR="00F503FE" w:rsidRPr="00A51631" w:rsidRDefault="00F503FE" w:rsidP="00F503FE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Style w:val="eop"/>
                <w:rFonts w:ascii="Segoe UI" w:hAnsi="Segoe UI" w:cs="Segoe UI"/>
                <w:sz w:val="18"/>
                <w:szCs w:val="18"/>
              </w:rPr>
            </w:pPr>
            <w:r w:rsidRPr="00A51631"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s-ES"/>
              </w:rPr>
              <w:t>El Reembolso solicitado = La suma de saldo pendiente de pago garantizado (campo 17 del archivo de plano) de los créditos bajo dicha solicitud = 4.</w:t>
            </w:r>
            <w:r w:rsidRPr="00A51631">
              <w:rPr>
                <w:rStyle w:val="eop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  <w:p w14:paraId="520A19B1" w14:textId="68E41F7D" w:rsidR="00F503FE" w:rsidRDefault="00F503FE" w:rsidP="00F503FE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s-ES"/>
              </w:rPr>
              <w:t>El Reembolso Máximo posible = Monto vigente del repo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en la secuencia 1 – Monto vigente de la repo antes de la valorización de la operación.</w:t>
            </w:r>
          </w:p>
          <w:p w14:paraId="5112D171" w14:textId="52B6A9EE" w:rsidR="00F503FE" w:rsidRPr="002E50E5" w:rsidRDefault="00F503FE" w:rsidP="00F503FE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s-ES"/>
              </w:rPr>
              <w:t>Reembolso Admitido = Min ( Reembolso solicitado y reembolso máximo posible )</w:t>
            </w:r>
          </w:p>
          <w:p w14:paraId="5D692E4A" w14:textId="5D44C3BA" w:rsidR="00F503FE" w:rsidRDefault="00F503FE" w:rsidP="00F503FE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s-ES"/>
              </w:rPr>
              <w:t>Si monto valorizado &lt; 0 entonces: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2721B93B" w14:textId="03CCF5BB" w:rsidR="00F503FE" w:rsidRDefault="00F503FE" w:rsidP="00F503FE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s-ES"/>
              </w:rPr>
              <w:t>El Reembolso Efectivo = Monto Valorizado +  Reembolso admitido.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  <w:bookmarkStart w:id="0" w:name="_GoBack"/>
            <w:bookmarkEnd w:id="0"/>
          </w:p>
          <w:p w14:paraId="4E4E341F" w14:textId="07932CC4" w:rsidR="00F503FE" w:rsidRDefault="00F503FE" w:rsidP="00F503FE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  <w:lang w:val="es-ES"/>
              </w:rPr>
              <w:t>Si monto valorizado &gt; 0 entonces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541C5EA9" w14:textId="77777777" w:rsidR="00F503FE" w:rsidRDefault="00F503FE" w:rsidP="00F503FE">
            <w:pPr>
              <w:pStyle w:val="paragraph"/>
              <w:spacing w:before="0" w:beforeAutospacing="0" w:after="0" w:afterAutospacing="0"/>
              <w:ind w:left="360"/>
              <w:jc w:val="both"/>
              <w:textAlignment w:val="baseline"/>
              <w:rPr>
                <w:rStyle w:val="eop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s-ES"/>
              </w:rPr>
              <w:t xml:space="preserve">      Reembolso efectivo = Reembolso admitido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  <w:r>
              <w:rPr>
                <w:rStyle w:val="normaltextrun"/>
                <w:rFonts w:ascii="Arial" w:hAnsi="Arial" w:cs="Arial"/>
                <w:sz w:val="20"/>
                <w:szCs w:val="20"/>
                <w:lang w:val="es-ES"/>
              </w:rPr>
              <w:t> 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  <w:p w14:paraId="1D46134C" w14:textId="77777777" w:rsidR="00F503FE" w:rsidRPr="002E50E5" w:rsidRDefault="00F503FE" w:rsidP="00F503FE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Style w:val="normaltextrun"/>
                <w:rFonts w:ascii="Segoe UI" w:hAnsi="Segoe UI" w:cs="Segoe UI"/>
                <w:sz w:val="18"/>
                <w:szCs w:val="18"/>
              </w:rPr>
            </w:pPr>
          </w:p>
          <w:p w14:paraId="4D76BDC7" w14:textId="4AE614FB" w:rsidR="00F503FE" w:rsidRPr="00074B99" w:rsidRDefault="00F503FE" w:rsidP="00F503FE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  <w:rPr>
                <w:rStyle w:val="normaltextrun"/>
              </w:rPr>
            </w:pPr>
            <w:r w:rsidRPr="002E50E5"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s-ES"/>
              </w:rPr>
              <w:t>El cobro de penalidad para el esquema especial no aplica.</w:t>
            </w:r>
          </w:p>
          <w:p w14:paraId="2287FA87" w14:textId="6E61EB91" w:rsidR="00F503FE" w:rsidRDefault="00F503FE" w:rsidP="00F503FE">
            <w:pPr>
              <w:pStyle w:val="paragraph"/>
              <w:numPr>
                <w:ilvl w:val="0"/>
                <w:numId w:val="1"/>
              </w:numPr>
              <w:spacing w:before="0" w:beforeAutospacing="0" w:after="0" w:afterAutospacing="0"/>
              <w:jc w:val="both"/>
              <w:textAlignment w:val="baseline"/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s-ES"/>
              </w:rPr>
              <w:t>El proceso debe contemplar valorizar operaciones con monto vigente existente o con monto vigente igual a cero pero con una fecha menor a la fecha de vencimiento regular de la operación.</w:t>
            </w:r>
          </w:p>
          <w:p w14:paraId="65EDF9B4" w14:textId="43A93583" w:rsidR="00F503FE" w:rsidRDefault="00F503FE" w:rsidP="00F503FE"/>
        </w:tc>
      </w:tr>
      <w:tr w:rsidR="00F503FE" w14:paraId="52B7CC6B" w14:textId="77777777" w:rsidTr="1C6E0DEF">
        <w:tc>
          <w:tcPr>
            <w:tcW w:w="7933" w:type="dxa"/>
          </w:tcPr>
          <w:p w14:paraId="11C0B2D8" w14:textId="77777777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0C50C292" w14:textId="0FC66EDC" w:rsidR="00F503FE" w:rsidRDefault="00F503FE" w:rsidP="00F503FE">
            <w:r>
              <w:rPr>
                <w:b/>
                <w:bCs/>
                <w:u w:val="single"/>
              </w:rPr>
              <w:t xml:space="preserve">HU009: </w:t>
            </w:r>
            <w:r w:rsidRPr="000361C0">
              <w:t>Confirmación del Proceso de Valorización</w:t>
            </w:r>
            <w:r>
              <w:t xml:space="preserve"> (Johnny)</w:t>
            </w:r>
          </w:p>
          <w:p w14:paraId="197FCE10" w14:textId="77777777" w:rsidR="00F503FE" w:rsidRDefault="00F503FE" w:rsidP="00F503FE"/>
          <w:p w14:paraId="1BBCEF89" w14:textId="77BFCCED" w:rsidR="00F503FE" w:rsidRDefault="00F503FE" w:rsidP="00F503FE">
            <w:r>
              <w:t>Como BCRP, quiero generar las operaciones de cargo o abono que serán liquidadas En el LBTR, para otorgar el reembolso.</w:t>
            </w:r>
          </w:p>
          <w:p w14:paraId="149EBC14" w14:textId="28A2190B" w:rsidR="00F503FE" w:rsidRDefault="00F503FE" w:rsidP="00F503FE"/>
          <w:p w14:paraId="4854E798" w14:textId="3A5507B7" w:rsidR="00F503FE" w:rsidRDefault="00F503FE" w:rsidP="00F503FE">
            <w:r w:rsidRPr="009E5B6A">
              <w:rPr>
                <w:u w:val="single"/>
              </w:rPr>
              <w:t>Escenario:</w:t>
            </w:r>
            <w:r>
              <w:t xml:space="preserve"> El Supervisor del </w:t>
            </w:r>
            <w:r w:rsidRPr="00A54D64">
              <w:t>Dpto. Liquidación Operaciones</w:t>
            </w:r>
            <w:r>
              <w:t>,  ejecuta el proceso de Confirmación de Cartera de operaciones con solicitud de reembolso 4.</w:t>
            </w:r>
          </w:p>
          <w:p w14:paraId="69BB7B1A" w14:textId="77777777" w:rsidR="00F503FE" w:rsidRDefault="00F503FE" w:rsidP="00F503FE"/>
          <w:p w14:paraId="32797CB2" w14:textId="03A8AE88" w:rsidR="00F503FE" w:rsidRDefault="00F503FE" w:rsidP="00F503FE">
            <w:r w:rsidRPr="009E5B6A">
              <w:rPr>
                <w:u w:val="single"/>
              </w:rPr>
              <w:t>Entonces:</w:t>
            </w:r>
            <w:r>
              <w:t xml:space="preserve"> Se generan los movimientos de cargo y/o abono por el concepto de reembolso.</w:t>
            </w:r>
          </w:p>
          <w:p w14:paraId="5D9D6980" w14:textId="77777777" w:rsidR="00F503FE" w:rsidRDefault="00F503FE" w:rsidP="00F503FE"/>
          <w:p w14:paraId="79B18AC8" w14:textId="2DC50520" w:rsidR="00F503FE" w:rsidRDefault="00F503FE" w:rsidP="00F503FE">
            <w:r w:rsidRPr="009E5B6A">
              <w:rPr>
                <w:u w:val="single"/>
              </w:rPr>
              <w:t>Y:</w:t>
            </w:r>
            <w:r>
              <w:t xml:space="preserve"> Se graba la confirmación de la valorización y se visualiza el resultado en bandeja de liquidación del SIMC con el estado INGRESADO</w:t>
            </w:r>
          </w:p>
          <w:p w14:paraId="2B261DDB" w14:textId="543F8A6B" w:rsidR="00F503FE" w:rsidRDefault="00F503FE" w:rsidP="00F503FE">
            <w:r>
              <w:t>Opción de menú: Módulo de Liquidación &gt;&gt;Interface SIMC-LBTR-SGCI &gt;&gt; Enviar Afectación al SIMC-LBTR</w:t>
            </w:r>
          </w:p>
          <w:p w14:paraId="3AE12835" w14:textId="24AE0C81" w:rsidR="00F503FE" w:rsidRDefault="00F503FE" w:rsidP="00F503FE"/>
        </w:tc>
        <w:tc>
          <w:tcPr>
            <w:tcW w:w="5812" w:type="dxa"/>
          </w:tcPr>
          <w:p w14:paraId="42E70F7D" w14:textId="77777777" w:rsidR="00F503FE" w:rsidRDefault="00F503FE" w:rsidP="00F503FE"/>
          <w:p w14:paraId="3D299E72" w14:textId="77777777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t>Opción de menú de confirmación de Valorización:</w:t>
            </w:r>
          </w:p>
          <w:p w14:paraId="15CC2448" w14:textId="1AB07C52" w:rsidR="00F503FE" w:rsidRDefault="00F503FE" w:rsidP="00F503FE">
            <w:pPr>
              <w:ind w:left="708"/>
            </w:pPr>
            <w:r>
              <w:t>Módulo de Operaciones de Reporte&gt;&gt;Procesos &gt;&gt; Repo Cartera GART &gt;&gt; Valorización de certificados de Participación</w:t>
            </w:r>
          </w:p>
          <w:p w14:paraId="71FACA23" w14:textId="77777777" w:rsidR="00F503FE" w:rsidRDefault="00F503FE" w:rsidP="00F503FE">
            <w:pPr>
              <w:pStyle w:val="Prrafodelista"/>
            </w:pPr>
          </w:p>
          <w:p w14:paraId="4DD8EB07" w14:textId="3549F9A4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t>Se deben visualizar los montos cálculo del proceso de valorización:</w:t>
            </w:r>
          </w:p>
          <w:p w14:paraId="0A876926" w14:textId="51C55684" w:rsidR="00F503FE" w:rsidRDefault="00F503FE" w:rsidP="00F503FE"/>
          <w:p w14:paraId="1BC1F3C1" w14:textId="5904DCF3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Monto Repo Liquidado</w:t>
            </w:r>
          </w:p>
          <w:p w14:paraId="2A9D3CDB" w14:textId="63BD645A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Monto Vigente del Repo Inicial</w:t>
            </w:r>
          </w:p>
          <w:p w14:paraId="73BFCF79" w14:textId="0781ACC4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lastRenderedPageBreak/>
              <w:t>Reembolso Máximo</w:t>
            </w:r>
          </w:p>
          <w:p w14:paraId="14CDA217" w14:textId="0E710F05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Reembolso Solicitado</w:t>
            </w:r>
          </w:p>
          <w:p w14:paraId="2259DA61" w14:textId="38A75E74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Reembolso Admitido</w:t>
            </w:r>
          </w:p>
          <w:p w14:paraId="07DF55B2" w14:textId="26F5E7E5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Reembolso Efectivo</w:t>
            </w:r>
          </w:p>
          <w:p w14:paraId="035AFD4F" w14:textId="77777777" w:rsidR="00F503FE" w:rsidRDefault="00F503FE" w:rsidP="00F503FE">
            <w:pPr>
              <w:pStyle w:val="Prrafodelista"/>
            </w:pPr>
          </w:p>
          <w:p w14:paraId="54B46384" w14:textId="34E3CEF9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t>Cuando la valorización es cero y no existe reembolso esta acción es automática.</w:t>
            </w:r>
          </w:p>
          <w:p w14:paraId="6AD0436E" w14:textId="7048F41D" w:rsidR="00F503FE" w:rsidRDefault="00F503FE" w:rsidP="00F503FE">
            <w:pPr>
              <w:pStyle w:val="Prrafodelista"/>
            </w:pPr>
          </w:p>
        </w:tc>
      </w:tr>
      <w:tr w:rsidR="00F503FE" w14:paraId="580D718C" w14:textId="77777777" w:rsidTr="1C6E0DEF">
        <w:tc>
          <w:tcPr>
            <w:tcW w:w="7933" w:type="dxa"/>
          </w:tcPr>
          <w:p w14:paraId="1144FFAF" w14:textId="5E91C33D" w:rsidR="00F503FE" w:rsidRDefault="00F503FE" w:rsidP="00F503FE">
            <w:r>
              <w:rPr>
                <w:b/>
                <w:bCs/>
                <w:u w:val="single"/>
              </w:rPr>
              <w:lastRenderedPageBreak/>
              <w:t xml:space="preserve">HU010: </w:t>
            </w:r>
            <w:r w:rsidRPr="000361C0">
              <w:t>Liquidación de operaciones</w:t>
            </w:r>
            <w:r>
              <w:t xml:space="preserve"> (Johnny)</w:t>
            </w:r>
          </w:p>
          <w:p w14:paraId="134B2359" w14:textId="2199E868" w:rsidR="00F503FE" w:rsidRDefault="00F503FE" w:rsidP="00F503FE">
            <w:r>
              <w:t xml:space="preserve"> Como BCRP, quiero  liquidar las operaciones de cargo y /o abono para afectar las cuentas corrientes de las entidades y generar el cronograma de seguimiento de operaciones.</w:t>
            </w:r>
          </w:p>
          <w:p w14:paraId="396FB209" w14:textId="7F35BBE5" w:rsidR="00F503FE" w:rsidRDefault="00F503FE" w:rsidP="00F503FE">
            <w:r w:rsidRPr="009E5B6A">
              <w:rPr>
                <w:u w:val="single"/>
              </w:rPr>
              <w:t>Escenario:</w:t>
            </w:r>
            <w:r>
              <w:t xml:space="preserve"> El Supervisor del </w:t>
            </w:r>
            <w:r w:rsidRPr="00A54D64">
              <w:t>Dpto. Liquidación Operaciones</w:t>
            </w:r>
            <w:r>
              <w:t>,  ejecuta el proceso de liquidación de Valorización Cartera GARGOB  con solicitud de reembolso 4.</w:t>
            </w:r>
          </w:p>
          <w:p w14:paraId="287593E2" w14:textId="41B6FE1F" w:rsidR="00F503FE" w:rsidRDefault="00F503FE" w:rsidP="00F503FE"/>
          <w:p w14:paraId="76772C5C" w14:textId="782F26F1" w:rsidR="00F503FE" w:rsidRDefault="00F503FE" w:rsidP="00F503FE">
            <w:r w:rsidRPr="00066E3E">
              <w:rPr>
                <w:u w:val="single"/>
              </w:rPr>
              <w:t>Entonces</w:t>
            </w:r>
            <w:r>
              <w:t>: Se liquidan los movimientos de cargo y/o abono por el concepto de reembolso y penalidad.</w:t>
            </w:r>
          </w:p>
          <w:p w14:paraId="06FC9DA5" w14:textId="77777777" w:rsidR="00F503FE" w:rsidRDefault="00F503FE" w:rsidP="00F503FE"/>
          <w:p w14:paraId="4A47CCAC" w14:textId="4B0ABD78" w:rsidR="00F503FE" w:rsidRDefault="00F503FE" w:rsidP="00F503FE">
            <w:r w:rsidRPr="009E5B6A">
              <w:rPr>
                <w:u w:val="single"/>
              </w:rPr>
              <w:t>Y:</w:t>
            </w:r>
            <w:r>
              <w:t xml:space="preserve"> Se visualiza el resultado en bandeja de liquidación del SIMC con  el estado DEFINITIVO</w:t>
            </w:r>
          </w:p>
          <w:p w14:paraId="2CE27F7D" w14:textId="77777777" w:rsidR="00F503FE" w:rsidRDefault="00F503FE" w:rsidP="00F503FE"/>
        </w:tc>
        <w:tc>
          <w:tcPr>
            <w:tcW w:w="5812" w:type="dxa"/>
          </w:tcPr>
          <w:p w14:paraId="37B705E3" w14:textId="27412C69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 w:rsidRPr="00066E3E">
              <w:t>Opción de menú: Módulo de Liquidación &gt;&gt;Interface SIMC-LBTR-SGCI &gt;&gt; Enviar Afectación al SIMC-LBTR</w:t>
            </w:r>
          </w:p>
          <w:p w14:paraId="1B77B1E2" w14:textId="4CD237E4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t>EL usuario que confirma debe ser diferente al que registro</w:t>
            </w:r>
          </w:p>
          <w:p w14:paraId="3627006C" w14:textId="77777777" w:rsidR="00F503FE" w:rsidRPr="005F7D39" w:rsidRDefault="00F503FE" w:rsidP="00F503FE">
            <w:pPr>
              <w:pStyle w:val="Prrafodelista"/>
              <w:numPr>
                <w:ilvl w:val="0"/>
                <w:numId w:val="1"/>
              </w:numPr>
              <w:rPr>
                <w:rStyle w:val="eop"/>
              </w:rPr>
            </w:pPr>
            <w:r>
              <w:rPr>
                <w:rStyle w:val="normaltextrun"/>
                <w:rFonts w:ascii="Arial" w:hAnsi="Arial" w:cs="Arial"/>
                <w:color w:val="000000"/>
                <w:sz w:val="20"/>
                <w:szCs w:val="20"/>
                <w:shd w:val="clear" w:color="auto" w:fill="FFFFFF"/>
                <w:lang w:val="es-ES"/>
              </w:rPr>
              <w:t>Si “Reembolso Efectivo” &gt; 0 entonces se debe realizar un abono en la cuenta corriente del Participante bajo el concepto C035 y un cargo en la cuenta corriente con el concepto C034 cuando “Reembolso Efectivo” &lt; 0.</w:t>
            </w:r>
            <w:r>
              <w:rPr>
                <w:rStyle w:val="eop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  <w:p w14:paraId="08419C14" w14:textId="42E2BB31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t>Cuando la operación tenga el estado Definitivo deberá afectar el cronograma de pago de interés.</w:t>
            </w:r>
          </w:p>
        </w:tc>
      </w:tr>
      <w:tr w:rsidR="00F503FE" w14:paraId="78551B53" w14:textId="77777777" w:rsidTr="1C6E0DEF">
        <w:tc>
          <w:tcPr>
            <w:tcW w:w="7933" w:type="dxa"/>
          </w:tcPr>
          <w:p w14:paraId="696E6D34" w14:textId="4D518E57" w:rsidR="00F503FE" w:rsidRDefault="00F503FE" w:rsidP="00F503F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HU011: Reporte </w:t>
            </w:r>
            <w:r w:rsidRPr="005E122D">
              <w:rPr>
                <w:b/>
                <w:bCs/>
                <w:u w:val="single"/>
              </w:rPr>
              <w:t>Solicitud de Reembolso</w:t>
            </w:r>
            <w:r>
              <w:rPr>
                <w:b/>
                <w:bCs/>
                <w:u w:val="single"/>
              </w:rPr>
              <w:t xml:space="preserve"> (Elvis)</w:t>
            </w:r>
          </w:p>
          <w:p w14:paraId="2D207F33" w14:textId="77777777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52BC9274" w14:textId="2A4AEEC6" w:rsidR="00F503FE" w:rsidRDefault="00F503FE" w:rsidP="00F503FE">
            <w:pPr>
              <w:rPr>
                <w:bCs/>
              </w:rPr>
            </w:pPr>
            <w:r w:rsidRPr="009B0FAA">
              <w:rPr>
                <w:bCs/>
              </w:rPr>
              <w:t>Como BCRP</w:t>
            </w:r>
            <w:r>
              <w:rPr>
                <w:bCs/>
              </w:rPr>
              <w:t>, quiero visualizar las solicitudes de Reembolso en un nuevo reporte para Repo Cartera GARGOB.</w:t>
            </w:r>
          </w:p>
          <w:p w14:paraId="17B6FCF8" w14:textId="6CB39AE6" w:rsidR="00F503FE" w:rsidRDefault="00F503FE" w:rsidP="00F503FE">
            <w:pPr>
              <w:rPr>
                <w:bCs/>
              </w:rPr>
            </w:pPr>
            <w:r w:rsidRPr="009B0FAA">
              <w:rPr>
                <w:bCs/>
                <w:u w:val="single"/>
              </w:rPr>
              <w:t>Escenario:</w:t>
            </w:r>
            <w:r>
              <w:rPr>
                <w:bCs/>
                <w:u w:val="single"/>
              </w:rPr>
              <w:t xml:space="preserve"> </w:t>
            </w:r>
            <w:r>
              <w:rPr>
                <w:bCs/>
              </w:rPr>
              <w:t>El usuario del Dpto. Liquidación Operaciones, consulta el reporte de Solicitud de Reembolso para Repo Cartera GARGOB.</w:t>
            </w:r>
          </w:p>
          <w:p w14:paraId="10EEC11A" w14:textId="77607D64" w:rsidR="00F503FE" w:rsidRPr="00F861AD" w:rsidRDefault="00F503FE" w:rsidP="00F503FE">
            <w:pPr>
              <w:rPr>
                <w:bCs/>
              </w:rPr>
            </w:pPr>
            <w:r w:rsidRPr="00F861AD">
              <w:rPr>
                <w:bCs/>
                <w:u w:val="single"/>
              </w:rPr>
              <w:t>Entonces:</w:t>
            </w:r>
            <w:r>
              <w:rPr>
                <w:bCs/>
                <w:u w:val="single"/>
              </w:rPr>
              <w:t xml:space="preserve"> </w:t>
            </w:r>
          </w:p>
          <w:p w14:paraId="5F9C522B" w14:textId="517FB2CB" w:rsidR="00F503FE" w:rsidRDefault="00F503FE" w:rsidP="00F503FE">
            <w:r w:rsidRPr="009E5B6A">
              <w:rPr>
                <w:u w:val="single"/>
              </w:rPr>
              <w:t>Y:</w:t>
            </w:r>
            <w:r>
              <w:t xml:space="preserve"> Se visualiza el reporte de Solicitud de Reembolso.</w:t>
            </w:r>
          </w:p>
          <w:p w14:paraId="414A4F15" w14:textId="6726A65E" w:rsidR="00F503FE" w:rsidRPr="00F861AD" w:rsidRDefault="00F503FE" w:rsidP="00F503FE">
            <w:r>
              <w:t>Opción de menú: Módulo de Operaciones de Reporte&gt;&gt;Consultas y Reportes &gt;&gt; Repo Cartera GART &gt;&gt; Solicitud de Reembolso</w:t>
            </w:r>
          </w:p>
          <w:p w14:paraId="274B5E8F" w14:textId="77777777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59EBDE49" w14:textId="5EAB0B3A" w:rsidR="00F503FE" w:rsidRPr="005E122D" w:rsidRDefault="00F503FE" w:rsidP="00F503FE">
            <w:pPr>
              <w:pStyle w:val="Prrafodelista"/>
              <w:numPr>
                <w:ilvl w:val="0"/>
                <w:numId w:val="9"/>
              </w:numPr>
            </w:pPr>
            <w:r w:rsidRPr="005E122D">
              <w:t>Formato SSI-2022-013-Anexo.xlsx</w:t>
            </w:r>
          </w:p>
          <w:p w14:paraId="1BDDBBF7" w14:textId="3813C4B7" w:rsidR="00F503FE" w:rsidRDefault="00F503FE" w:rsidP="00F503FE">
            <w:pPr>
              <w:rPr>
                <w:b/>
                <w:bCs/>
                <w:u w:val="single"/>
              </w:rPr>
            </w:pPr>
          </w:p>
        </w:tc>
        <w:tc>
          <w:tcPr>
            <w:tcW w:w="5812" w:type="dxa"/>
          </w:tcPr>
          <w:p w14:paraId="1B7BF17B" w14:textId="341893C7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El reporte de Solicitud de Reembolso queda disponible cuando se realiza la confirmación de la Valorización con los filtros de participante y rango de fecha de Valorización.</w:t>
            </w:r>
          </w:p>
          <w:p w14:paraId="29D773D6" w14:textId="4B0269D5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t>Se deben visualizar los siguientes campos:</w:t>
            </w:r>
          </w:p>
          <w:p w14:paraId="4983A000" w14:textId="77777777" w:rsidR="00F503FE" w:rsidRDefault="00F503FE" w:rsidP="00F503FE"/>
          <w:p w14:paraId="599DEFDF" w14:textId="2BD70518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Código Participante</w:t>
            </w:r>
          </w:p>
          <w:p w14:paraId="1B082FFB" w14:textId="72EB456E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Participante</w:t>
            </w:r>
          </w:p>
          <w:p w14:paraId="46D37363" w14:textId="16E0FA56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Operación</w:t>
            </w:r>
          </w:p>
          <w:p w14:paraId="4FF0718F" w14:textId="24A36C71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Sub Operación</w:t>
            </w:r>
          </w:p>
          <w:p w14:paraId="2C83FF1F" w14:textId="77777777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lastRenderedPageBreak/>
              <w:t>Monto Vigente del Repo Inicial</w:t>
            </w:r>
          </w:p>
          <w:p w14:paraId="3006DE4F" w14:textId="0633416E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Reembolso Solicitado</w:t>
            </w:r>
          </w:p>
          <w:p w14:paraId="7761CC49" w14:textId="77777777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Reembolso Efectivo</w:t>
            </w:r>
          </w:p>
          <w:p w14:paraId="208FED08" w14:textId="77777777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Monto Vigente Repo Final</w:t>
            </w:r>
          </w:p>
          <w:p w14:paraId="292E7745" w14:textId="77777777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Penalidad</w:t>
            </w:r>
          </w:p>
          <w:p w14:paraId="7D2FB248" w14:textId="703126C6" w:rsidR="00F503FE" w:rsidRDefault="00F503FE" w:rsidP="00F503FE">
            <w:pPr>
              <w:pStyle w:val="Prrafodelista"/>
              <w:numPr>
                <w:ilvl w:val="0"/>
                <w:numId w:val="5"/>
              </w:numPr>
            </w:pPr>
            <w:r>
              <w:t>Fecha de Valorización</w:t>
            </w:r>
          </w:p>
          <w:p w14:paraId="2480B2B9" w14:textId="77777777" w:rsidR="00F503FE" w:rsidRPr="00066E3E" w:rsidRDefault="00F503FE" w:rsidP="00F503FE">
            <w:pPr>
              <w:pStyle w:val="Prrafodelista"/>
            </w:pPr>
          </w:p>
        </w:tc>
      </w:tr>
      <w:tr w:rsidR="00F503FE" w14:paraId="14DAB243" w14:textId="77777777" w:rsidTr="1C6E0DEF">
        <w:tc>
          <w:tcPr>
            <w:tcW w:w="7933" w:type="dxa"/>
          </w:tcPr>
          <w:p w14:paraId="3D6453A9" w14:textId="585E6E50" w:rsidR="00F503FE" w:rsidRDefault="00F503FE" w:rsidP="00F503F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HU012: Resumen de Valorización (</w:t>
            </w:r>
            <w:r w:rsidR="00FF7812">
              <w:rPr>
                <w:b/>
                <w:bCs/>
                <w:u w:val="single"/>
              </w:rPr>
              <w:t>Johnny</w:t>
            </w:r>
            <w:r>
              <w:rPr>
                <w:b/>
                <w:bCs/>
                <w:u w:val="single"/>
              </w:rPr>
              <w:t>)</w:t>
            </w:r>
          </w:p>
          <w:p w14:paraId="3EC0474E" w14:textId="5BEA03B0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3CFFB698" w14:textId="6BF233C2" w:rsidR="00F503FE" w:rsidRDefault="00F503FE" w:rsidP="00F503FE">
            <w:pPr>
              <w:rPr>
                <w:bCs/>
              </w:rPr>
            </w:pPr>
            <w:r w:rsidRPr="009B0FAA">
              <w:rPr>
                <w:bCs/>
              </w:rPr>
              <w:t>Como BCRP</w:t>
            </w:r>
            <w:r>
              <w:rPr>
                <w:bCs/>
              </w:rPr>
              <w:t>, quiero visualizar para los Reembolsos el monto de abono para el reporte de Resumen de Valorización de Repo Cartera GARGOB.</w:t>
            </w:r>
          </w:p>
          <w:p w14:paraId="390CB8FD" w14:textId="5FABE87F" w:rsidR="00F503FE" w:rsidRDefault="00F503FE" w:rsidP="00F503FE">
            <w:pPr>
              <w:rPr>
                <w:bCs/>
              </w:rPr>
            </w:pPr>
            <w:r w:rsidRPr="009B0FAA">
              <w:rPr>
                <w:bCs/>
                <w:u w:val="single"/>
              </w:rPr>
              <w:t>Escenario:</w:t>
            </w:r>
            <w:r>
              <w:rPr>
                <w:bCs/>
                <w:u w:val="single"/>
              </w:rPr>
              <w:t xml:space="preserve"> </w:t>
            </w:r>
            <w:r>
              <w:rPr>
                <w:bCs/>
              </w:rPr>
              <w:t>El usuario del Dpto. Liquidación Operaciones, consulta el reporte de Resumen de Valorización para Repo Cartera GARGOB.</w:t>
            </w:r>
          </w:p>
          <w:p w14:paraId="38219E99" w14:textId="77777777" w:rsidR="00F503FE" w:rsidRPr="00F861AD" w:rsidRDefault="00F503FE" w:rsidP="00F503FE">
            <w:pPr>
              <w:rPr>
                <w:bCs/>
              </w:rPr>
            </w:pPr>
            <w:r w:rsidRPr="00F861AD">
              <w:rPr>
                <w:bCs/>
                <w:u w:val="single"/>
              </w:rPr>
              <w:t>Entonces:</w:t>
            </w:r>
            <w:r>
              <w:rPr>
                <w:bCs/>
                <w:u w:val="single"/>
              </w:rPr>
              <w:t xml:space="preserve"> </w:t>
            </w:r>
          </w:p>
          <w:p w14:paraId="7CCE2181" w14:textId="33BDB25C" w:rsidR="00F503FE" w:rsidRDefault="00F503FE" w:rsidP="00F503FE">
            <w:r w:rsidRPr="009E5B6A">
              <w:rPr>
                <w:u w:val="single"/>
              </w:rPr>
              <w:t>Y:</w:t>
            </w:r>
            <w:r>
              <w:t xml:space="preserve"> Se visualiza el reporte de Resumen de Valorización.</w:t>
            </w:r>
          </w:p>
          <w:p w14:paraId="0AE84E79" w14:textId="3540661D" w:rsidR="00F503FE" w:rsidRPr="00F861AD" w:rsidRDefault="00F503FE" w:rsidP="00F503FE">
            <w:r>
              <w:t>Opción de menú: Módulo de Operaciones de Reporte&gt;&gt;Consultas y Reportes &gt;&gt; Repo Cartera GART &gt;&gt; Valorizaciones &gt;&gt; Valorización Resumen</w:t>
            </w:r>
          </w:p>
          <w:p w14:paraId="054DD1B7" w14:textId="1319AD79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57434B73" w14:textId="77777777" w:rsidR="00F503FE" w:rsidRDefault="00F503FE" w:rsidP="00F503FE">
            <w:pPr>
              <w:rPr>
                <w:b/>
                <w:bCs/>
                <w:u w:val="single"/>
              </w:rPr>
            </w:pPr>
          </w:p>
        </w:tc>
        <w:tc>
          <w:tcPr>
            <w:tcW w:w="5812" w:type="dxa"/>
          </w:tcPr>
          <w:p w14:paraId="5037C533" w14:textId="6CB02B75" w:rsidR="00F503FE" w:rsidRDefault="00FF7812" w:rsidP="00F503FE">
            <w:pPr>
              <w:pStyle w:val="Prrafodelista"/>
              <w:numPr>
                <w:ilvl w:val="0"/>
                <w:numId w:val="1"/>
              </w:numPr>
            </w:pPr>
            <w:r>
              <w:t xml:space="preserve">El reporte cuenta con una nueva columna </w:t>
            </w:r>
            <w:r w:rsidRPr="00FF7812">
              <w:rPr>
                <w:b/>
              </w:rPr>
              <w:t xml:space="preserve">‘Abono </w:t>
            </w:r>
            <w:proofErr w:type="spellStart"/>
            <w:r w:rsidRPr="00FF7812">
              <w:rPr>
                <w:b/>
              </w:rPr>
              <w:t>Lbtr</w:t>
            </w:r>
            <w:proofErr w:type="spellEnd"/>
            <w:r w:rsidRPr="00FF7812">
              <w:rPr>
                <w:b/>
              </w:rPr>
              <w:t xml:space="preserve">’ </w:t>
            </w:r>
            <w:r>
              <w:t xml:space="preserve">, posición luego de columna ‘Cargo </w:t>
            </w:r>
            <w:proofErr w:type="spellStart"/>
            <w:r>
              <w:t>Lbtr</w:t>
            </w:r>
            <w:proofErr w:type="spellEnd"/>
            <w:r>
              <w:t>’</w:t>
            </w:r>
          </w:p>
          <w:p w14:paraId="1DC84F99" w14:textId="58E9A1A9" w:rsidR="00FF7812" w:rsidRDefault="00FF7812" w:rsidP="00F503FE">
            <w:pPr>
              <w:pStyle w:val="Prrafodelista"/>
              <w:numPr>
                <w:ilvl w:val="0"/>
                <w:numId w:val="1"/>
              </w:numPr>
            </w:pPr>
            <w:r>
              <w:t xml:space="preserve">El reporte debe mostrar valor en la columna ‘Cargo </w:t>
            </w:r>
            <w:proofErr w:type="spellStart"/>
            <w:r>
              <w:t>Lbtr</w:t>
            </w:r>
            <w:proofErr w:type="spellEnd"/>
            <w:r>
              <w:t>’, de existir pre cancelación.</w:t>
            </w:r>
          </w:p>
          <w:p w14:paraId="79019675" w14:textId="77E60337" w:rsidR="00FF7812" w:rsidRDefault="00FF7812" w:rsidP="00FF7812">
            <w:pPr>
              <w:pStyle w:val="Prrafodelista"/>
              <w:numPr>
                <w:ilvl w:val="0"/>
                <w:numId w:val="1"/>
              </w:numPr>
            </w:pPr>
            <w:r>
              <w:t>El reporte debe mostrar valor en la columna ‘</w:t>
            </w:r>
            <w:r>
              <w:t>Abono</w:t>
            </w:r>
            <w:r>
              <w:t xml:space="preserve"> </w:t>
            </w:r>
            <w:proofErr w:type="spellStart"/>
            <w:r>
              <w:t>Lbtr</w:t>
            </w:r>
            <w:proofErr w:type="spellEnd"/>
            <w:r>
              <w:t xml:space="preserve">’, de existir </w:t>
            </w:r>
            <w:r>
              <w:t>reembolso</w:t>
            </w:r>
            <w:r>
              <w:t>.</w:t>
            </w:r>
          </w:p>
          <w:p w14:paraId="15EBA72A" w14:textId="77777777" w:rsidR="00FF7812" w:rsidRDefault="00FF7812" w:rsidP="00F503FE">
            <w:pPr>
              <w:pStyle w:val="Prrafodelista"/>
              <w:numPr>
                <w:ilvl w:val="0"/>
                <w:numId w:val="1"/>
              </w:numPr>
            </w:pPr>
          </w:p>
          <w:p w14:paraId="4BB25E5B" w14:textId="77777777" w:rsidR="00F503FE" w:rsidRPr="00066E3E" w:rsidRDefault="00F503FE" w:rsidP="00F503FE">
            <w:pPr>
              <w:pStyle w:val="Prrafodelista"/>
            </w:pPr>
          </w:p>
        </w:tc>
      </w:tr>
      <w:tr w:rsidR="00F503FE" w14:paraId="1EC02E76" w14:textId="77777777" w:rsidTr="1C6E0DEF">
        <w:tc>
          <w:tcPr>
            <w:tcW w:w="7933" w:type="dxa"/>
          </w:tcPr>
          <w:p w14:paraId="04658948" w14:textId="0D2FE43B" w:rsidR="00F503FE" w:rsidRDefault="00F503FE" w:rsidP="00F503F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HU013: Reporte Operaciones Vigentes. (</w:t>
            </w:r>
            <w:r w:rsidR="00FF7812">
              <w:rPr>
                <w:b/>
                <w:bCs/>
                <w:u w:val="single"/>
              </w:rPr>
              <w:t>Johnny</w:t>
            </w:r>
            <w:r>
              <w:rPr>
                <w:b/>
                <w:bCs/>
                <w:u w:val="single"/>
              </w:rPr>
              <w:t>)</w:t>
            </w:r>
          </w:p>
          <w:p w14:paraId="07D8E6A6" w14:textId="77777777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721C778C" w14:textId="44773E4B" w:rsidR="00F503FE" w:rsidRDefault="00F503FE" w:rsidP="00F503FE">
            <w:pPr>
              <w:rPr>
                <w:bCs/>
              </w:rPr>
            </w:pPr>
            <w:r w:rsidRPr="009B0FAA">
              <w:rPr>
                <w:bCs/>
              </w:rPr>
              <w:t>Como BCRP</w:t>
            </w:r>
            <w:r>
              <w:rPr>
                <w:bCs/>
              </w:rPr>
              <w:t>, quiero visualizar para el reporte de Operaciones Vigentes de Repo Cartera GARGOB la columna de monto de Reembolso y además incorporar el filtro de Estado, e</w:t>
            </w:r>
            <w:r w:rsidRPr="005B4F2F">
              <w:rPr>
                <w:bCs/>
              </w:rPr>
              <w:t>l subtítulo del reporte debe estar acorde con el Estado seleccionado</w:t>
            </w:r>
            <w:r>
              <w:rPr>
                <w:bCs/>
              </w:rPr>
              <w:t>.</w:t>
            </w:r>
          </w:p>
          <w:p w14:paraId="49233191" w14:textId="114FD5CC" w:rsidR="00F503FE" w:rsidRDefault="00F503FE" w:rsidP="00F503FE">
            <w:pPr>
              <w:rPr>
                <w:bCs/>
              </w:rPr>
            </w:pPr>
            <w:r w:rsidRPr="009B0FAA">
              <w:rPr>
                <w:bCs/>
                <w:u w:val="single"/>
              </w:rPr>
              <w:t>Escenario:</w:t>
            </w:r>
            <w:r>
              <w:rPr>
                <w:bCs/>
                <w:u w:val="single"/>
              </w:rPr>
              <w:t xml:space="preserve"> </w:t>
            </w:r>
            <w:r>
              <w:rPr>
                <w:bCs/>
              </w:rPr>
              <w:t>El usuario del Dpto. Liquidación Operaciones, consulta el reporte de Operaciones Vigentes para Repo Cartera GARGOB.</w:t>
            </w:r>
          </w:p>
          <w:p w14:paraId="66315D51" w14:textId="77777777" w:rsidR="00F503FE" w:rsidRPr="00F861AD" w:rsidRDefault="00F503FE" w:rsidP="00F503FE">
            <w:pPr>
              <w:rPr>
                <w:bCs/>
              </w:rPr>
            </w:pPr>
            <w:r w:rsidRPr="00F861AD">
              <w:rPr>
                <w:bCs/>
                <w:u w:val="single"/>
              </w:rPr>
              <w:t>Entonces:</w:t>
            </w:r>
            <w:r>
              <w:rPr>
                <w:bCs/>
                <w:u w:val="single"/>
              </w:rPr>
              <w:t xml:space="preserve"> </w:t>
            </w:r>
          </w:p>
          <w:p w14:paraId="0ED5DDDF" w14:textId="5C3BD54E" w:rsidR="00F503FE" w:rsidRDefault="00F503FE" w:rsidP="00F503FE">
            <w:r w:rsidRPr="009E5B6A">
              <w:rPr>
                <w:u w:val="single"/>
              </w:rPr>
              <w:t>Y:</w:t>
            </w:r>
            <w:r>
              <w:t xml:space="preserve"> Se visualiza el reporte de Operaciones Vigentes.</w:t>
            </w:r>
          </w:p>
          <w:p w14:paraId="3DAD67A3" w14:textId="1BD9F652" w:rsidR="00F503FE" w:rsidRPr="00F861AD" w:rsidRDefault="00F503FE" w:rsidP="00F503FE">
            <w:r>
              <w:t>Opción de menú: Módulo de Operaciones de Reporte&gt;&gt;Consultas y Reportes &gt;&gt; Repo Cartera GART &gt;&gt; Operaciones Vigentes</w:t>
            </w:r>
          </w:p>
          <w:p w14:paraId="27152AEC" w14:textId="77777777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32676D01" w14:textId="12D3A775" w:rsidR="00F503FE" w:rsidRDefault="00F503FE" w:rsidP="00F503FE">
            <w:pPr>
              <w:pStyle w:val="Prrafodelista"/>
              <w:rPr>
                <w:b/>
                <w:bCs/>
                <w:u w:val="single"/>
              </w:rPr>
            </w:pPr>
          </w:p>
        </w:tc>
        <w:tc>
          <w:tcPr>
            <w:tcW w:w="5812" w:type="dxa"/>
          </w:tcPr>
          <w:p w14:paraId="2D0914C2" w14:textId="4AEAD6DD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 xml:space="preserve">El reporte de Operaciones Vigentes queda disponible con la adición </w:t>
            </w:r>
            <w:r w:rsidR="00FF7812">
              <w:t>de nueva columna ‘M</w:t>
            </w:r>
            <w:r>
              <w:t>onto de reembolso</w:t>
            </w:r>
            <w:r w:rsidR="00FF7812">
              <w:t>’</w:t>
            </w:r>
            <w:r>
              <w:t xml:space="preserve"> </w:t>
            </w:r>
            <w:r w:rsidRPr="006128A6">
              <w:t xml:space="preserve">a la derecha de </w:t>
            </w:r>
            <w:r>
              <w:t xml:space="preserve">la columna de </w:t>
            </w:r>
            <w:r w:rsidR="00FF7812">
              <w:t>columna ‘</w:t>
            </w:r>
            <w:r w:rsidRPr="006128A6">
              <w:t>Pre Cancelaciones</w:t>
            </w:r>
            <w:r w:rsidR="00FF7812">
              <w:t>’</w:t>
            </w:r>
            <w:r>
              <w:t>.</w:t>
            </w:r>
          </w:p>
          <w:p w14:paraId="1CA05296" w14:textId="26E6236D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t>E</w:t>
            </w:r>
            <w:r w:rsidRPr="001354EE">
              <w:t>l r</w:t>
            </w:r>
            <w:r>
              <w:t>eporte de Operaciones Vigentes</w:t>
            </w:r>
            <w:r w:rsidRPr="001354EE">
              <w:t xml:space="preserve"> </w:t>
            </w:r>
            <w:r>
              <w:t>se le adiciona</w:t>
            </w:r>
            <w:r w:rsidRPr="001354EE">
              <w:t xml:space="preserve"> el </w:t>
            </w:r>
            <w:r>
              <w:t xml:space="preserve">nuevo </w:t>
            </w:r>
            <w:r w:rsidRPr="001354EE">
              <w:t xml:space="preserve">filtro “Estado = Todas, Vigentes, No Vigentes” por defecto </w:t>
            </w:r>
            <w:r>
              <w:t xml:space="preserve">estado </w:t>
            </w:r>
            <w:r w:rsidRPr="001354EE">
              <w:t>“Vigentes”</w:t>
            </w:r>
            <w:r>
              <w:t>.</w:t>
            </w:r>
          </w:p>
          <w:p w14:paraId="44CD9B00" w14:textId="77777777" w:rsidR="00F503FE" w:rsidRPr="00066E3E" w:rsidRDefault="00F503FE" w:rsidP="00F503FE">
            <w:pPr>
              <w:pStyle w:val="Prrafodelista"/>
            </w:pPr>
          </w:p>
        </w:tc>
      </w:tr>
      <w:tr w:rsidR="00F503FE" w14:paraId="58708C6B" w14:textId="77777777" w:rsidTr="1C6E0DEF">
        <w:tc>
          <w:tcPr>
            <w:tcW w:w="7933" w:type="dxa"/>
          </w:tcPr>
          <w:p w14:paraId="1E9789D4" w14:textId="12512886" w:rsidR="00F503FE" w:rsidRDefault="00F503FE" w:rsidP="00F503FE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HU014: Reporte de Vencimiento  Anticipado Repo con Garantía (Elvis)</w:t>
            </w:r>
          </w:p>
          <w:p w14:paraId="3521E3CD" w14:textId="3ABCFB47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3DAD9F83" w14:textId="3B02D972" w:rsidR="00F503FE" w:rsidRDefault="00F503FE" w:rsidP="00F503FE">
            <w:pPr>
              <w:rPr>
                <w:bCs/>
              </w:rPr>
            </w:pPr>
            <w:r w:rsidRPr="009B0FAA">
              <w:rPr>
                <w:bCs/>
              </w:rPr>
              <w:t>Como BCRP</w:t>
            </w:r>
            <w:r>
              <w:rPr>
                <w:bCs/>
              </w:rPr>
              <w:t>, quiero validar que el reporte de Vencimiento Anticipado de Repo Cartera GARGOB no haya tenido impacto por la funcionalidad de Reembolso.</w:t>
            </w:r>
          </w:p>
          <w:p w14:paraId="48CD477F" w14:textId="346E15F7" w:rsidR="00F503FE" w:rsidRDefault="00F503FE" w:rsidP="00F503FE">
            <w:pPr>
              <w:rPr>
                <w:bCs/>
              </w:rPr>
            </w:pPr>
            <w:r w:rsidRPr="009B0FAA">
              <w:rPr>
                <w:bCs/>
                <w:u w:val="single"/>
              </w:rPr>
              <w:t>Escenario:</w:t>
            </w:r>
            <w:r>
              <w:rPr>
                <w:bCs/>
                <w:u w:val="single"/>
              </w:rPr>
              <w:t xml:space="preserve"> </w:t>
            </w:r>
            <w:r>
              <w:rPr>
                <w:bCs/>
              </w:rPr>
              <w:t>El usuario del Dpto. Liquidación Operaciones, consulta el reporte de Vencimiento Anticipado para Repo Cartera GARGOB.</w:t>
            </w:r>
          </w:p>
          <w:p w14:paraId="063CA3FD" w14:textId="77777777" w:rsidR="00F503FE" w:rsidRPr="00F861AD" w:rsidRDefault="00F503FE" w:rsidP="00F503FE">
            <w:pPr>
              <w:rPr>
                <w:bCs/>
              </w:rPr>
            </w:pPr>
            <w:r w:rsidRPr="00F861AD">
              <w:rPr>
                <w:bCs/>
                <w:u w:val="single"/>
              </w:rPr>
              <w:t>Entonces:</w:t>
            </w:r>
            <w:r>
              <w:rPr>
                <w:bCs/>
                <w:u w:val="single"/>
              </w:rPr>
              <w:t xml:space="preserve"> </w:t>
            </w:r>
          </w:p>
          <w:p w14:paraId="5F6BD402" w14:textId="7AEF9BE2" w:rsidR="00F503FE" w:rsidRDefault="00F503FE" w:rsidP="00F503FE">
            <w:r w:rsidRPr="009E5B6A">
              <w:rPr>
                <w:u w:val="single"/>
              </w:rPr>
              <w:t>Y:</w:t>
            </w:r>
            <w:r>
              <w:t xml:space="preserve"> Se visualiza el reporte de Vencimiento Anticipado.</w:t>
            </w:r>
          </w:p>
          <w:p w14:paraId="46B14C49" w14:textId="01D94D1F" w:rsidR="00F503FE" w:rsidRPr="00F861AD" w:rsidRDefault="00F503FE" w:rsidP="00F503FE">
            <w:r>
              <w:t>Opción de menú: Módulo de Operaciones de Reporte&gt;&gt;Consultas y Reportes &gt;&gt; Repo Cartera GART &gt;&gt; Vencimiento Anticipado.</w:t>
            </w:r>
          </w:p>
          <w:p w14:paraId="065D2052" w14:textId="77777777" w:rsidR="00F503FE" w:rsidRDefault="00F503FE" w:rsidP="00F503FE">
            <w:pPr>
              <w:rPr>
                <w:b/>
                <w:bCs/>
                <w:u w:val="single"/>
              </w:rPr>
            </w:pPr>
          </w:p>
          <w:p w14:paraId="68A1C27F" w14:textId="77777777" w:rsidR="00F503FE" w:rsidRPr="006E6290" w:rsidRDefault="00F503FE" w:rsidP="00F503FE">
            <w:pPr>
              <w:pStyle w:val="Prrafodelista"/>
              <w:rPr>
                <w:b/>
                <w:bCs/>
                <w:u w:val="single"/>
              </w:rPr>
            </w:pPr>
          </w:p>
          <w:p w14:paraId="43C31469" w14:textId="62F3B055" w:rsidR="00F503FE" w:rsidRPr="006E6290" w:rsidRDefault="00F503FE" w:rsidP="00F503FE">
            <w:pPr>
              <w:rPr>
                <w:b/>
                <w:bCs/>
                <w:u w:val="single"/>
              </w:rPr>
            </w:pPr>
          </w:p>
        </w:tc>
        <w:tc>
          <w:tcPr>
            <w:tcW w:w="5812" w:type="dxa"/>
          </w:tcPr>
          <w:p w14:paraId="246FF09D" w14:textId="40D356D2" w:rsidR="00F503FE" w:rsidRDefault="00F503FE" w:rsidP="00F503FE">
            <w:pPr>
              <w:pStyle w:val="Prrafodelista"/>
              <w:numPr>
                <w:ilvl w:val="0"/>
                <w:numId w:val="1"/>
              </w:numPr>
            </w:pPr>
            <w:r>
              <w:t>Al consultar el reporte de Vencimiento Anticipado se debe verificar no haya tenido alteraciones con las nuevas funcionalidades de Reembolso.</w:t>
            </w:r>
          </w:p>
          <w:p w14:paraId="2DF2D8B6" w14:textId="77777777" w:rsidR="00F503FE" w:rsidRPr="00066E3E" w:rsidRDefault="00F503FE" w:rsidP="00F503FE">
            <w:pPr>
              <w:pStyle w:val="Prrafodelista"/>
            </w:pPr>
          </w:p>
        </w:tc>
      </w:tr>
      <w:tr w:rsidR="00FF7812" w14:paraId="0BDEB5A4" w14:textId="77777777" w:rsidTr="1C6E0DEF">
        <w:tc>
          <w:tcPr>
            <w:tcW w:w="7933" w:type="dxa"/>
          </w:tcPr>
          <w:p w14:paraId="678BDD84" w14:textId="77777777" w:rsidR="00FF7812" w:rsidRDefault="00FF7812" w:rsidP="00FF7812"/>
          <w:p w14:paraId="7BBE022B" w14:textId="249BAA1B" w:rsidR="00FF7812" w:rsidRPr="00F503FE" w:rsidRDefault="00FF7812" w:rsidP="00FF7812">
            <w:pPr>
              <w:rPr>
                <w:b/>
                <w:bCs/>
                <w:color w:val="FF0000"/>
                <w:u w:val="single"/>
              </w:rPr>
            </w:pPr>
            <w:r w:rsidRPr="00F503FE">
              <w:rPr>
                <w:b/>
                <w:bCs/>
                <w:color w:val="FF0000"/>
                <w:u w:val="single"/>
              </w:rPr>
              <w:t>HU007: Reporte Liquidación de Pagos STI &amp; Reporte Liquidación de Vencimiento STI (Johnny)</w:t>
            </w:r>
            <w:r>
              <w:rPr>
                <w:b/>
                <w:bCs/>
                <w:color w:val="FF0000"/>
                <w:u w:val="single"/>
              </w:rPr>
              <w:t xml:space="preserve"> – HISTORIA DE USUARIO DESESTIMADA</w:t>
            </w:r>
          </w:p>
          <w:p w14:paraId="43662E12" w14:textId="77777777" w:rsidR="00FF7812" w:rsidRDefault="00FF7812" w:rsidP="00FF7812"/>
          <w:p w14:paraId="42024B85" w14:textId="77777777" w:rsidR="00FF7812" w:rsidRPr="004A7049" w:rsidRDefault="00FF7812" w:rsidP="00FF7812">
            <w:pPr>
              <w:rPr>
                <w:i/>
              </w:rPr>
            </w:pPr>
            <w:r w:rsidRPr="004A7049">
              <w:rPr>
                <w:i/>
              </w:rPr>
              <w:t>Referencia: Correo. RV Implementación reportes STI.msg</w:t>
            </w:r>
          </w:p>
          <w:p w14:paraId="6D180521" w14:textId="77777777" w:rsidR="00FF7812" w:rsidRDefault="00FF7812" w:rsidP="00FF7812">
            <w:r>
              <w:t>Como BCRP, quiero tener disponible el reporte de Liquidación de Pagos y el reporte de Liquidación de Vencimiento STI desde la apertura del SIMC.</w:t>
            </w:r>
          </w:p>
          <w:p w14:paraId="4D89BEB2" w14:textId="77777777" w:rsidR="00FF7812" w:rsidRDefault="00FF7812" w:rsidP="00FF7812">
            <w:r>
              <w:br/>
            </w:r>
            <w:r w:rsidRPr="009E5B6A">
              <w:rPr>
                <w:u w:val="single"/>
              </w:rPr>
              <w:t>Escenario</w:t>
            </w:r>
            <w:r>
              <w:rPr>
                <w:u w:val="single"/>
              </w:rPr>
              <w:t>s</w:t>
            </w:r>
            <w:r w:rsidRPr="009E5B6A">
              <w:rPr>
                <w:u w:val="single"/>
              </w:rPr>
              <w:t>:</w:t>
            </w:r>
            <w:r>
              <w:t xml:space="preserve"> El especialista del </w:t>
            </w:r>
            <w:r w:rsidRPr="00A54D64">
              <w:t>Dpto. Liquidación</w:t>
            </w:r>
            <w:r>
              <w:t xml:space="preserve"> de</w:t>
            </w:r>
            <w:r w:rsidRPr="00A54D64">
              <w:t xml:space="preserve"> Operaciones</w:t>
            </w:r>
            <w:r>
              <w:t>, apertura el aplicativo SIMC y se procesa la generación de registros de pagos de intereses programados y vencimientos STI.</w:t>
            </w:r>
          </w:p>
          <w:p w14:paraId="3865884F" w14:textId="77777777" w:rsidR="00FF7812" w:rsidRDefault="00FF7812" w:rsidP="00FF7812"/>
          <w:p w14:paraId="2A2B09C7" w14:textId="77777777" w:rsidR="00FF7812" w:rsidRDefault="00FF7812" w:rsidP="00FF7812">
            <w:r w:rsidRPr="009E5B6A">
              <w:rPr>
                <w:u w:val="single"/>
              </w:rPr>
              <w:t>Entonces:</w:t>
            </w:r>
            <w:r>
              <w:t xml:space="preserve"> Queda disponible los reportes de Liquidación de Pagos y Vencimientos con estado Ingresado.</w:t>
            </w:r>
          </w:p>
          <w:p w14:paraId="5022F148" w14:textId="77777777" w:rsidR="00FF7812" w:rsidRDefault="00FF7812" w:rsidP="00FF7812"/>
          <w:p w14:paraId="678F36C3" w14:textId="77777777" w:rsidR="00FF7812" w:rsidRDefault="00FF7812" w:rsidP="00FF7812">
            <w:r w:rsidRPr="009E5B6A">
              <w:rPr>
                <w:u w:val="single"/>
              </w:rPr>
              <w:t>Y:</w:t>
            </w:r>
            <w:r>
              <w:t xml:space="preserve"> Se visualiza los reportes en estado ingresado.</w:t>
            </w:r>
          </w:p>
          <w:p w14:paraId="7C34CE59" w14:textId="77777777" w:rsidR="00FF7812" w:rsidRDefault="00FF7812" w:rsidP="00FF7812">
            <w:r>
              <w:lastRenderedPageBreak/>
              <w:t xml:space="preserve">Opción de menú 1: Módulo de Operaciones de Reporte&gt;&gt;Procesos &gt;&gt; Repo Cartera GART &gt;&gt; Liquidación de Pagos </w:t>
            </w:r>
          </w:p>
          <w:p w14:paraId="10DD21AC" w14:textId="77777777" w:rsidR="00FF7812" w:rsidRDefault="00FF7812" w:rsidP="00FF7812"/>
          <w:p w14:paraId="0E618859" w14:textId="77777777" w:rsidR="00FF7812" w:rsidRDefault="00FF7812" w:rsidP="00FF7812">
            <w:r>
              <w:t>Opción de menú: Módulo de Operaciones de Reporte&gt;&gt;Procesos &gt;&gt; Repo Cartera GART &gt;&gt; Liquidación de Vencimiento</w:t>
            </w:r>
          </w:p>
          <w:p w14:paraId="0920B01B" w14:textId="77777777" w:rsidR="00FF7812" w:rsidRDefault="00FF7812" w:rsidP="00FF7812">
            <w:pPr>
              <w:rPr>
                <w:b/>
                <w:bCs/>
                <w:u w:val="single"/>
              </w:rPr>
            </w:pPr>
          </w:p>
        </w:tc>
        <w:tc>
          <w:tcPr>
            <w:tcW w:w="5812" w:type="dxa"/>
          </w:tcPr>
          <w:p w14:paraId="4EB86F09" w14:textId="77777777" w:rsidR="00FF7812" w:rsidRDefault="00FF7812" w:rsidP="00FF7812">
            <w:pPr>
              <w:pStyle w:val="Prrafodelista"/>
              <w:numPr>
                <w:ilvl w:val="0"/>
                <w:numId w:val="10"/>
              </w:numPr>
            </w:pPr>
            <w:r>
              <w:lastRenderedPageBreak/>
              <w:t>El reporte de Liquidación de Pagos STI queda disponible en estado ingresado cuando se procesa la apertura del SIMC.</w:t>
            </w:r>
          </w:p>
          <w:p w14:paraId="148888A9" w14:textId="77777777" w:rsidR="00FF7812" w:rsidRDefault="00FF7812" w:rsidP="00FF7812">
            <w:pPr>
              <w:pStyle w:val="Prrafodelista"/>
              <w:numPr>
                <w:ilvl w:val="0"/>
                <w:numId w:val="10"/>
              </w:numPr>
            </w:pPr>
            <w:r>
              <w:t>El reporte de Liquidación de Vencimiento STI queda disponible en estado ingresado cuando se procesa la apertura del SIMC.</w:t>
            </w:r>
          </w:p>
          <w:p w14:paraId="4610C191" w14:textId="77777777" w:rsidR="00FF7812" w:rsidRDefault="00FF7812" w:rsidP="00FF7812">
            <w:pPr>
              <w:pStyle w:val="Prrafodelista"/>
              <w:numPr>
                <w:ilvl w:val="0"/>
                <w:numId w:val="1"/>
              </w:numPr>
            </w:pPr>
          </w:p>
        </w:tc>
      </w:tr>
    </w:tbl>
    <w:p w14:paraId="2379B406" w14:textId="77777777" w:rsidR="0041709D" w:rsidRPr="0041709D" w:rsidRDefault="0041709D" w:rsidP="0041709D"/>
    <w:sectPr w:rsidR="0041709D" w:rsidRPr="0041709D" w:rsidSect="0041709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E4011"/>
    <w:multiLevelType w:val="hybridMultilevel"/>
    <w:tmpl w:val="E30C076A"/>
    <w:lvl w:ilvl="0" w:tplc="B7223F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A78DA"/>
    <w:multiLevelType w:val="hybridMultilevel"/>
    <w:tmpl w:val="4FEA3110"/>
    <w:lvl w:ilvl="0" w:tplc="28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D995D0C"/>
    <w:multiLevelType w:val="hybridMultilevel"/>
    <w:tmpl w:val="120EE3AE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945E25"/>
    <w:multiLevelType w:val="hybridMultilevel"/>
    <w:tmpl w:val="5F409702"/>
    <w:lvl w:ilvl="0" w:tplc="8A9E68D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CF35230"/>
    <w:multiLevelType w:val="hybridMultilevel"/>
    <w:tmpl w:val="9BDA76F4"/>
    <w:lvl w:ilvl="0" w:tplc="B7223F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3134E6"/>
    <w:multiLevelType w:val="hybridMultilevel"/>
    <w:tmpl w:val="18CC882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5E41834"/>
    <w:multiLevelType w:val="hybridMultilevel"/>
    <w:tmpl w:val="8D5A33D6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CCB6C7E"/>
    <w:multiLevelType w:val="hybridMultilevel"/>
    <w:tmpl w:val="670EFADC"/>
    <w:lvl w:ilvl="0" w:tplc="63D8D5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A46F08"/>
    <w:multiLevelType w:val="hybridMultilevel"/>
    <w:tmpl w:val="8C40E78E"/>
    <w:lvl w:ilvl="0" w:tplc="2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79A14AF"/>
    <w:multiLevelType w:val="hybridMultilevel"/>
    <w:tmpl w:val="2AFC9334"/>
    <w:lvl w:ilvl="0" w:tplc="061CE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D14484D"/>
    <w:multiLevelType w:val="hybridMultilevel"/>
    <w:tmpl w:val="348A13EE"/>
    <w:lvl w:ilvl="0" w:tplc="20664DB2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0"/>
  </w:num>
  <w:num w:numId="5">
    <w:abstractNumId w:val="1"/>
  </w:num>
  <w:num w:numId="6">
    <w:abstractNumId w:val="8"/>
  </w:num>
  <w:num w:numId="7">
    <w:abstractNumId w:val="6"/>
  </w:num>
  <w:num w:numId="8">
    <w:abstractNumId w:val="5"/>
  </w:num>
  <w:num w:numId="9">
    <w:abstractNumId w:val="4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09D"/>
    <w:rsid w:val="00012A16"/>
    <w:rsid w:val="000361C0"/>
    <w:rsid w:val="00066E3E"/>
    <w:rsid w:val="00074B99"/>
    <w:rsid w:val="00086446"/>
    <w:rsid w:val="000A05AD"/>
    <w:rsid w:val="000B4114"/>
    <w:rsid w:val="000D5A52"/>
    <w:rsid w:val="000E384B"/>
    <w:rsid w:val="00104D5B"/>
    <w:rsid w:val="001240C6"/>
    <w:rsid w:val="00125388"/>
    <w:rsid w:val="001352C8"/>
    <w:rsid w:val="001354EE"/>
    <w:rsid w:val="001532B2"/>
    <w:rsid w:val="00176810"/>
    <w:rsid w:val="001E3828"/>
    <w:rsid w:val="001E45AB"/>
    <w:rsid w:val="001F63F2"/>
    <w:rsid w:val="001F7E64"/>
    <w:rsid w:val="00276F14"/>
    <w:rsid w:val="00294F59"/>
    <w:rsid w:val="002C1FA2"/>
    <w:rsid w:val="002D7AF0"/>
    <w:rsid w:val="002E50E5"/>
    <w:rsid w:val="00305255"/>
    <w:rsid w:val="003D2E13"/>
    <w:rsid w:val="003E1481"/>
    <w:rsid w:val="0041709D"/>
    <w:rsid w:val="0048321D"/>
    <w:rsid w:val="004A7049"/>
    <w:rsid w:val="004D5B38"/>
    <w:rsid w:val="004F18AB"/>
    <w:rsid w:val="004F56F8"/>
    <w:rsid w:val="005179CF"/>
    <w:rsid w:val="00593641"/>
    <w:rsid w:val="005B4F2F"/>
    <w:rsid w:val="005D5AEE"/>
    <w:rsid w:val="005E122D"/>
    <w:rsid w:val="005E50E8"/>
    <w:rsid w:val="005F7D39"/>
    <w:rsid w:val="006128A6"/>
    <w:rsid w:val="006611C6"/>
    <w:rsid w:val="0067653B"/>
    <w:rsid w:val="0069774E"/>
    <w:rsid w:val="006A50ED"/>
    <w:rsid w:val="006B1A25"/>
    <w:rsid w:val="006E6290"/>
    <w:rsid w:val="006F3F88"/>
    <w:rsid w:val="006F4880"/>
    <w:rsid w:val="006F5B8E"/>
    <w:rsid w:val="00707D7E"/>
    <w:rsid w:val="007A7F52"/>
    <w:rsid w:val="008706B6"/>
    <w:rsid w:val="008A7DA2"/>
    <w:rsid w:val="00903CB4"/>
    <w:rsid w:val="00927F3E"/>
    <w:rsid w:val="00930E4F"/>
    <w:rsid w:val="00962592"/>
    <w:rsid w:val="009768C8"/>
    <w:rsid w:val="00992D7B"/>
    <w:rsid w:val="00997D93"/>
    <w:rsid w:val="009B0FAA"/>
    <w:rsid w:val="009B271B"/>
    <w:rsid w:val="009E19E3"/>
    <w:rsid w:val="009E57E3"/>
    <w:rsid w:val="009E5B6A"/>
    <w:rsid w:val="00A51631"/>
    <w:rsid w:val="00A54D64"/>
    <w:rsid w:val="00B04B1D"/>
    <w:rsid w:val="00B361DE"/>
    <w:rsid w:val="00B66287"/>
    <w:rsid w:val="00B769AD"/>
    <w:rsid w:val="00B81962"/>
    <w:rsid w:val="00B90AEB"/>
    <w:rsid w:val="00BB3023"/>
    <w:rsid w:val="00BD4386"/>
    <w:rsid w:val="00C452B1"/>
    <w:rsid w:val="00C7537A"/>
    <w:rsid w:val="00D00085"/>
    <w:rsid w:val="00D7335C"/>
    <w:rsid w:val="00DA5561"/>
    <w:rsid w:val="00DC62D4"/>
    <w:rsid w:val="00DD16D9"/>
    <w:rsid w:val="00DD4D26"/>
    <w:rsid w:val="00E25272"/>
    <w:rsid w:val="00E831EB"/>
    <w:rsid w:val="00EA79C6"/>
    <w:rsid w:val="00EE1926"/>
    <w:rsid w:val="00F10984"/>
    <w:rsid w:val="00F123E6"/>
    <w:rsid w:val="00F3386D"/>
    <w:rsid w:val="00F35F98"/>
    <w:rsid w:val="00F37D12"/>
    <w:rsid w:val="00F503FE"/>
    <w:rsid w:val="00F861AD"/>
    <w:rsid w:val="00FF7812"/>
    <w:rsid w:val="1C6E0DEF"/>
    <w:rsid w:val="34CD98E0"/>
    <w:rsid w:val="391E3F62"/>
    <w:rsid w:val="468D29BC"/>
    <w:rsid w:val="649B3BF0"/>
    <w:rsid w:val="6B007730"/>
    <w:rsid w:val="6E95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378C8"/>
  <w15:chartTrackingRefBased/>
  <w15:docId w15:val="{D3E0608D-9BE3-40A9-B3AB-74DDABD0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170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D5A52"/>
    <w:pPr>
      <w:ind w:left="720"/>
      <w:contextualSpacing/>
    </w:pPr>
  </w:style>
  <w:style w:type="character" w:customStyle="1" w:styleId="normaltextrun">
    <w:name w:val="normaltextrun"/>
    <w:basedOn w:val="Fuentedeprrafopredeter"/>
    <w:rsid w:val="00F3386D"/>
  </w:style>
  <w:style w:type="paragraph" w:customStyle="1" w:styleId="paragraph">
    <w:name w:val="paragraph"/>
    <w:basedOn w:val="Normal"/>
    <w:rsid w:val="000A0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eop">
    <w:name w:val="eop"/>
    <w:basedOn w:val="Fuentedeprrafopredeter"/>
    <w:rsid w:val="000A0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0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5</Pages>
  <Words>1232</Words>
  <Characters>6782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Lopez Concha</dc:creator>
  <cp:keywords/>
  <dc:description/>
  <cp:lastModifiedBy>AdminTdp</cp:lastModifiedBy>
  <cp:revision>54</cp:revision>
  <dcterms:created xsi:type="dcterms:W3CDTF">2022-02-16T22:24:00Z</dcterms:created>
  <dcterms:modified xsi:type="dcterms:W3CDTF">2022-02-18T21:54:00Z</dcterms:modified>
</cp:coreProperties>
</file>