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2146" w14:textId="2A5190AD" w:rsidR="00D308E0" w:rsidRPr="007240E4" w:rsidRDefault="007240E4">
      <w:pPr>
        <w:rPr>
          <w:lang w:val="es-MX"/>
        </w:rPr>
      </w:pPr>
      <w:r>
        <w:rPr>
          <w:lang w:val="es-MX"/>
        </w:rPr>
        <w:t>hola</w:t>
      </w:r>
    </w:p>
    <w:sectPr w:rsidR="00D308E0" w:rsidRPr="0072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0C"/>
    <w:rsid w:val="007240E4"/>
    <w:rsid w:val="00B5390C"/>
    <w:rsid w:val="00D3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1A5A"/>
  <w15:chartTrackingRefBased/>
  <w15:docId w15:val="{8F92001D-03C7-488A-B4B9-49BF1B0D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Diaz Morcillo</dc:creator>
  <cp:keywords/>
  <dc:description/>
  <cp:lastModifiedBy>Milton Diaz Morcillo</cp:lastModifiedBy>
  <cp:revision>3</cp:revision>
  <dcterms:created xsi:type="dcterms:W3CDTF">2021-05-27T16:58:00Z</dcterms:created>
  <dcterms:modified xsi:type="dcterms:W3CDTF">2021-05-27T17:00:00Z</dcterms:modified>
</cp:coreProperties>
</file>