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072F" w14:textId="7DE50277" w:rsidR="00C01C86" w:rsidRDefault="001C0878" w:rsidP="00C2324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C23248" w:rsidRPr="00C23248">
        <w:rPr>
          <w:b/>
          <w:bCs/>
          <w:sz w:val="24"/>
          <w:szCs w:val="24"/>
        </w:rPr>
        <w:t>. RETO IA</w:t>
      </w:r>
    </w:p>
    <w:p w14:paraId="6F3B3249" w14:textId="77777777" w:rsidR="00C23248" w:rsidRDefault="00C23248">
      <w:pPr>
        <w:rPr>
          <w:sz w:val="24"/>
          <w:szCs w:val="24"/>
        </w:rPr>
      </w:pPr>
    </w:p>
    <w:p w14:paraId="49829A89" w14:textId="77777777" w:rsidR="001C0878" w:rsidRPr="001C0878" w:rsidRDefault="001C0878" w:rsidP="001C0878">
      <w:pPr>
        <w:rPr>
          <w:sz w:val="24"/>
          <w:szCs w:val="24"/>
        </w:rPr>
      </w:pPr>
      <w:r w:rsidRPr="001C0878">
        <w:rPr>
          <w:sz w:val="24"/>
          <w:szCs w:val="24"/>
        </w:rPr>
        <w:t>ADR 001: Estructura Funcional vs. Orientada a Objetos</w:t>
      </w:r>
    </w:p>
    <w:p w14:paraId="326F5269" w14:textId="77777777" w:rsidR="001C0878" w:rsidRPr="001C0878" w:rsidRDefault="001C0878" w:rsidP="001C0878">
      <w:pPr>
        <w:numPr>
          <w:ilvl w:val="0"/>
          <w:numId w:val="5"/>
        </w:numPr>
        <w:rPr>
          <w:sz w:val="24"/>
          <w:szCs w:val="24"/>
        </w:rPr>
      </w:pPr>
      <w:r w:rsidRPr="001C0878">
        <w:rPr>
          <w:sz w:val="24"/>
          <w:szCs w:val="24"/>
        </w:rPr>
        <w:t>Contexto: El cliente debe realizar operaciones CRUD básicas sobre productos.</w:t>
      </w:r>
    </w:p>
    <w:p w14:paraId="73B95B69" w14:textId="77777777" w:rsidR="001C0878" w:rsidRPr="001C0878" w:rsidRDefault="001C0878" w:rsidP="001C0878">
      <w:pPr>
        <w:numPr>
          <w:ilvl w:val="0"/>
          <w:numId w:val="5"/>
        </w:numPr>
        <w:rPr>
          <w:sz w:val="24"/>
          <w:szCs w:val="24"/>
        </w:rPr>
      </w:pPr>
      <w:r w:rsidRPr="001C0878">
        <w:rPr>
          <w:sz w:val="24"/>
          <w:szCs w:val="24"/>
        </w:rPr>
        <w:t>Decisión: Usar funciones independientes en un módulo plano.</w:t>
      </w:r>
    </w:p>
    <w:p w14:paraId="28F4C01C" w14:textId="77777777" w:rsidR="001C0878" w:rsidRPr="001C0878" w:rsidRDefault="001C0878" w:rsidP="001C0878">
      <w:pPr>
        <w:numPr>
          <w:ilvl w:val="0"/>
          <w:numId w:val="5"/>
        </w:numPr>
        <w:rPr>
          <w:sz w:val="24"/>
          <w:szCs w:val="24"/>
        </w:rPr>
      </w:pPr>
      <w:r w:rsidRPr="001C0878">
        <w:rPr>
          <w:sz w:val="24"/>
          <w:szCs w:val="24"/>
        </w:rPr>
        <w:t xml:space="preserve">Razonamiento Real: "Elegí funciones por simplicidad inicial. Pensé que evitar el </w:t>
      </w:r>
      <w:proofErr w:type="spellStart"/>
      <w:r w:rsidRPr="001C0878">
        <w:rPr>
          <w:sz w:val="24"/>
          <w:szCs w:val="24"/>
        </w:rPr>
        <w:t>self</w:t>
      </w:r>
      <w:proofErr w:type="spellEnd"/>
      <w:r w:rsidRPr="001C0878">
        <w:rPr>
          <w:sz w:val="24"/>
          <w:szCs w:val="24"/>
        </w:rPr>
        <w:t xml:space="preserve"> de las clases haría el código más legible para scripts rápidos. Sin embargo, al escalar, me doy cuenta de que la API_URL y los </w:t>
      </w:r>
      <w:proofErr w:type="spellStart"/>
      <w:r w:rsidRPr="001C0878">
        <w:rPr>
          <w:sz w:val="24"/>
          <w:szCs w:val="24"/>
        </w:rPr>
        <w:t>headers</w:t>
      </w:r>
      <w:proofErr w:type="spellEnd"/>
      <w:r w:rsidRPr="001C0878">
        <w:rPr>
          <w:sz w:val="24"/>
          <w:szCs w:val="24"/>
        </w:rPr>
        <w:t xml:space="preserve"> están 'flotando' como variables globales o repitiéndose, lo que dificulta las pruebas unitarias con diferentes entornos (</w:t>
      </w:r>
      <w:proofErr w:type="spellStart"/>
      <w:r w:rsidRPr="001C0878">
        <w:rPr>
          <w:sz w:val="24"/>
          <w:szCs w:val="24"/>
        </w:rPr>
        <w:t>prod</w:t>
      </w:r>
      <w:proofErr w:type="spellEnd"/>
      <w:r w:rsidRPr="001C0878">
        <w:rPr>
          <w:sz w:val="24"/>
          <w:szCs w:val="24"/>
        </w:rPr>
        <w:t>/</w:t>
      </w:r>
      <w:proofErr w:type="spellStart"/>
      <w:r w:rsidRPr="001C0878">
        <w:rPr>
          <w:sz w:val="24"/>
          <w:szCs w:val="24"/>
        </w:rPr>
        <w:t>dev</w:t>
      </w:r>
      <w:proofErr w:type="spellEnd"/>
      <w:r w:rsidRPr="001C0878">
        <w:rPr>
          <w:sz w:val="24"/>
          <w:szCs w:val="24"/>
        </w:rPr>
        <w:t>)."</w:t>
      </w:r>
    </w:p>
    <w:p w14:paraId="507ABA7A" w14:textId="77777777" w:rsidR="001C0878" w:rsidRPr="001C0878" w:rsidRDefault="001C0878" w:rsidP="001C0878">
      <w:pPr>
        <w:numPr>
          <w:ilvl w:val="0"/>
          <w:numId w:val="5"/>
        </w:numPr>
        <w:rPr>
          <w:sz w:val="24"/>
          <w:szCs w:val="24"/>
        </w:rPr>
      </w:pPr>
      <w:r w:rsidRPr="001C0878">
        <w:rPr>
          <w:sz w:val="24"/>
          <w:szCs w:val="24"/>
        </w:rPr>
        <w:t xml:space="preserve">Alternativas: Una clase </w:t>
      </w:r>
      <w:proofErr w:type="spellStart"/>
      <w:r w:rsidRPr="001C0878">
        <w:rPr>
          <w:sz w:val="24"/>
          <w:szCs w:val="24"/>
        </w:rPr>
        <w:t>EcoMarketClient</w:t>
      </w:r>
      <w:proofErr w:type="spellEnd"/>
      <w:r w:rsidRPr="001C0878">
        <w:rPr>
          <w:sz w:val="24"/>
          <w:szCs w:val="24"/>
        </w:rPr>
        <w:t xml:space="preserve"> que gestione una </w:t>
      </w:r>
      <w:proofErr w:type="spellStart"/>
      <w:proofErr w:type="gramStart"/>
      <w:r w:rsidRPr="001C0878">
        <w:rPr>
          <w:sz w:val="24"/>
          <w:szCs w:val="24"/>
        </w:rPr>
        <w:t>requests.Session</w:t>
      </w:r>
      <w:proofErr w:type="spellEnd"/>
      <w:proofErr w:type="gramEnd"/>
      <w:r w:rsidRPr="001C0878">
        <w:rPr>
          <w:sz w:val="24"/>
          <w:szCs w:val="24"/>
        </w:rPr>
        <w:t>().</w:t>
      </w:r>
    </w:p>
    <w:p w14:paraId="0F50BF07" w14:textId="77777777" w:rsidR="001C0878" w:rsidRPr="001C0878" w:rsidRDefault="001C0878" w:rsidP="001C0878">
      <w:pPr>
        <w:numPr>
          <w:ilvl w:val="0"/>
          <w:numId w:val="5"/>
        </w:numPr>
        <w:rPr>
          <w:sz w:val="24"/>
          <w:szCs w:val="24"/>
        </w:rPr>
      </w:pPr>
      <w:r w:rsidRPr="001C0878">
        <w:rPr>
          <w:sz w:val="24"/>
          <w:szCs w:val="24"/>
        </w:rPr>
        <w:t>Consecuencias:</w:t>
      </w:r>
    </w:p>
    <w:p w14:paraId="27BD27D1" w14:textId="77777777" w:rsidR="001C0878" w:rsidRPr="001C0878" w:rsidRDefault="001C0878" w:rsidP="001C0878">
      <w:pPr>
        <w:numPr>
          <w:ilvl w:val="1"/>
          <w:numId w:val="5"/>
        </w:numPr>
        <w:rPr>
          <w:sz w:val="24"/>
          <w:szCs w:val="24"/>
        </w:rPr>
      </w:pPr>
      <w:r w:rsidRPr="001C0878">
        <w:rPr>
          <w:sz w:val="24"/>
          <w:szCs w:val="24"/>
        </w:rPr>
        <w:t>Positiva: Curva de aprendizaje cero para nuevos desarrolladores.</w:t>
      </w:r>
    </w:p>
    <w:p w14:paraId="1EAD4037" w14:textId="77777777" w:rsidR="001C0878" w:rsidRPr="001C0878" w:rsidRDefault="001C0878" w:rsidP="001C0878">
      <w:pPr>
        <w:numPr>
          <w:ilvl w:val="1"/>
          <w:numId w:val="5"/>
        </w:numPr>
        <w:rPr>
          <w:sz w:val="24"/>
          <w:szCs w:val="24"/>
        </w:rPr>
      </w:pPr>
      <w:r w:rsidRPr="001C0878">
        <w:rPr>
          <w:sz w:val="24"/>
          <w:szCs w:val="24"/>
        </w:rPr>
        <w:t>Negativa: Dificultad para mantener estados (como un token de autenticación) sin recurrir a variables globales.</w:t>
      </w:r>
    </w:p>
    <w:p w14:paraId="778535CD" w14:textId="77777777" w:rsidR="001C0878" w:rsidRPr="001C0878" w:rsidRDefault="001C0878" w:rsidP="001C0878">
      <w:pPr>
        <w:rPr>
          <w:sz w:val="24"/>
          <w:szCs w:val="24"/>
        </w:rPr>
      </w:pPr>
      <w:r w:rsidRPr="001C0878">
        <w:rPr>
          <w:sz w:val="24"/>
          <w:szCs w:val="24"/>
        </w:rPr>
        <w:t>ADR 002: Validación Manual (</w:t>
      </w:r>
      <w:proofErr w:type="spellStart"/>
      <w:r w:rsidRPr="001C0878">
        <w:rPr>
          <w:sz w:val="24"/>
          <w:szCs w:val="24"/>
        </w:rPr>
        <w:t>if</w:t>
      </w:r>
      <w:proofErr w:type="spellEnd"/>
      <w:r w:rsidRPr="001C0878">
        <w:rPr>
          <w:sz w:val="24"/>
          <w:szCs w:val="24"/>
        </w:rPr>
        <w:t>/</w:t>
      </w:r>
      <w:proofErr w:type="spellStart"/>
      <w:r w:rsidRPr="001C0878">
        <w:rPr>
          <w:sz w:val="24"/>
          <w:szCs w:val="24"/>
        </w:rPr>
        <w:t>else</w:t>
      </w:r>
      <w:proofErr w:type="spellEnd"/>
      <w:r w:rsidRPr="001C0878">
        <w:rPr>
          <w:sz w:val="24"/>
          <w:szCs w:val="24"/>
        </w:rPr>
        <w:t xml:space="preserve">) vs. </w:t>
      </w:r>
      <w:proofErr w:type="spellStart"/>
      <w:r w:rsidRPr="001C0878">
        <w:rPr>
          <w:sz w:val="24"/>
          <w:szCs w:val="24"/>
        </w:rPr>
        <w:t>Pydantic</w:t>
      </w:r>
      <w:proofErr w:type="spellEnd"/>
    </w:p>
    <w:p w14:paraId="4C6DDFAD" w14:textId="77777777" w:rsidR="001C0878" w:rsidRPr="001C0878" w:rsidRDefault="001C0878" w:rsidP="001C0878">
      <w:pPr>
        <w:numPr>
          <w:ilvl w:val="0"/>
          <w:numId w:val="6"/>
        </w:numPr>
        <w:rPr>
          <w:sz w:val="24"/>
          <w:szCs w:val="24"/>
        </w:rPr>
      </w:pPr>
      <w:r w:rsidRPr="001C0878">
        <w:rPr>
          <w:sz w:val="24"/>
          <w:szCs w:val="24"/>
        </w:rPr>
        <w:t>Contexto: Las respuestas del servidor deben cumplir un contrato (tipos, rangos, campos).</w:t>
      </w:r>
    </w:p>
    <w:p w14:paraId="2E2AC066" w14:textId="77777777" w:rsidR="001C0878" w:rsidRPr="001C0878" w:rsidRDefault="001C0878" w:rsidP="001C0878">
      <w:pPr>
        <w:numPr>
          <w:ilvl w:val="0"/>
          <w:numId w:val="6"/>
        </w:numPr>
        <w:rPr>
          <w:sz w:val="24"/>
          <w:szCs w:val="24"/>
        </w:rPr>
      </w:pPr>
      <w:r w:rsidRPr="001C0878">
        <w:rPr>
          <w:sz w:val="24"/>
          <w:szCs w:val="24"/>
        </w:rPr>
        <w:t>Decisión: Validadores manuales en validadores.py.</w:t>
      </w:r>
    </w:p>
    <w:p w14:paraId="3923C6A6" w14:textId="77777777" w:rsidR="001C0878" w:rsidRPr="001C0878" w:rsidRDefault="001C0878" w:rsidP="001C0878">
      <w:pPr>
        <w:numPr>
          <w:ilvl w:val="0"/>
          <w:numId w:val="6"/>
        </w:numPr>
        <w:rPr>
          <w:sz w:val="24"/>
          <w:szCs w:val="24"/>
        </w:rPr>
      </w:pPr>
      <w:r w:rsidRPr="001C0878">
        <w:rPr>
          <w:sz w:val="24"/>
          <w:szCs w:val="24"/>
        </w:rPr>
        <w:t xml:space="preserve">Razonamiento Real: "No lo pensé bien. Me enfoqué en no añadir dependencias externas (como </w:t>
      </w:r>
      <w:proofErr w:type="spellStart"/>
      <w:r w:rsidRPr="001C0878">
        <w:rPr>
          <w:sz w:val="24"/>
          <w:szCs w:val="24"/>
        </w:rPr>
        <w:t>Pydantic</w:t>
      </w:r>
      <w:proofErr w:type="spellEnd"/>
      <w:r w:rsidRPr="001C0878">
        <w:rPr>
          <w:sz w:val="24"/>
          <w:szCs w:val="24"/>
        </w:rPr>
        <w:t xml:space="preserve">) para mantener el proyecto 'ligero'. Pero terminé escribiendo 60 líneas de código para validar lo que un modelo de </w:t>
      </w:r>
      <w:proofErr w:type="spellStart"/>
      <w:r w:rsidRPr="001C0878">
        <w:rPr>
          <w:sz w:val="24"/>
          <w:szCs w:val="24"/>
        </w:rPr>
        <w:t>Pydantic</w:t>
      </w:r>
      <w:proofErr w:type="spellEnd"/>
      <w:r w:rsidRPr="001C0878">
        <w:rPr>
          <w:sz w:val="24"/>
          <w:szCs w:val="24"/>
        </w:rPr>
        <w:t xml:space="preserve"> hace en 5, y mi validación manual es más propensa a olvidar casos de borde (</w:t>
      </w:r>
      <w:proofErr w:type="spellStart"/>
      <w:r w:rsidRPr="001C0878">
        <w:rPr>
          <w:sz w:val="24"/>
          <w:szCs w:val="24"/>
        </w:rPr>
        <w:t>edge</w:t>
      </w:r>
      <w:proofErr w:type="spellEnd"/>
      <w:r w:rsidRPr="001C0878">
        <w:rPr>
          <w:sz w:val="24"/>
          <w:szCs w:val="24"/>
        </w:rPr>
        <w:t xml:space="preserve"> cases)."</w:t>
      </w:r>
    </w:p>
    <w:p w14:paraId="2C888D9F" w14:textId="77777777" w:rsidR="001C0878" w:rsidRPr="001C0878" w:rsidRDefault="001C0878" w:rsidP="001C0878">
      <w:pPr>
        <w:numPr>
          <w:ilvl w:val="0"/>
          <w:numId w:val="6"/>
        </w:numPr>
        <w:rPr>
          <w:sz w:val="24"/>
          <w:szCs w:val="24"/>
        </w:rPr>
      </w:pPr>
      <w:r w:rsidRPr="001C0878">
        <w:rPr>
          <w:sz w:val="24"/>
          <w:szCs w:val="24"/>
        </w:rPr>
        <w:t xml:space="preserve">Alternativas: Usar modelos </w:t>
      </w:r>
      <w:proofErr w:type="spellStart"/>
      <w:r w:rsidRPr="001C0878">
        <w:rPr>
          <w:sz w:val="24"/>
          <w:szCs w:val="24"/>
        </w:rPr>
        <w:t>BaseModel</w:t>
      </w:r>
      <w:proofErr w:type="spellEnd"/>
      <w:r w:rsidRPr="001C0878">
        <w:rPr>
          <w:sz w:val="24"/>
          <w:szCs w:val="24"/>
        </w:rPr>
        <w:t xml:space="preserve"> de </w:t>
      </w:r>
      <w:proofErr w:type="spellStart"/>
      <w:r w:rsidRPr="001C0878">
        <w:rPr>
          <w:sz w:val="24"/>
          <w:szCs w:val="24"/>
        </w:rPr>
        <w:t>Pydantic</w:t>
      </w:r>
      <w:proofErr w:type="spellEnd"/>
      <w:r w:rsidRPr="001C0878">
        <w:rPr>
          <w:sz w:val="24"/>
          <w:szCs w:val="24"/>
        </w:rPr>
        <w:t>.</w:t>
      </w:r>
    </w:p>
    <w:p w14:paraId="0DADD2E6" w14:textId="77777777" w:rsidR="001C0878" w:rsidRPr="001C0878" w:rsidRDefault="001C0878" w:rsidP="001C0878">
      <w:pPr>
        <w:numPr>
          <w:ilvl w:val="0"/>
          <w:numId w:val="6"/>
        </w:numPr>
        <w:rPr>
          <w:sz w:val="24"/>
          <w:szCs w:val="24"/>
        </w:rPr>
      </w:pPr>
      <w:r w:rsidRPr="001C0878">
        <w:rPr>
          <w:sz w:val="24"/>
          <w:szCs w:val="24"/>
        </w:rPr>
        <w:t>Consecuencia: El código es verboso y difícil de actualizar si el esquema cambia.</w:t>
      </w:r>
    </w:p>
    <w:p w14:paraId="608075A1" w14:textId="77777777" w:rsidR="001C0878" w:rsidRPr="001C0878" w:rsidRDefault="001C0878" w:rsidP="001C0878">
      <w:pPr>
        <w:rPr>
          <w:sz w:val="24"/>
          <w:szCs w:val="24"/>
        </w:rPr>
      </w:pPr>
      <w:r w:rsidRPr="001C0878">
        <w:rPr>
          <w:sz w:val="24"/>
          <w:szCs w:val="24"/>
        </w:rPr>
        <w:t xml:space="preserve">ADR 003: </w:t>
      </w:r>
      <w:proofErr w:type="spellStart"/>
      <w:r w:rsidRPr="001C0878">
        <w:rPr>
          <w:sz w:val="24"/>
          <w:szCs w:val="24"/>
        </w:rPr>
        <w:t>Timeout</w:t>
      </w:r>
      <w:proofErr w:type="spellEnd"/>
      <w:r w:rsidRPr="001C0878">
        <w:rPr>
          <w:sz w:val="24"/>
          <w:szCs w:val="24"/>
        </w:rPr>
        <w:t xml:space="preserve"> Fijo de 10 Segundos</w:t>
      </w:r>
    </w:p>
    <w:p w14:paraId="3B2D848B" w14:textId="77777777" w:rsidR="001C0878" w:rsidRPr="001C0878" w:rsidRDefault="001C0878" w:rsidP="001C0878">
      <w:pPr>
        <w:numPr>
          <w:ilvl w:val="0"/>
          <w:numId w:val="7"/>
        </w:numPr>
        <w:rPr>
          <w:sz w:val="24"/>
          <w:szCs w:val="24"/>
        </w:rPr>
      </w:pPr>
      <w:r w:rsidRPr="001C0878">
        <w:rPr>
          <w:sz w:val="24"/>
          <w:szCs w:val="24"/>
        </w:rPr>
        <w:t>Contexto: Gestión de latencia en peticiones de red.</w:t>
      </w:r>
    </w:p>
    <w:p w14:paraId="5C42A747" w14:textId="77777777" w:rsidR="001C0878" w:rsidRPr="001C0878" w:rsidRDefault="001C0878" w:rsidP="001C0878">
      <w:pPr>
        <w:numPr>
          <w:ilvl w:val="0"/>
          <w:numId w:val="7"/>
        </w:numPr>
        <w:rPr>
          <w:sz w:val="24"/>
          <w:szCs w:val="24"/>
        </w:rPr>
      </w:pPr>
      <w:r w:rsidRPr="001C0878">
        <w:rPr>
          <w:sz w:val="24"/>
          <w:szCs w:val="24"/>
        </w:rPr>
        <w:t>Decisión: Un valor constante de 10s para todas las llamadas.</w:t>
      </w:r>
    </w:p>
    <w:p w14:paraId="04184662" w14:textId="77777777" w:rsidR="001C0878" w:rsidRPr="001C0878" w:rsidRDefault="001C0878" w:rsidP="001C0878">
      <w:pPr>
        <w:numPr>
          <w:ilvl w:val="0"/>
          <w:numId w:val="7"/>
        </w:numPr>
        <w:rPr>
          <w:sz w:val="24"/>
          <w:szCs w:val="24"/>
        </w:rPr>
      </w:pPr>
      <w:r w:rsidRPr="001C0878">
        <w:rPr>
          <w:sz w:val="24"/>
          <w:szCs w:val="24"/>
        </w:rPr>
        <w:lastRenderedPageBreak/>
        <w:t>Razonamiento Real: "Es un 'número mágico' preventivo. Quería evitar que la app se colgara indefinidamente, pero no consideré que listar 10,000 productos requiere más tiempo que un simple DELETE de un ID."</w:t>
      </w:r>
    </w:p>
    <w:p w14:paraId="3250CD2F" w14:textId="77777777" w:rsidR="001C0878" w:rsidRPr="001C0878" w:rsidRDefault="001C0878" w:rsidP="001C0878">
      <w:pPr>
        <w:numPr>
          <w:ilvl w:val="0"/>
          <w:numId w:val="7"/>
        </w:numPr>
        <w:rPr>
          <w:sz w:val="24"/>
          <w:szCs w:val="24"/>
        </w:rPr>
      </w:pPr>
      <w:r w:rsidRPr="001C0878">
        <w:rPr>
          <w:sz w:val="24"/>
          <w:szCs w:val="24"/>
        </w:rPr>
        <w:t xml:space="preserve">Alternativas: </w:t>
      </w:r>
      <w:proofErr w:type="spellStart"/>
      <w:r w:rsidRPr="001C0878">
        <w:rPr>
          <w:sz w:val="24"/>
          <w:szCs w:val="24"/>
        </w:rPr>
        <w:t>Timeouts</w:t>
      </w:r>
      <w:proofErr w:type="spellEnd"/>
      <w:r w:rsidRPr="001C0878">
        <w:rPr>
          <w:sz w:val="24"/>
          <w:szCs w:val="24"/>
        </w:rPr>
        <w:t xml:space="preserve"> configurables por método o inyectados por el usuario.</w:t>
      </w:r>
    </w:p>
    <w:p w14:paraId="60DC44A9" w14:textId="77777777" w:rsidR="001C0878" w:rsidRPr="001C0878" w:rsidRDefault="001C0878" w:rsidP="001C0878">
      <w:pPr>
        <w:numPr>
          <w:ilvl w:val="0"/>
          <w:numId w:val="7"/>
        </w:numPr>
        <w:rPr>
          <w:sz w:val="24"/>
          <w:szCs w:val="24"/>
        </w:rPr>
      </w:pPr>
      <w:r w:rsidRPr="001C0878">
        <w:rPr>
          <w:sz w:val="24"/>
          <w:szCs w:val="24"/>
        </w:rPr>
        <w:t>Consecuencia: Riesgo de interrumpir operaciones pesadas legítimas o esperar demasiado en operaciones críticas rápidas.</w:t>
      </w:r>
    </w:p>
    <w:p w14:paraId="135E5A81" w14:textId="76B99B2A" w:rsidR="00C23248" w:rsidRPr="00C23248" w:rsidRDefault="00C23248" w:rsidP="001C0878">
      <w:pPr>
        <w:rPr>
          <w:sz w:val="24"/>
          <w:szCs w:val="24"/>
        </w:rPr>
      </w:pPr>
    </w:p>
    <w:sectPr w:rsidR="00C23248" w:rsidRPr="00C232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711D"/>
    <w:multiLevelType w:val="multilevel"/>
    <w:tmpl w:val="70B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42C8"/>
    <w:multiLevelType w:val="multilevel"/>
    <w:tmpl w:val="591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075F0"/>
    <w:multiLevelType w:val="multilevel"/>
    <w:tmpl w:val="ABF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B3BBC"/>
    <w:multiLevelType w:val="multilevel"/>
    <w:tmpl w:val="DC4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E25BB"/>
    <w:multiLevelType w:val="multilevel"/>
    <w:tmpl w:val="3ED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F1D85"/>
    <w:multiLevelType w:val="multilevel"/>
    <w:tmpl w:val="78C8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06F4E"/>
    <w:multiLevelType w:val="multilevel"/>
    <w:tmpl w:val="C9C2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467127">
    <w:abstractNumId w:val="3"/>
  </w:num>
  <w:num w:numId="2" w16cid:durableId="2072925855">
    <w:abstractNumId w:val="1"/>
  </w:num>
  <w:num w:numId="3" w16cid:durableId="405883555">
    <w:abstractNumId w:val="6"/>
  </w:num>
  <w:num w:numId="4" w16cid:durableId="1089305628">
    <w:abstractNumId w:val="0"/>
  </w:num>
  <w:num w:numId="5" w16cid:durableId="497382335">
    <w:abstractNumId w:val="4"/>
  </w:num>
  <w:num w:numId="6" w16cid:durableId="1987396607">
    <w:abstractNumId w:val="2"/>
  </w:num>
  <w:num w:numId="7" w16cid:durableId="1418136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48"/>
    <w:rsid w:val="001C0878"/>
    <w:rsid w:val="00374750"/>
    <w:rsid w:val="00411491"/>
    <w:rsid w:val="004C10E2"/>
    <w:rsid w:val="005C0284"/>
    <w:rsid w:val="006952BF"/>
    <w:rsid w:val="006B1656"/>
    <w:rsid w:val="009C2E11"/>
    <w:rsid w:val="00A6699B"/>
    <w:rsid w:val="00C01C86"/>
    <w:rsid w:val="00C2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0F60"/>
  <w15:chartTrackingRefBased/>
  <w15:docId w15:val="{8ECA385E-600A-411D-81FD-8313F954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2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2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2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2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2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2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2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2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2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23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1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309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6</cp:revision>
  <dcterms:created xsi:type="dcterms:W3CDTF">2026-01-23T23:40:00Z</dcterms:created>
  <dcterms:modified xsi:type="dcterms:W3CDTF">2026-02-03T22:09:00Z</dcterms:modified>
</cp:coreProperties>
</file>